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72301" w14:textId="0C0E3C66" w:rsidR="00230313" w:rsidRPr="005E5C3B" w:rsidRDefault="00134772" w:rsidP="003D5F9B">
      <w:pPr>
        <w:pStyle w:val="lfej"/>
        <w:tabs>
          <w:tab w:val="clear" w:pos="4320"/>
          <w:tab w:val="clear" w:pos="8640"/>
        </w:tabs>
        <w:suppressAutoHyphens/>
        <w:spacing w:before="120"/>
        <w:jc w:val="both"/>
        <w:rPr>
          <w:rFonts w:ascii="Playfair Display" w:hAnsi="Playfair Display"/>
          <w:b/>
          <w:smallCaps/>
          <w:sz w:val="2"/>
          <w:szCs w:val="2"/>
          <w:lang w:val="hu-HU"/>
        </w:rPr>
      </w:pPr>
      <w:r>
        <w:rPr>
          <w:rFonts w:ascii="Playfair Display" w:hAnsi="Playfair Display"/>
          <w:b/>
          <w:smallCaps/>
          <w:sz w:val="2"/>
          <w:szCs w:val="2"/>
          <w:lang w:val="hu-HU"/>
        </w:rPr>
        <w:t>*</w:t>
      </w:r>
      <w:r w:rsidR="002A2BDC">
        <w:rPr>
          <w:rFonts w:ascii="Playfair Display" w:hAnsi="Playfair Display"/>
          <w:b/>
          <w:smallCaps/>
          <w:sz w:val="2"/>
          <w:szCs w:val="2"/>
          <w:lang w:val="hu-HU"/>
        </w:rPr>
        <w:t xml:space="preserve">                                                                       </w:t>
      </w:r>
    </w:p>
    <w:p w14:paraId="783F5DE8" w14:textId="4B235906" w:rsidR="00680BCA" w:rsidRPr="00C66E85" w:rsidRDefault="00680BCA" w:rsidP="00C66E85">
      <w:pPr>
        <w:spacing w:before="1080" w:after="1680"/>
        <w:jc w:val="center"/>
        <w:rPr>
          <w:rFonts w:ascii="Century Gothic" w:hAnsi="Century Gothic"/>
          <w:b/>
          <w:sz w:val="56"/>
          <w:szCs w:val="56"/>
        </w:rPr>
      </w:pPr>
      <w:r w:rsidRPr="00C66E85">
        <w:rPr>
          <w:rFonts w:ascii="Century Gothic" w:hAnsi="Century Gothic"/>
          <w:b/>
          <w:sz w:val="56"/>
          <w:szCs w:val="56"/>
        </w:rPr>
        <w:t>SZAKINDÍTÁSI KÉRELEM</w:t>
      </w:r>
    </w:p>
    <w:p w14:paraId="25C4CBCF" w14:textId="41D5F1A4" w:rsidR="00680BCA" w:rsidRPr="00C66E85" w:rsidRDefault="00680BCA" w:rsidP="00C972FD">
      <w:pPr>
        <w:spacing w:after="840"/>
        <w:jc w:val="center"/>
        <w:rPr>
          <w:rFonts w:ascii="Century Gothic" w:hAnsi="Century Gothic"/>
          <w:b/>
          <w:sz w:val="48"/>
          <w:szCs w:val="48"/>
        </w:rPr>
      </w:pPr>
      <w:r w:rsidRPr="00C66E85">
        <w:rPr>
          <w:rFonts w:ascii="Century Gothic" w:hAnsi="Century Gothic"/>
          <w:b/>
          <w:sz w:val="48"/>
          <w:szCs w:val="48"/>
        </w:rPr>
        <w:t>INFRASTRUKTÚRA-ÉPÍTŐMÉRNÖK</w:t>
      </w:r>
      <w:r w:rsidR="00667B1F" w:rsidRPr="00C66E85">
        <w:rPr>
          <w:rFonts w:ascii="Century Gothic" w:hAnsi="Century Gothic"/>
          <w:b/>
          <w:sz w:val="48"/>
          <w:szCs w:val="48"/>
        </w:rPr>
        <w:t>I</w:t>
      </w:r>
      <w:r w:rsidR="00C66E85" w:rsidRPr="00C66E85">
        <w:rPr>
          <w:rFonts w:ascii="Century Gothic" w:hAnsi="Century Gothic"/>
          <w:b/>
          <w:sz w:val="48"/>
          <w:szCs w:val="48"/>
        </w:rPr>
        <w:t xml:space="preserve"> </w:t>
      </w:r>
      <w:r w:rsidR="00877D01">
        <w:rPr>
          <w:rFonts w:ascii="Century Gothic" w:hAnsi="Century Gothic"/>
          <w:b/>
          <w:sz w:val="48"/>
          <w:szCs w:val="48"/>
        </w:rPr>
        <w:br/>
      </w:r>
      <w:r w:rsidRPr="00C66E85">
        <w:rPr>
          <w:rFonts w:ascii="Century Gothic" w:hAnsi="Century Gothic"/>
          <w:b/>
          <w:sz w:val="48"/>
          <w:szCs w:val="48"/>
        </w:rPr>
        <w:t>MESTERKÉPZÉSI SZAK</w:t>
      </w:r>
    </w:p>
    <w:p w14:paraId="09CB92A7" w14:textId="77777777" w:rsidR="00680BCA" w:rsidRPr="00C66E85" w:rsidRDefault="00680BCA" w:rsidP="00C66E85">
      <w:pPr>
        <w:jc w:val="center"/>
        <w:rPr>
          <w:rFonts w:ascii="Century Gothic" w:hAnsi="Century Gothic"/>
          <w:b/>
          <w:sz w:val="48"/>
          <w:szCs w:val="48"/>
        </w:rPr>
      </w:pPr>
      <w:r w:rsidRPr="00C66E85">
        <w:rPr>
          <w:rFonts w:ascii="Century Gothic" w:hAnsi="Century Gothic"/>
          <w:b/>
          <w:sz w:val="48"/>
          <w:szCs w:val="48"/>
        </w:rPr>
        <w:t>ÓBUDAI EGYETEM</w:t>
      </w:r>
    </w:p>
    <w:p w14:paraId="5F8D82F9" w14:textId="4292256E" w:rsidR="00680BCA" w:rsidRPr="00C66E85" w:rsidRDefault="00680BCA" w:rsidP="00877D01">
      <w:pPr>
        <w:spacing w:after="4560"/>
        <w:jc w:val="center"/>
        <w:rPr>
          <w:rFonts w:ascii="Century Gothic" w:hAnsi="Century Gothic"/>
          <w:b/>
          <w:sz w:val="48"/>
          <w:szCs w:val="48"/>
        </w:rPr>
      </w:pPr>
      <w:r w:rsidRPr="00C66E85">
        <w:rPr>
          <w:rFonts w:ascii="Century Gothic" w:hAnsi="Century Gothic"/>
          <w:b/>
          <w:sz w:val="48"/>
          <w:szCs w:val="48"/>
        </w:rPr>
        <w:t>YBL MIKLÓS ÉPÍTÉSTUDOMÁNYI KAR</w:t>
      </w:r>
    </w:p>
    <w:p w14:paraId="0FFD7FBF" w14:textId="364A1BEF" w:rsidR="00680BCA" w:rsidRPr="00680BCA" w:rsidRDefault="00321157" w:rsidP="00C66E85">
      <w:pPr>
        <w:jc w:val="center"/>
        <w:rPr>
          <w:rFonts w:ascii="Century Gothic" w:hAnsi="Century Gothic"/>
          <w:b/>
          <w:sz w:val="56"/>
          <w:szCs w:val="56"/>
        </w:rPr>
      </w:pPr>
      <w:r w:rsidRPr="00680BCA">
        <w:rPr>
          <w:rFonts w:ascii="Century Gothic" w:hAnsi="Century Gothic"/>
          <w:b/>
          <w:noProof/>
          <w:sz w:val="56"/>
          <w:szCs w:val="56"/>
        </w:rPr>
        <w:drawing>
          <wp:inline distT="0" distB="0" distL="0" distR="0" wp14:anchorId="2B186524" wp14:editId="0C02A02D">
            <wp:extent cx="5095875" cy="895350"/>
            <wp:effectExtent l="0" t="0" r="0" b="0"/>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5875" cy="895350"/>
                    </a:xfrm>
                    <a:prstGeom prst="rect">
                      <a:avLst/>
                    </a:prstGeom>
                    <a:noFill/>
                    <a:ln>
                      <a:noFill/>
                    </a:ln>
                  </pic:spPr>
                </pic:pic>
              </a:graphicData>
            </a:graphic>
          </wp:inline>
        </w:drawing>
      </w:r>
    </w:p>
    <w:p w14:paraId="0B1A8DFE" w14:textId="77777777" w:rsidR="00680BCA" w:rsidRPr="00680BCA" w:rsidRDefault="00680BCA" w:rsidP="00877D01">
      <w:pPr>
        <w:spacing w:before="360"/>
        <w:jc w:val="center"/>
        <w:rPr>
          <w:rFonts w:ascii="Century Gothic" w:hAnsi="Century Gothic"/>
          <w:b/>
          <w:sz w:val="48"/>
          <w:szCs w:val="48"/>
        </w:rPr>
      </w:pPr>
      <w:r w:rsidRPr="00680BCA">
        <w:rPr>
          <w:rFonts w:ascii="Century Gothic" w:hAnsi="Century Gothic"/>
          <w:b/>
          <w:sz w:val="48"/>
          <w:szCs w:val="48"/>
        </w:rPr>
        <w:t>2022.</w:t>
      </w:r>
    </w:p>
    <w:p w14:paraId="38818CD5" w14:textId="274170A5" w:rsidR="00E6776A" w:rsidRPr="005E5C3B" w:rsidRDefault="00680BCA" w:rsidP="00127810">
      <w:pPr>
        <w:pStyle w:val="lfej"/>
        <w:tabs>
          <w:tab w:val="clear" w:pos="4320"/>
          <w:tab w:val="clear" w:pos="8640"/>
          <w:tab w:val="right" w:pos="8931"/>
        </w:tabs>
        <w:suppressAutoHyphens/>
        <w:ind w:left="250"/>
        <w:rPr>
          <w:rFonts w:ascii="Playfair Display" w:hAnsi="Playfair Display" w:cs="Arial"/>
          <w:b/>
          <w:sz w:val="18"/>
          <w:szCs w:val="18"/>
          <w:lang w:val="hu-HU"/>
        </w:rPr>
      </w:pPr>
      <w:r>
        <w:rPr>
          <w:rFonts w:ascii="Playfair Display" w:hAnsi="Playfair Display"/>
          <w:b/>
          <w:sz w:val="20"/>
          <w:lang w:val="hu-HU"/>
        </w:rPr>
        <w:br w:type="page"/>
      </w:r>
    </w:p>
    <w:p w14:paraId="6D9EC8DC" w14:textId="77777777" w:rsidR="002D6B20" w:rsidRDefault="002D6B20" w:rsidP="00AD2F83">
      <w:pPr>
        <w:pStyle w:val="TJ1"/>
        <w:spacing w:before="480" w:after="360"/>
        <w:jc w:val="center"/>
        <w:rPr>
          <w:rFonts w:ascii="Arial" w:hAnsi="Arial" w:cs="Arial"/>
        </w:rPr>
      </w:pPr>
    </w:p>
    <w:p w14:paraId="24683C7D" w14:textId="08D1A475" w:rsidR="00AD2F83" w:rsidRPr="00AD2F83" w:rsidRDefault="00AD2F83" w:rsidP="00AD2F83">
      <w:pPr>
        <w:pStyle w:val="TJ1"/>
        <w:spacing w:before="480" w:after="360"/>
        <w:jc w:val="center"/>
        <w:rPr>
          <w:rFonts w:ascii="Arial" w:hAnsi="Arial" w:cs="Arial"/>
        </w:rPr>
      </w:pPr>
      <w:r w:rsidRPr="00AD2F83">
        <w:rPr>
          <w:rFonts w:ascii="Arial" w:hAnsi="Arial" w:cs="Arial"/>
        </w:rPr>
        <w:t>tartalomjegyzék</w:t>
      </w:r>
    </w:p>
    <w:p w14:paraId="3B488FDA" w14:textId="56A41402" w:rsidR="00F901EB" w:rsidRDefault="00AD2F83">
      <w:pPr>
        <w:pStyle w:val="TJ1"/>
        <w:tabs>
          <w:tab w:val="right" w:leader="dot" w:pos="9628"/>
        </w:tabs>
        <w:rPr>
          <w:rFonts w:eastAsiaTheme="minorEastAsia" w:cstheme="minorBidi"/>
          <w:b w:val="0"/>
          <w:bCs w:val="0"/>
          <w:caps w:val="0"/>
          <w:noProof/>
          <w:sz w:val="22"/>
          <w:szCs w:val="22"/>
        </w:rPr>
      </w:pPr>
      <w:r>
        <w:rPr>
          <w:rFonts w:ascii="Arial" w:hAnsi="Arial"/>
          <w:b w:val="0"/>
          <w:bCs w:val="0"/>
          <w:caps w:val="0"/>
          <w:sz w:val="22"/>
        </w:rPr>
        <w:fldChar w:fldCharType="begin"/>
      </w:r>
      <w:r>
        <w:rPr>
          <w:rFonts w:ascii="Arial" w:hAnsi="Arial"/>
          <w:b w:val="0"/>
          <w:bCs w:val="0"/>
          <w:caps w:val="0"/>
          <w:sz w:val="22"/>
        </w:rPr>
        <w:instrText xml:space="preserve"> TOC \o "1-2" \h \z \u </w:instrText>
      </w:r>
      <w:r>
        <w:rPr>
          <w:rFonts w:ascii="Arial" w:hAnsi="Arial"/>
          <w:b w:val="0"/>
          <w:bCs w:val="0"/>
          <w:caps w:val="0"/>
          <w:sz w:val="22"/>
        </w:rPr>
        <w:fldChar w:fldCharType="separate"/>
      </w:r>
      <w:hyperlink w:anchor="_Toc121923654" w:history="1">
        <w:r w:rsidR="00F901EB" w:rsidRPr="005D3C68">
          <w:rPr>
            <w:rStyle w:val="Hiperhivatkozs"/>
            <w:noProof/>
          </w:rPr>
          <w:t>adatlap</w:t>
        </w:r>
        <w:r w:rsidR="00F901EB">
          <w:rPr>
            <w:noProof/>
            <w:webHidden/>
          </w:rPr>
          <w:tab/>
        </w:r>
        <w:r w:rsidR="00F901EB">
          <w:rPr>
            <w:noProof/>
            <w:webHidden/>
          </w:rPr>
          <w:fldChar w:fldCharType="begin"/>
        </w:r>
        <w:r w:rsidR="00F901EB">
          <w:rPr>
            <w:noProof/>
            <w:webHidden/>
          </w:rPr>
          <w:instrText xml:space="preserve"> PAGEREF _Toc121923654 \h </w:instrText>
        </w:r>
        <w:r w:rsidR="00F901EB">
          <w:rPr>
            <w:noProof/>
            <w:webHidden/>
          </w:rPr>
        </w:r>
        <w:r w:rsidR="00F901EB">
          <w:rPr>
            <w:noProof/>
            <w:webHidden/>
          </w:rPr>
          <w:fldChar w:fldCharType="separate"/>
        </w:r>
        <w:r w:rsidR="007C5182">
          <w:rPr>
            <w:noProof/>
            <w:webHidden/>
          </w:rPr>
          <w:t>3</w:t>
        </w:r>
        <w:r w:rsidR="00F901EB">
          <w:rPr>
            <w:noProof/>
            <w:webHidden/>
          </w:rPr>
          <w:fldChar w:fldCharType="end"/>
        </w:r>
      </w:hyperlink>
    </w:p>
    <w:p w14:paraId="69C36560" w14:textId="6CDB2B81" w:rsidR="00F901EB" w:rsidRDefault="00D47D90">
      <w:pPr>
        <w:pStyle w:val="TJ1"/>
        <w:tabs>
          <w:tab w:val="right" w:leader="dot" w:pos="9628"/>
        </w:tabs>
        <w:rPr>
          <w:rFonts w:eastAsiaTheme="minorEastAsia" w:cstheme="minorBidi"/>
          <w:b w:val="0"/>
          <w:bCs w:val="0"/>
          <w:caps w:val="0"/>
          <w:noProof/>
          <w:sz w:val="22"/>
          <w:szCs w:val="22"/>
        </w:rPr>
      </w:pPr>
      <w:hyperlink w:anchor="_Toc121923655" w:history="1">
        <w:r w:rsidR="00F901EB" w:rsidRPr="005D3C68">
          <w:rPr>
            <w:rStyle w:val="Hiperhivatkozs"/>
            <w:noProof/>
            <w:lang w:val="pt-BR"/>
          </w:rPr>
          <w:t>I. A KÉPZÉS TARTALMA</w:t>
        </w:r>
        <w:r w:rsidR="00F901EB">
          <w:rPr>
            <w:noProof/>
            <w:webHidden/>
          </w:rPr>
          <w:tab/>
        </w:r>
        <w:r w:rsidR="00F901EB">
          <w:rPr>
            <w:noProof/>
            <w:webHidden/>
          </w:rPr>
          <w:fldChar w:fldCharType="begin"/>
        </w:r>
        <w:r w:rsidR="00F901EB">
          <w:rPr>
            <w:noProof/>
            <w:webHidden/>
          </w:rPr>
          <w:instrText xml:space="preserve"> PAGEREF _Toc121923655 \h </w:instrText>
        </w:r>
        <w:r w:rsidR="00F901EB">
          <w:rPr>
            <w:noProof/>
            <w:webHidden/>
          </w:rPr>
        </w:r>
        <w:r w:rsidR="00F901EB">
          <w:rPr>
            <w:noProof/>
            <w:webHidden/>
          </w:rPr>
          <w:fldChar w:fldCharType="separate"/>
        </w:r>
        <w:r w:rsidR="007C5182">
          <w:rPr>
            <w:noProof/>
            <w:webHidden/>
          </w:rPr>
          <w:t>4</w:t>
        </w:r>
        <w:r w:rsidR="00F901EB">
          <w:rPr>
            <w:noProof/>
            <w:webHidden/>
          </w:rPr>
          <w:fldChar w:fldCharType="end"/>
        </w:r>
      </w:hyperlink>
    </w:p>
    <w:p w14:paraId="08150326" w14:textId="1D4E8CCA" w:rsidR="00F901EB" w:rsidRDefault="00D47D90">
      <w:pPr>
        <w:pStyle w:val="TJ2"/>
        <w:tabs>
          <w:tab w:val="right" w:leader="dot" w:pos="9628"/>
        </w:tabs>
        <w:rPr>
          <w:rFonts w:eastAsiaTheme="minorEastAsia" w:cstheme="minorBidi"/>
          <w:i w:val="0"/>
          <w:iCs w:val="0"/>
          <w:noProof/>
          <w:sz w:val="22"/>
          <w:szCs w:val="22"/>
        </w:rPr>
      </w:pPr>
      <w:hyperlink w:anchor="_Toc121923656" w:history="1">
        <w:r w:rsidR="00F901EB" w:rsidRPr="005D3C68">
          <w:rPr>
            <w:rStyle w:val="Hiperhivatkozs"/>
            <w:noProof/>
          </w:rPr>
          <w:t>I.1. A képzés programja; a szak tanterve (az óra és vizsgaterv táblázatos összegzése)</w:t>
        </w:r>
        <w:r w:rsidR="00F901EB">
          <w:rPr>
            <w:noProof/>
            <w:webHidden/>
          </w:rPr>
          <w:tab/>
        </w:r>
        <w:r w:rsidR="00F901EB">
          <w:rPr>
            <w:noProof/>
            <w:webHidden/>
          </w:rPr>
          <w:fldChar w:fldCharType="begin"/>
        </w:r>
        <w:r w:rsidR="00F901EB">
          <w:rPr>
            <w:noProof/>
            <w:webHidden/>
          </w:rPr>
          <w:instrText xml:space="preserve"> PAGEREF _Toc121923656 \h </w:instrText>
        </w:r>
        <w:r w:rsidR="00F901EB">
          <w:rPr>
            <w:noProof/>
            <w:webHidden/>
          </w:rPr>
        </w:r>
        <w:r w:rsidR="00F901EB">
          <w:rPr>
            <w:noProof/>
            <w:webHidden/>
          </w:rPr>
          <w:fldChar w:fldCharType="separate"/>
        </w:r>
        <w:r w:rsidR="007C5182">
          <w:rPr>
            <w:noProof/>
            <w:webHidden/>
          </w:rPr>
          <w:t>4</w:t>
        </w:r>
        <w:r w:rsidR="00F901EB">
          <w:rPr>
            <w:noProof/>
            <w:webHidden/>
          </w:rPr>
          <w:fldChar w:fldCharType="end"/>
        </w:r>
      </w:hyperlink>
    </w:p>
    <w:p w14:paraId="2926722B" w14:textId="4FBE60CA" w:rsidR="00F901EB" w:rsidRDefault="00D47D90">
      <w:pPr>
        <w:pStyle w:val="TJ2"/>
        <w:tabs>
          <w:tab w:val="right" w:leader="dot" w:pos="9628"/>
        </w:tabs>
        <w:rPr>
          <w:rFonts w:eastAsiaTheme="minorEastAsia" w:cstheme="minorBidi"/>
          <w:i w:val="0"/>
          <w:iCs w:val="0"/>
          <w:noProof/>
          <w:sz w:val="22"/>
          <w:szCs w:val="22"/>
        </w:rPr>
      </w:pPr>
      <w:hyperlink w:anchor="_Toc121923657" w:history="1">
        <w:r w:rsidR="00F901EB" w:rsidRPr="005D3C68">
          <w:rPr>
            <w:rStyle w:val="Hiperhivatkozs"/>
            <w:noProof/>
          </w:rPr>
          <w:t>I.2. Ismeretkörök/tantárgyi programok, tantárgyleírások</w:t>
        </w:r>
        <w:r w:rsidR="00F901EB">
          <w:rPr>
            <w:noProof/>
            <w:webHidden/>
          </w:rPr>
          <w:tab/>
        </w:r>
        <w:r w:rsidR="00F901EB">
          <w:rPr>
            <w:noProof/>
            <w:webHidden/>
          </w:rPr>
          <w:fldChar w:fldCharType="begin"/>
        </w:r>
        <w:r w:rsidR="00F901EB">
          <w:rPr>
            <w:noProof/>
            <w:webHidden/>
          </w:rPr>
          <w:instrText xml:space="preserve"> PAGEREF _Toc121923657 \h </w:instrText>
        </w:r>
        <w:r w:rsidR="00F901EB">
          <w:rPr>
            <w:noProof/>
            <w:webHidden/>
          </w:rPr>
        </w:r>
        <w:r w:rsidR="00F901EB">
          <w:rPr>
            <w:noProof/>
            <w:webHidden/>
          </w:rPr>
          <w:fldChar w:fldCharType="separate"/>
        </w:r>
        <w:r w:rsidR="007C5182">
          <w:rPr>
            <w:noProof/>
            <w:webHidden/>
          </w:rPr>
          <w:t>8</w:t>
        </w:r>
        <w:r w:rsidR="00F901EB">
          <w:rPr>
            <w:noProof/>
            <w:webHidden/>
          </w:rPr>
          <w:fldChar w:fldCharType="end"/>
        </w:r>
      </w:hyperlink>
    </w:p>
    <w:p w14:paraId="42F6994A" w14:textId="2BBB47F9" w:rsidR="00F901EB" w:rsidRDefault="00D47D90">
      <w:pPr>
        <w:pStyle w:val="TJ2"/>
        <w:tabs>
          <w:tab w:val="right" w:leader="dot" w:pos="9628"/>
        </w:tabs>
        <w:rPr>
          <w:rFonts w:eastAsiaTheme="minorEastAsia" w:cstheme="minorBidi"/>
          <w:i w:val="0"/>
          <w:iCs w:val="0"/>
          <w:noProof/>
          <w:sz w:val="22"/>
          <w:szCs w:val="22"/>
        </w:rPr>
      </w:pPr>
      <w:hyperlink w:anchor="_Toc121923658" w:history="1">
        <w:r w:rsidR="00F901EB" w:rsidRPr="005D3C68">
          <w:rPr>
            <w:rStyle w:val="Hiperhivatkozs"/>
            <w:noProof/>
          </w:rPr>
          <w:t>I.3. A képzési folyamat jellemzői</w:t>
        </w:r>
        <w:r w:rsidR="00F901EB">
          <w:rPr>
            <w:noProof/>
            <w:webHidden/>
          </w:rPr>
          <w:tab/>
        </w:r>
        <w:r w:rsidR="00F901EB">
          <w:rPr>
            <w:noProof/>
            <w:webHidden/>
          </w:rPr>
          <w:fldChar w:fldCharType="begin"/>
        </w:r>
        <w:r w:rsidR="00F901EB">
          <w:rPr>
            <w:noProof/>
            <w:webHidden/>
          </w:rPr>
          <w:instrText xml:space="preserve"> PAGEREF _Toc121923658 \h </w:instrText>
        </w:r>
        <w:r w:rsidR="00F901EB">
          <w:rPr>
            <w:noProof/>
            <w:webHidden/>
          </w:rPr>
        </w:r>
        <w:r w:rsidR="00F901EB">
          <w:rPr>
            <w:noProof/>
            <w:webHidden/>
          </w:rPr>
          <w:fldChar w:fldCharType="separate"/>
        </w:r>
        <w:r w:rsidR="007C5182">
          <w:rPr>
            <w:noProof/>
            <w:webHidden/>
          </w:rPr>
          <w:t>47</w:t>
        </w:r>
        <w:r w:rsidR="00F901EB">
          <w:rPr>
            <w:noProof/>
            <w:webHidden/>
          </w:rPr>
          <w:fldChar w:fldCharType="end"/>
        </w:r>
      </w:hyperlink>
    </w:p>
    <w:p w14:paraId="0963722B" w14:textId="7E657469" w:rsidR="00F901EB" w:rsidRDefault="00D47D90">
      <w:pPr>
        <w:pStyle w:val="TJ1"/>
        <w:tabs>
          <w:tab w:val="right" w:leader="dot" w:pos="9628"/>
        </w:tabs>
        <w:rPr>
          <w:rFonts w:eastAsiaTheme="minorEastAsia" w:cstheme="minorBidi"/>
          <w:b w:val="0"/>
          <w:bCs w:val="0"/>
          <w:caps w:val="0"/>
          <w:noProof/>
          <w:sz w:val="22"/>
          <w:szCs w:val="22"/>
        </w:rPr>
      </w:pPr>
      <w:hyperlink w:anchor="_Toc121923659" w:history="1">
        <w:r w:rsidR="00F901EB" w:rsidRPr="005D3C68">
          <w:rPr>
            <w:rStyle w:val="Hiperhivatkozs"/>
            <w:noProof/>
          </w:rPr>
          <w:t>II. A KÉPZÉS SZEMÉLYI FELTÉTELEI</w:t>
        </w:r>
        <w:r w:rsidR="00F901EB">
          <w:rPr>
            <w:noProof/>
            <w:webHidden/>
          </w:rPr>
          <w:tab/>
        </w:r>
        <w:r w:rsidR="00F901EB">
          <w:rPr>
            <w:noProof/>
            <w:webHidden/>
          </w:rPr>
          <w:fldChar w:fldCharType="begin"/>
        </w:r>
        <w:r w:rsidR="00F901EB">
          <w:rPr>
            <w:noProof/>
            <w:webHidden/>
          </w:rPr>
          <w:instrText xml:space="preserve"> PAGEREF _Toc121923659 \h </w:instrText>
        </w:r>
        <w:r w:rsidR="00F901EB">
          <w:rPr>
            <w:noProof/>
            <w:webHidden/>
          </w:rPr>
        </w:r>
        <w:r w:rsidR="00F901EB">
          <w:rPr>
            <w:noProof/>
            <w:webHidden/>
          </w:rPr>
          <w:fldChar w:fldCharType="separate"/>
        </w:r>
        <w:r w:rsidR="007C5182">
          <w:rPr>
            <w:noProof/>
            <w:webHidden/>
          </w:rPr>
          <w:t>59</w:t>
        </w:r>
        <w:r w:rsidR="00F901EB">
          <w:rPr>
            <w:noProof/>
            <w:webHidden/>
          </w:rPr>
          <w:fldChar w:fldCharType="end"/>
        </w:r>
      </w:hyperlink>
    </w:p>
    <w:p w14:paraId="471F9DA2" w14:textId="68D866D6" w:rsidR="00F901EB" w:rsidRDefault="00D47D90">
      <w:pPr>
        <w:pStyle w:val="TJ2"/>
        <w:tabs>
          <w:tab w:val="right" w:leader="dot" w:pos="9628"/>
        </w:tabs>
        <w:rPr>
          <w:rFonts w:eastAsiaTheme="minorEastAsia" w:cstheme="minorBidi"/>
          <w:i w:val="0"/>
          <w:iCs w:val="0"/>
          <w:noProof/>
          <w:sz w:val="22"/>
          <w:szCs w:val="22"/>
        </w:rPr>
      </w:pPr>
      <w:hyperlink w:anchor="_Toc121923660" w:history="1">
        <w:r w:rsidR="00F901EB" w:rsidRPr="005D3C68">
          <w:rPr>
            <w:rStyle w:val="Hiperhivatkozs"/>
            <w:noProof/>
          </w:rPr>
          <w:t>II. 1. A szakfelelős</w:t>
        </w:r>
        <w:r w:rsidR="00F901EB">
          <w:rPr>
            <w:noProof/>
            <w:webHidden/>
          </w:rPr>
          <w:tab/>
        </w:r>
        <w:r w:rsidR="00F901EB">
          <w:rPr>
            <w:noProof/>
            <w:webHidden/>
          </w:rPr>
          <w:fldChar w:fldCharType="begin"/>
        </w:r>
        <w:r w:rsidR="00F901EB">
          <w:rPr>
            <w:noProof/>
            <w:webHidden/>
          </w:rPr>
          <w:instrText xml:space="preserve"> PAGEREF _Toc121923660 \h </w:instrText>
        </w:r>
        <w:r w:rsidR="00F901EB">
          <w:rPr>
            <w:noProof/>
            <w:webHidden/>
          </w:rPr>
        </w:r>
        <w:r w:rsidR="00F901EB">
          <w:rPr>
            <w:noProof/>
            <w:webHidden/>
          </w:rPr>
          <w:fldChar w:fldCharType="separate"/>
        </w:r>
        <w:r w:rsidR="007C5182">
          <w:rPr>
            <w:noProof/>
            <w:webHidden/>
          </w:rPr>
          <w:t>59</w:t>
        </w:r>
        <w:r w:rsidR="00F901EB">
          <w:rPr>
            <w:noProof/>
            <w:webHidden/>
          </w:rPr>
          <w:fldChar w:fldCharType="end"/>
        </w:r>
      </w:hyperlink>
    </w:p>
    <w:p w14:paraId="22EF2AAB" w14:textId="5A6BF729" w:rsidR="00F901EB" w:rsidRDefault="00D47D90">
      <w:pPr>
        <w:pStyle w:val="TJ2"/>
        <w:tabs>
          <w:tab w:val="right" w:leader="dot" w:pos="9628"/>
        </w:tabs>
        <w:rPr>
          <w:rFonts w:eastAsiaTheme="minorEastAsia" w:cstheme="minorBidi"/>
          <w:i w:val="0"/>
          <w:iCs w:val="0"/>
          <w:noProof/>
          <w:sz w:val="22"/>
          <w:szCs w:val="22"/>
        </w:rPr>
      </w:pPr>
      <w:hyperlink w:anchor="_Toc121923661" w:history="1">
        <w:r w:rsidR="00F901EB" w:rsidRPr="005D3C68">
          <w:rPr>
            <w:rStyle w:val="Hiperhivatkozs"/>
            <w:noProof/>
          </w:rPr>
          <w:t>II.2. Az oktatói kör: Tantárgylista – tantárgyak felelősei, oktatói</w:t>
        </w:r>
        <w:r w:rsidR="00F901EB">
          <w:rPr>
            <w:noProof/>
            <w:webHidden/>
          </w:rPr>
          <w:tab/>
        </w:r>
        <w:r w:rsidR="00F901EB">
          <w:rPr>
            <w:noProof/>
            <w:webHidden/>
          </w:rPr>
          <w:fldChar w:fldCharType="begin"/>
        </w:r>
        <w:r w:rsidR="00F901EB">
          <w:rPr>
            <w:noProof/>
            <w:webHidden/>
          </w:rPr>
          <w:instrText xml:space="preserve"> PAGEREF _Toc121923661 \h </w:instrText>
        </w:r>
        <w:r w:rsidR="00F901EB">
          <w:rPr>
            <w:noProof/>
            <w:webHidden/>
          </w:rPr>
        </w:r>
        <w:r w:rsidR="00F901EB">
          <w:rPr>
            <w:noProof/>
            <w:webHidden/>
          </w:rPr>
          <w:fldChar w:fldCharType="separate"/>
        </w:r>
        <w:r w:rsidR="007C5182">
          <w:rPr>
            <w:noProof/>
            <w:webHidden/>
          </w:rPr>
          <w:t>59</w:t>
        </w:r>
        <w:r w:rsidR="00F901EB">
          <w:rPr>
            <w:noProof/>
            <w:webHidden/>
          </w:rPr>
          <w:fldChar w:fldCharType="end"/>
        </w:r>
      </w:hyperlink>
    </w:p>
    <w:p w14:paraId="4C449B4A" w14:textId="44865D8F" w:rsidR="00F901EB" w:rsidRDefault="00D47D90">
      <w:pPr>
        <w:pStyle w:val="TJ2"/>
        <w:tabs>
          <w:tab w:val="right" w:leader="dot" w:pos="9628"/>
        </w:tabs>
        <w:rPr>
          <w:rFonts w:eastAsiaTheme="minorEastAsia" w:cstheme="minorBidi"/>
          <w:i w:val="0"/>
          <w:iCs w:val="0"/>
          <w:noProof/>
          <w:sz w:val="22"/>
          <w:szCs w:val="22"/>
        </w:rPr>
      </w:pPr>
      <w:hyperlink w:anchor="_Toc121923662" w:history="1">
        <w:r w:rsidR="00F901EB" w:rsidRPr="005D3C68">
          <w:rPr>
            <w:rStyle w:val="Hiperhivatkozs"/>
            <w:noProof/>
          </w:rPr>
          <w:t>II.3. Összesítés az oktatói körről</w:t>
        </w:r>
        <w:r w:rsidR="00F901EB">
          <w:rPr>
            <w:noProof/>
            <w:webHidden/>
          </w:rPr>
          <w:tab/>
        </w:r>
        <w:r w:rsidR="00F901EB">
          <w:rPr>
            <w:noProof/>
            <w:webHidden/>
          </w:rPr>
          <w:fldChar w:fldCharType="begin"/>
        </w:r>
        <w:r w:rsidR="00F901EB">
          <w:rPr>
            <w:noProof/>
            <w:webHidden/>
          </w:rPr>
          <w:instrText xml:space="preserve"> PAGEREF _Toc121923662 \h </w:instrText>
        </w:r>
        <w:r w:rsidR="00F901EB">
          <w:rPr>
            <w:noProof/>
            <w:webHidden/>
          </w:rPr>
        </w:r>
        <w:r w:rsidR="00F901EB">
          <w:rPr>
            <w:noProof/>
            <w:webHidden/>
          </w:rPr>
          <w:fldChar w:fldCharType="separate"/>
        </w:r>
        <w:r w:rsidR="007C5182">
          <w:rPr>
            <w:noProof/>
            <w:webHidden/>
          </w:rPr>
          <w:t>62</w:t>
        </w:r>
        <w:r w:rsidR="00F901EB">
          <w:rPr>
            <w:noProof/>
            <w:webHidden/>
          </w:rPr>
          <w:fldChar w:fldCharType="end"/>
        </w:r>
      </w:hyperlink>
    </w:p>
    <w:p w14:paraId="7F06566C" w14:textId="6E28FFE2" w:rsidR="00F901EB" w:rsidRDefault="00D47D90">
      <w:pPr>
        <w:pStyle w:val="TJ2"/>
        <w:tabs>
          <w:tab w:val="right" w:leader="dot" w:pos="9628"/>
        </w:tabs>
        <w:rPr>
          <w:rFonts w:eastAsiaTheme="minorEastAsia" w:cstheme="minorBidi"/>
          <w:i w:val="0"/>
          <w:iCs w:val="0"/>
          <w:noProof/>
          <w:sz w:val="22"/>
          <w:szCs w:val="22"/>
        </w:rPr>
      </w:pPr>
      <w:hyperlink w:anchor="_Toc121923663" w:history="1">
        <w:r w:rsidR="00F901EB" w:rsidRPr="005D3C68">
          <w:rPr>
            <w:rStyle w:val="Hiperhivatkozs"/>
            <w:noProof/>
          </w:rPr>
          <w:t>II.4. Az oktató személyi-szakmai adatai</w:t>
        </w:r>
        <w:r w:rsidR="00F901EB" w:rsidRPr="005D3C68">
          <w:rPr>
            <w:rStyle w:val="Hiperhivatkozs"/>
            <w:noProof/>
            <w:vertAlign w:val="superscript"/>
          </w:rPr>
          <w:t>,</w:t>
        </w:r>
        <w:r w:rsidR="00F901EB">
          <w:rPr>
            <w:noProof/>
            <w:webHidden/>
          </w:rPr>
          <w:tab/>
        </w:r>
        <w:r w:rsidR="00F901EB">
          <w:rPr>
            <w:noProof/>
            <w:webHidden/>
          </w:rPr>
          <w:fldChar w:fldCharType="begin"/>
        </w:r>
        <w:r w:rsidR="00F901EB">
          <w:rPr>
            <w:noProof/>
            <w:webHidden/>
          </w:rPr>
          <w:instrText xml:space="preserve"> PAGEREF _Toc121923663 \h </w:instrText>
        </w:r>
        <w:r w:rsidR="00F901EB">
          <w:rPr>
            <w:noProof/>
            <w:webHidden/>
          </w:rPr>
        </w:r>
        <w:r w:rsidR="00F901EB">
          <w:rPr>
            <w:noProof/>
            <w:webHidden/>
          </w:rPr>
          <w:fldChar w:fldCharType="separate"/>
        </w:r>
        <w:r w:rsidR="007C5182">
          <w:rPr>
            <w:noProof/>
            <w:webHidden/>
          </w:rPr>
          <w:t>63</w:t>
        </w:r>
        <w:r w:rsidR="00F901EB">
          <w:rPr>
            <w:noProof/>
            <w:webHidden/>
          </w:rPr>
          <w:fldChar w:fldCharType="end"/>
        </w:r>
      </w:hyperlink>
    </w:p>
    <w:p w14:paraId="312E66B2" w14:textId="7152F86E" w:rsidR="00F901EB" w:rsidRDefault="00D47D90">
      <w:pPr>
        <w:pStyle w:val="TJ2"/>
        <w:tabs>
          <w:tab w:val="right" w:leader="dot" w:pos="9628"/>
        </w:tabs>
        <w:rPr>
          <w:rFonts w:eastAsiaTheme="minorEastAsia" w:cstheme="minorBidi"/>
          <w:i w:val="0"/>
          <w:iCs w:val="0"/>
          <w:noProof/>
          <w:sz w:val="22"/>
          <w:szCs w:val="22"/>
        </w:rPr>
      </w:pPr>
      <w:hyperlink w:anchor="_Toc121923664" w:history="1">
        <w:r w:rsidR="00F901EB" w:rsidRPr="005D3C68">
          <w:rPr>
            <w:rStyle w:val="Hiperhivatkozs"/>
            <w:noProof/>
          </w:rPr>
          <w:t>II.5. Nyilatkozatok</w:t>
        </w:r>
        <w:r w:rsidR="00F901EB">
          <w:rPr>
            <w:noProof/>
            <w:webHidden/>
          </w:rPr>
          <w:tab/>
        </w:r>
        <w:r w:rsidR="00F901EB">
          <w:rPr>
            <w:noProof/>
            <w:webHidden/>
          </w:rPr>
          <w:fldChar w:fldCharType="begin"/>
        </w:r>
        <w:r w:rsidR="00F901EB">
          <w:rPr>
            <w:noProof/>
            <w:webHidden/>
          </w:rPr>
          <w:instrText xml:space="preserve"> PAGEREF _Toc121923664 \h </w:instrText>
        </w:r>
        <w:r w:rsidR="00F901EB">
          <w:rPr>
            <w:noProof/>
            <w:webHidden/>
          </w:rPr>
        </w:r>
        <w:r w:rsidR="00F901EB">
          <w:rPr>
            <w:noProof/>
            <w:webHidden/>
          </w:rPr>
          <w:fldChar w:fldCharType="separate"/>
        </w:r>
        <w:r w:rsidR="007C5182">
          <w:rPr>
            <w:noProof/>
            <w:webHidden/>
          </w:rPr>
          <w:t>87</w:t>
        </w:r>
        <w:r w:rsidR="00F901EB">
          <w:rPr>
            <w:noProof/>
            <w:webHidden/>
          </w:rPr>
          <w:fldChar w:fldCharType="end"/>
        </w:r>
      </w:hyperlink>
    </w:p>
    <w:p w14:paraId="5C267F12" w14:textId="13F8B46D" w:rsidR="00F901EB" w:rsidRDefault="00D47D90">
      <w:pPr>
        <w:pStyle w:val="TJ1"/>
        <w:tabs>
          <w:tab w:val="right" w:leader="dot" w:pos="9628"/>
        </w:tabs>
        <w:rPr>
          <w:rFonts w:eastAsiaTheme="minorEastAsia" w:cstheme="minorBidi"/>
          <w:b w:val="0"/>
          <w:bCs w:val="0"/>
          <w:caps w:val="0"/>
          <w:noProof/>
          <w:sz w:val="22"/>
          <w:szCs w:val="22"/>
        </w:rPr>
      </w:pPr>
      <w:hyperlink w:anchor="_Toc121923665" w:history="1">
        <w:r w:rsidR="00F901EB" w:rsidRPr="005D3C68">
          <w:rPr>
            <w:rStyle w:val="Hiperhivatkozs"/>
            <w:noProof/>
          </w:rPr>
          <w:t>III. A SZAKTERÜLETI TUDOMÁNYOS HÁTTÉR</w:t>
        </w:r>
        <w:r w:rsidR="00F901EB">
          <w:rPr>
            <w:noProof/>
            <w:webHidden/>
          </w:rPr>
          <w:tab/>
        </w:r>
        <w:r w:rsidR="00F901EB">
          <w:rPr>
            <w:noProof/>
            <w:webHidden/>
          </w:rPr>
          <w:fldChar w:fldCharType="begin"/>
        </w:r>
        <w:r w:rsidR="00F901EB">
          <w:rPr>
            <w:noProof/>
            <w:webHidden/>
          </w:rPr>
          <w:instrText xml:space="preserve"> PAGEREF _Toc121923665 \h </w:instrText>
        </w:r>
        <w:r w:rsidR="00F901EB">
          <w:rPr>
            <w:noProof/>
            <w:webHidden/>
          </w:rPr>
        </w:r>
        <w:r w:rsidR="00F901EB">
          <w:rPr>
            <w:noProof/>
            <w:webHidden/>
          </w:rPr>
          <w:fldChar w:fldCharType="separate"/>
        </w:r>
        <w:r w:rsidR="007C5182">
          <w:rPr>
            <w:noProof/>
            <w:webHidden/>
          </w:rPr>
          <w:t>89</w:t>
        </w:r>
        <w:r w:rsidR="00F901EB">
          <w:rPr>
            <w:noProof/>
            <w:webHidden/>
          </w:rPr>
          <w:fldChar w:fldCharType="end"/>
        </w:r>
      </w:hyperlink>
    </w:p>
    <w:p w14:paraId="4BE5CF86" w14:textId="5B1863B4" w:rsidR="00F901EB" w:rsidRDefault="00D47D90">
      <w:pPr>
        <w:pStyle w:val="TJ1"/>
        <w:tabs>
          <w:tab w:val="right" w:leader="dot" w:pos="9628"/>
        </w:tabs>
        <w:rPr>
          <w:rFonts w:eastAsiaTheme="minorEastAsia" w:cstheme="minorBidi"/>
          <w:b w:val="0"/>
          <w:bCs w:val="0"/>
          <w:caps w:val="0"/>
          <w:noProof/>
          <w:sz w:val="22"/>
          <w:szCs w:val="22"/>
        </w:rPr>
      </w:pPr>
      <w:hyperlink w:anchor="_Toc121923666" w:history="1">
        <w:r w:rsidR="00F901EB" w:rsidRPr="005D3C68">
          <w:rPr>
            <w:rStyle w:val="Hiperhivatkozs"/>
            <w:noProof/>
          </w:rPr>
          <w:t>IV. A SZAKTERÜLETI INFRASTRUKTURÁLIS FELTÉTELEK</w:t>
        </w:r>
        <w:r w:rsidR="00F901EB">
          <w:rPr>
            <w:noProof/>
            <w:webHidden/>
          </w:rPr>
          <w:tab/>
        </w:r>
        <w:r w:rsidR="00F901EB">
          <w:rPr>
            <w:noProof/>
            <w:webHidden/>
          </w:rPr>
          <w:fldChar w:fldCharType="begin"/>
        </w:r>
        <w:r w:rsidR="00F901EB">
          <w:rPr>
            <w:noProof/>
            <w:webHidden/>
          </w:rPr>
          <w:instrText xml:space="preserve"> PAGEREF _Toc121923666 \h </w:instrText>
        </w:r>
        <w:r w:rsidR="00F901EB">
          <w:rPr>
            <w:noProof/>
            <w:webHidden/>
          </w:rPr>
        </w:r>
        <w:r w:rsidR="00F901EB">
          <w:rPr>
            <w:noProof/>
            <w:webHidden/>
          </w:rPr>
          <w:fldChar w:fldCharType="separate"/>
        </w:r>
        <w:r w:rsidR="007C5182">
          <w:rPr>
            <w:noProof/>
            <w:webHidden/>
          </w:rPr>
          <w:t>91</w:t>
        </w:r>
        <w:r w:rsidR="00F901EB">
          <w:rPr>
            <w:noProof/>
            <w:webHidden/>
          </w:rPr>
          <w:fldChar w:fldCharType="end"/>
        </w:r>
      </w:hyperlink>
    </w:p>
    <w:p w14:paraId="4A57166E" w14:textId="46A8E4C5" w:rsidR="00F901EB" w:rsidRDefault="00D47D90">
      <w:pPr>
        <w:pStyle w:val="TJ1"/>
        <w:tabs>
          <w:tab w:val="right" w:leader="dot" w:pos="9628"/>
        </w:tabs>
        <w:rPr>
          <w:rFonts w:eastAsiaTheme="minorEastAsia" w:cstheme="minorBidi"/>
          <w:b w:val="0"/>
          <w:bCs w:val="0"/>
          <w:caps w:val="0"/>
          <w:noProof/>
          <w:sz w:val="22"/>
          <w:szCs w:val="22"/>
        </w:rPr>
      </w:pPr>
      <w:hyperlink w:anchor="_Toc121923667" w:history="1">
        <w:r w:rsidR="00F901EB" w:rsidRPr="005D3C68">
          <w:rPr>
            <w:rStyle w:val="Hiperhivatkozs"/>
            <w:noProof/>
          </w:rPr>
          <w:t>V. A KÉPZÉSI LÉTSZÁM ÉS KAPACITÁS</w:t>
        </w:r>
        <w:r w:rsidR="00F901EB">
          <w:rPr>
            <w:noProof/>
            <w:webHidden/>
          </w:rPr>
          <w:tab/>
        </w:r>
        <w:r w:rsidR="00F901EB">
          <w:rPr>
            <w:noProof/>
            <w:webHidden/>
          </w:rPr>
          <w:fldChar w:fldCharType="begin"/>
        </w:r>
        <w:r w:rsidR="00F901EB">
          <w:rPr>
            <w:noProof/>
            <w:webHidden/>
          </w:rPr>
          <w:instrText xml:space="preserve"> PAGEREF _Toc121923667 \h </w:instrText>
        </w:r>
        <w:r w:rsidR="00F901EB">
          <w:rPr>
            <w:noProof/>
            <w:webHidden/>
          </w:rPr>
        </w:r>
        <w:r w:rsidR="00F901EB">
          <w:rPr>
            <w:noProof/>
            <w:webHidden/>
          </w:rPr>
          <w:fldChar w:fldCharType="separate"/>
        </w:r>
        <w:r w:rsidR="007C5182">
          <w:rPr>
            <w:noProof/>
            <w:webHidden/>
          </w:rPr>
          <w:t>93</w:t>
        </w:r>
        <w:r w:rsidR="00F901EB">
          <w:rPr>
            <w:noProof/>
            <w:webHidden/>
          </w:rPr>
          <w:fldChar w:fldCharType="end"/>
        </w:r>
      </w:hyperlink>
    </w:p>
    <w:p w14:paraId="0A045022" w14:textId="08F4A0B1" w:rsidR="00F901EB" w:rsidRDefault="00D47D90">
      <w:pPr>
        <w:pStyle w:val="TJ1"/>
        <w:tabs>
          <w:tab w:val="right" w:leader="dot" w:pos="9628"/>
        </w:tabs>
        <w:rPr>
          <w:rFonts w:eastAsiaTheme="minorEastAsia" w:cstheme="minorBidi"/>
          <w:b w:val="0"/>
          <w:bCs w:val="0"/>
          <w:caps w:val="0"/>
          <w:noProof/>
          <w:sz w:val="22"/>
          <w:szCs w:val="22"/>
        </w:rPr>
      </w:pPr>
      <w:hyperlink w:anchor="_Toc121923668" w:history="1">
        <w:r w:rsidR="00F901EB" w:rsidRPr="005D3C68">
          <w:rPr>
            <w:rStyle w:val="Hiperhivatkozs"/>
            <w:noProof/>
          </w:rPr>
          <w:t>mellékletek</w:t>
        </w:r>
        <w:r w:rsidR="00F901EB">
          <w:rPr>
            <w:noProof/>
            <w:webHidden/>
          </w:rPr>
          <w:tab/>
        </w:r>
        <w:r w:rsidR="00F901EB">
          <w:rPr>
            <w:noProof/>
            <w:webHidden/>
          </w:rPr>
          <w:fldChar w:fldCharType="begin"/>
        </w:r>
        <w:r w:rsidR="00F901EB">
          <w:rPr>
            <w:noProof/>
            <w:webHidden/>
          </w:rPr>
          <w:instrText xml:space="preserve"> PAGEREF _Toc121923668 \h </w:instrText>
        </w:r>
        <w:r w:rsidR="00F901EB">
          <w:rPr>
            <w:noProof/>
            <w:webHidden/>
          </w:rPr>
        </w:r>
        <w:r w:rsidR="00F901EB">
          <w:rPr>
            <w:noProof/>
            <w:webHidden/>
          </w:rPr>
          <w:fldChar w:fldCharType="separate"/>
        </w:r>
        <w:r w:rsidR="007C5182">
          <w:rPr>
            <w:noProof/>
            <w:webHidden/>
          </w:rPr>
          <w:t>95</w:t>
        </w:r>
        <w:r w:rsidR="00F901EB">
          <w:rPr>
            <w:noProof/>
            <w:webHidden/>
          </w:rPr>
          <w:fldChar w:fldCharType="end"/>
        </w:r>
      </w:hyperlink>
    </w:p>
    <w:p w14:paraId="6282D77B" w14:textId="4DD8500A" w:rsidR="00F901EB" w:rsidRDefault="00D47D90">
      <w:pPr>
        <w:pStyle w:val="TJ2"/>
        <w:tabs>
          <w:tab w:val="right" w:leader="dot" w:pos="9628"/>
        </w:tabs>
        <w:rPr>
          <w:rFonts w:eastAsiaTheme="minorEastAsia" w:cstheme="minorBidi"/>
          <w:i w:val="0"/>
          <w:iCs w:val="0"/>
          <w:noProof/>
          <w:sz w:val="22"/>
          <w:szCs w:val="22"/>
        </w:rPr>
      </w:pPr>
      <w:hyperlink w:anchor="_Toc121923669" w:history="1">
        <w:r w:rsidR="00F901EB" w:rsidRPr="005D3C68">
          <w:rPr>
            <w:rStyle w:val="Hiperhivatkozs"/>
            <w:noProof/>
          </w:rPr>
          <w:t>KÉPZÉSI ÉS KIMENETI KÖVETELMÉNYEK</w:t>
        </w:r>
        <w:r w:rsidR="00F901EB">
          <w:rPr>
            <w:noProof/>
            <w:webHidden/>
          </w:rPr>
          <w:tab/>
        </w:r>
        <w:r w:rsidR="00F901EB">
          <w:rPr>
            <w:noProof/>
            <w:webHidden/>
          </w:rPr>
          <w:fldChar w:fldCharType="begin"/>
        </w:r>
        <w:r w:rsidR="00F901EB">
          <w:rPr>
            <w:noProof/>
            <w:webHidden/>
          </w:rPr>
          <w:instrText xml:space="preserve"> PAGEREF _Toc121923669 \h </w:instrText>
        </w:r>
        <w:r w:rsidR="00F901EB">
          <w:rPr>
            <w:noProof/>
            <w:webHidden/>
          </w:rPr>
        </w:r>
        <w:r w:rsidR="00F901EB">
          <w:rPr>
            <w:noProof/>
            <w:webHidden/>
          </w:rPr>
          <w:fldChar w:fldCharType="separate"/>
        </w:r>
        <w:r w:rsidR="007C5182">
          <w:rPr>
            <w:noProof/>
            <w:webHidden/>
          </w:rPr>
          <w:t>95</w:t>
        </w:r>
        <w:r w:rsidR="00F901EB">
          <w:rPr>
            <w:noProof/>
            <w:webHidden/>
          </w:rPr>
          <w:fldChar w:fldCharType="end"/>
        </w:r>
      </w:hyperlink>
    </w:p>
    <w:p w14:paraId="68ADC067" w14:textId="1BF9052F" w:rsidR="00C972FD" w:rsidRPr="00AD2F83" w:rsidRDefault="00AD2F83" w:rsidP="00C972FD">
      <w:pPr>
        <w:rPr>
          <w:rFonts w:ascii="Arial" w:hAnsi="Arial"/>
          <w:sz w:val="22"/>
        </w:rPr>
      </w:pPr>
      <w:r>
        <w:rPr>
          <w:rFonts w:ascii="Arial" w:hAnsi="Arial"/>
          <w:b/>
          <w:bCs/>
          <w:caps/>
          <w:sz w:val="22"/>
        </w:rPr>
        <w:fldChar w:fldCharType="end"/>
      </w:r>
    </w:p>
    <w:p w14:paraId="15D7B0F3" w14:textId="794B8D61" w:rsidR="005E5C3B" w:rsidRPr="00995641" w:rsidRDefault="00281631" w:rsidP="00502614">
      <w:pPr>
        <w:pStyle w:val="Cmsor1"/>
      </w:pPr>
      <w:r>
        <w:rPr>
          <w:rFonts w:ascii="Playfair Display" w:hAnsi="Playfair Display"/>
          <w:sz w:val="24"/>
          <w:szCs w:val="24"/>
        </w:rPr>
        <w:br w:type="page"/>
      </w:r>
      <w:bookmarkStart w:id="0" w:name="_Toc121923654"/>
      <w:r w:rsidR="00995641" w:rsidRPr="00502614">
        <w:lastRenderedPageBreak/>
        <w:t>adatlap</w:t>
      </w:r>
      <w:bookmarkEnd w:id="0"/>
    </w:p>
    <w:p w14:paraId="0EAC1819" w14:textId="77777777" w:rsidR="005E5C3B" w:rsidRPr="009F78E0" w:rsidRDefault="005E5C3B" w:rsidP="00995641">
      <w:pPr>
        <w:numPr>
          <w:ilvl w:val="0"/>
          <w:numId w:val="6"/>
        </w:numPr>
        <w:suppressAutoHyphens/>
        <w:spacing w:before="120"/>
        <w:ind w:left="0" w:hanging="357"/>
        <w:jc w:val="both"/>
        <w:rPr>
          <w:b/>
        </w:rPr>
      </w:pPr>
      <w:r w:rsidRPr="009F78E0">
        <w:t>A véleményezést kérő felsőoktatási intézmény neve, címe</w:t>
      </w:r>
    </w:p>
    <w:p w14:paraId="7B2524EF" w14:textId="77777777" w:rsidR="005E5C3B" w:rsidRPr="009F78E0" w:rsidRDefault="005E5C3B" w:rsidP="00A112CB">
      <w:pPr>
        <w:tabs>
          <w:tab w:val="left" w:pos="494"/>
        </w:tabs>
        <w:suppressAutoHyphens/>
        <w:spacing w:after="120"/>
        <w:jc w:val="both"/>
      </w:pPr>
      <w:r w:rsidRPr="009F78E0">
        <w:t>A felsőoktatási intézményben a tervezett képzésért közvetlenül felelős szervezeti egység:</w:t>
      </w:r>
    </w:p>
    <w:p w14:paraId="5B06EB52" w14:textId="77777777" w:rsidR="00A107B5" w:rsidRPr="009F78E0" w:rsidRDefault="00F61FA8" w:rsidP="00995641">
      <w:pPr>
        <w:pBdr>
          <w:top w:val="single" w:sz="4" w:space="1" w:color="auto"/>
          <w:left w:val="single" w:sz="4" w:space="4" w:color="auto"/>
          <w:bottom w:val="single" w:sz="4" w:space="1" w:color="auto"/>
          <w:right w:val="single" w:sz="4" w:space="4" w:color="auto"/>
          <w:between w:val="single" w:sz="8" w:space="1" w:color="auto"/>
          <w:bar w:val="single" w:sz="8" w:color="auto"/>
        </w:pBdr>
        <w:suppressAutoHyphens/>
        <w:jc w:val="both"/>
        <w:rPr>
          <w:b/>
        </w:rPr>
      </w:pPr>
      <w:r w:rsidRPr="009F78E0">
        <w:rPr>
          <w:b/>
        </w:rPr>
        <w:t>ÓBUDAI EGYETEM</w:t>
      </w:r>
      <w:r w:rsidR="00A107B5" w:rsidRPr="009F78E0">
        <w:rPr>
          <w:b/>
        </w:rPr>
        <w:t xml:space="preserve">, 1034 Budapest, Bécsi út 96/B. </w:t>
      </w:r>
    </w:p>
    <w:p w14:paraId="337E846D" w14:textId="1430F00D" w:rsidR="005E5C3B" w:rsidRPr="009F78E0" w:rsidRDefault="00F61FA8" w:rsidP="00995641">
      <w:pPr>
        <w:pBdr>
          <w:top w:val="single" w:sz="4" w:space="1" w:color="auto"/>
          <w:left w:val="single" w:sz="4" w:space="4" w:color="auto"/>
          <w:bottom w:val="single" w:sz="4" w:space="1" w:color="auto"/>
          <w:right w:val="single" w:sz="4" w:space="4" w:color="auto"/>
          <w:between w:val="single" w:sz="8" w:space="1" w:color="auto"/>
          <w:bar w:val="single" w:sz="8" w:color="auto"/>
        </w:pBdr>
        <w:suppressAutoHyphens/>
        <w:jc w:val="both"/>
        <w:rPr>
          <w:b/>
        </w:rPr>
      </w:pPr>
      <w:r w:rsidRPr="009F78E0">
        <w:rPr>
          <w:b/>
        </w:rPr>
        <w:t>YBL MIKLÓS ÉPÍTÉSTUDOMÁNYI KAR</w:t>
      </w:r>
    </w:p>
    <w:p w14:paraId="17AB290F" w14:textId="77777777" w:rsidR="005E5C3B" w:rsidRPr="009F78E0" w:rsidRDefault="005E5C3B" w:rsidP="00A112CB">
      <w:pPr>
        <w:numPr>
          <w:ilvl w:val="0"/>
          <w:numId w:val="6"/>
        </w:numPr>
        <w:suppressAutoHyphens/>
        <w:spacing w:before="120" w:after="120"/>
        <w:ind w:left="0" w:hanging="357"/>
        <w:jc w:val="both"/>
        <w:rPr>
          <w:color w:val="595959"/>
        </w:rPr>
      </w:pPr>
      <w:r w:rsidRPr="009F78E0">
        <w:rPr>
          <w:color w:val="595959"/>
        </w:rPr>
        <w:t>A (magyar vagy külföldi) felsőoktatási intézménnyel együttműködésben folytatandó képzés</w:t>
      </w:r>
      <w:r w:rsidRPr="009F78E0">
        <w:rPr>
          <w:rStyle w:val="Lbjegyzet-hivatkozs"/>
          <w:color w:val="595959"/>
        </w:rPr>
        <w:footnoteReference w:id="1"/>
      </w:r>
      <w:r w:rsidRPr="009F78E0">
        <w:rPr>
          <w:color w:val="595959"/>
        </w:rPr>
        <w:t xml:space="preserve"> esetén a partner </w:t>
      </w:r>
      <w:proofErr w:type="gramStart"/>
      <w:r w:rsidRPr="009F78E0">
        <w:rPr>
          <w:color w:val="595959"/>
        </w:rPr>
        <w:t>intézmény(</w:t>
      </w:r>
      <w:proofErr w:type="gramEnd"/>
      <w:r w:rsidRPr="009F78E0">
        <w:rPr>
          <w:color w:val="595959"/>
        </w:rPr>
        <w:t xml:space="preserve">ek) neve, címe </w:t>
      </w:r>
    </w:p>
    <w:p w14:paraId="1C52E7AA" w14:textId="43075326" w:rsidR="005E5C3B" w:rsidRPr="009F78E0" w:rsidRDefault="005E5C3B" w:rsidP="00995641">
      <w:pPr>
        <w:pBdr>
          <w:top w:val="single" w:sz="4" w:space="1" w:color="auto"/>
          <w:left w:val="single" w:sz="4" w:space="4" w:color="auto"/>
          <w:bottom w:val="single" w:sz="4" w:space="1" w:color="auto"/>
          <w:right w:val="single" w:sz="4" w:space="4" w:color="auto"/>
          <w:between w:val="single" w:sz="8" w:space="1" w:color="auto"/>
          <w:bar w:val="single" w:sz="8" w:color="auto"/>
        </w:pBdr>
        <w:suppressAutoHyphens/>
        <w:jc w:val="both"/>
        <w:rPr>
          <w:b/>
        </w:rPr>
      </w:pPr>
    </w:p>
    <w:p w14:paraId="338E159D" w14:textId="77777777" w:rsidR="005E5C3B" w:rsidRPr="009F78E0" w:rsidRDefault="005E5C3B" w:rsidP="00A112CB">
      <w:pPr>
        <w:numPr>
          <w:ilvl w:val="0"/>
          <w:numId w:val="6"/>
        </w:numPr>
        <w:suppressAutoHyphens/>
        <w:spacing w:before="120" w:after="120"/>
        <w:ind w:left="0" w:hanging="357"/>
        <w:jc w:val="both"/>
      </w:pPr>
      <w:r w:rsidRPr="009F78E0">
        <w:t xml:space="preserve">A tervezett képzés </w:t>
      </w:r>
      <w:proofErr w:type="gramStart"/>
      <w:r w:rsidRPr="009F78E0">
        <w:t>helye(</w:t>
      </w:r>
      <w:proofErr w:type="gramEnd"/>
      <w:r w:rsidRPr="009F78E0">
        <w:t>i) (székhely, telephely, külföld) és címe(i)</w:t>
      </w:r>
    </w:p>
    <w:p w14:paraId="6CDFEBFE" w14:textId="77777777" w:rsidR="005E5C3B" w:rsidRPr="009F78E0" w:rsidRDefault="00F61FA8" w:rsidP="00995641">
      <w:pPr>
        <w:pBdr>
          <w:top w:val="single" w:sz="4" w:space="1" w:color="auto"/>
          <w:left w:val="single" w:sz="4" w:space="4" w:color="auto"/>
          <w:bottom w:val="single" w:sz="4" w:space="1" w:color="auto"/>
          <w:right w:val="single" w:sz="4" w:space="4" w:color="auto"/>
          <w:between w:val="single" w:sz="8" w:space="1" w:color="auto"/>
          <w:bar w:val="single" w:sz="8" w:color="auto"/>
        </w:pBdr>
        <w:suppressAutoHyphens/>
        <w:jc w:val="both"/>
        <w:rPr>
          <w:b/>
        </w:rPr>
      </w:pPr>
      <w:r w:rsidRPr="009F78E0">
        <w:rPr>
          <w:b/>
        </w:rPr>
        <w:t>1146 Budapest, Thököly út 74.</w:t>
      </w:r>
    </w:p>
    <w:p w14:paraId="656D65CF" w14:textId="77777777" w:rsidR="005E5C3B" w:rsidRPr="009F78E0" w:rsidRDefault="005E5C3B" w:rsidP="00A112CB">
      <w:pPr>
        <w:numPr>
          <w:ilvl w:val="0"/>
          <w:numId w:val="6"/>
        </w:numPr>
        <w:suppressAutoHyphens/>
        <w:spacing w:before="120" w:after="120"/>
        <w:ind w:left="0" w:hanging="357"/>
        <w:jc w:val="both"/>
      </w:pPr>
      <w:r w:rsidRPr="009F78E0">
        <w:t xml:space="preserve">Az indítandó mesterképzési szak megnevezése </w:t>
      </w:r>
      <w:r w:rsidRPr="009F78E0">
        <w:rPr>
          <w:i/>
        </w:rPr>
        <w:t>(a vonatkozó KKK szerint)</w:t>
      </w:r>
      <w:r w:rsidRPr="009F78E0">
        <w:t xml:space="preserve"> </w:t>
      </w:r>
    </w:p>
    <w:p w14:paraId="30E79DD4" w14:textId="77777777" w:rsidR="005E5C3B" w:rsidRPr="009F78E0" w:rsidRDefault="00F61FA8" w:rsidP="00995641">
      <w:pPr>
        <w:pBdr>
          <w:top w:val="single" w:sz="4" w:space="1" w:color="auto"/>
          <w:left w:val="single" w:sz="4" w:space="4" w:color="auto"/>
          <w:bottom w:val="single" w:sz="4" w:space="1" w:color="auto"/>
          <w:right w:val="single" w:sz="4" w:space="4" w:color="auto"/>
          <w:between w:val="single" w:sz="8" w:space="1" w:color="auto"/>
          <w:bar w:val="single" w:sz="8" w:color="auto"/>
        </w:pBdr>
        <w:suppressAutoHyphens/>
        <w:jc w:val="both"/>
        <w:rPr>
          <w:b/>
        </w:rPr>
      </w:pPr>
      <w:r w:rsidRPr="009F78E0">
        <w:rPr>
          <w:b/>
        </w:rPr>
        <w:t>Infrastruktúra-építőmérnöki</w:t>
      </w:r>
      <w:r w:rsidR="00142FFC" w:rsidRPr="009F78E0">
        <w:rPr>
          <w:b/>
        </w:rPr>
        <w:t xml:space="preserve"> mesterképzési szak</w:t>
      </w:r>
    </w:p>
    <w:p w14:paraId="409E8982" w14:textId="77777777" w:rsidR="005E5C3B" w:rsidRPr="009F78E0" w:rsidRDefault="005E5C3B" w:rsidP="00A112CB">
      <w:pPr>
        <w:numPr>
          <w:ilvl w:val="0"/>
          <w:numId w:val="6"/>
        </w:numPr>
        <w:suppressAutoHyphens/>
        <w:spacing w:before="120" w:after="120"/>
        <w:ind w:left="0" w:hanging="357"/>
        <w:jc w:val="both"/>
      </w:pPr>
      <w:r w:rsidRPr="009F78E0">
        <w:t>Az oklevélben szereplő szakképzettség megnevezése (</w:t>
      </w:r>
      <w:r w:rsidRPr="009F78E0">
        <w:rPr>
          <w:i/>
        </w:rPr>
        <w:t>a vonatkozó KKK szerint</w:t>
      </w:r>
      <w:r w:rsidRPr="009F78E0">
        <w:t>)</w:t>
      </w:r>
    </w:p>
    <w:p w14:paraId="1D0E229C" w14:textId="77777777" w:rsidR="005E5C3B" w:rsidRPr="009F78E0" w:rsidRDefault="00F61FA8" w:rsidP="00995641">
      <w:pPr>
        <w:pBdr>
          <w:top w:val="single" w:sz="4" w:space="1" w:color="auto"/>
          <w:left w:val="single" w:sz="4" w:space="4" w:color="auto"/>
          <w:bottom w:val="single" w:sz="4" w:space="1" w:color="auto"/>
          <w:right w:val="single" w:sz="4" w:space="4" w:color="auto"/>
          <w:between w:val="single" w:sz="8" w:space="1" w:color="auto"/>
          <w:bar w:val="single" w:sz="8" w:color="auto"/>
        </w:pBdr>
        <w:suppressAutoHyphens/>
        <w:jc w:val="both"/>
      </w:pPr>
      <w:r w:rsidRPr="009F78E0">
        <w:t xml:space="preserve">Okleveles </w:t>
      </w:r>
      <w:r w:rsidR="00281631" w:rsidRPr="009F78E0">
        <w:t>infrastruktúra-</w:t>
      </w:r>
      <w:r w:rsidRPr="009F78E0">
        <w:t>építőmérnök</w:t>
      </w:r>
    </w:p>
    <w:p w14:paraId="4252811B" w14:textId="6BB58EBA" w:rsidR="005E5C3B" w:rsidRPr="009F78E0" w:rsidRDefault="005E5C3B" w:rsidP="00A112CB">
      <w:pPr>
        <w:numPr>
          <w:ilvl w:val="0"/>
          <w:numId w:val="6"/>
        </w:numPr>
        <w:suppressAutoHyphens/>
        <w:spacing w:before="120" w:after="120"/>
        <w:ind w:left="0" w:hanging="357"/>
        <w:jc w:val="both"/>
      </w:pPr>
      <w:r w:rsidRPr="009F78E0">
        <w:t>Az indítani tervezett szakirányok</w:t>
      </w:r>
      <w:r w:rsidRPr="009F78E0">
        <w:rPr>
          <w:rStyle w:val="Lbjegyzet-hivatkozs"/>
        </w:rPr>
        <w:footnoteReference w:id="2"/>
      </w:r>
      <w:r w:rsidRPr="009F78E0">
        <w:t xml:space="preserve"> és/vagy specializációk</w:t>
      </w:r>
      <w:r w:rsidR="00502614">
        <w:t>.</w:t>
      </w:r>
      <w:r w:rsidRPr="009F78E0">
        <w:rPr>
          <w:rStyle w:val="Lbjegyzet-hivatkozs"/>
        </w:rPr>
        <w:t xml:space="preserve"> </w:t>
      </w:r>
      <w:r w:rsidRPr="009F78E0">
        <w:rPr>
          <w:rStyle w:val="Lbjegyzet-hivatkozs"/>
        </w:rPr>
        <w:footnoteReference w:id="3"/>
      </w:r>
    </w:p>
    <w:p w14:paraId="722FB8C1" w14:textId="75FF6F06" w:rsidR="005E5C3B" w:rsidRPr="009F78E0" w:rsidRDefault="005E5C3B" w:rsidP="00995641">
      <w:pPr>
        <w:pBdr>
          <w:top w:val="single" w:sz="4" w:space="1" w:color="auto"/>
          <w:left w:val="single" w:sz="4" w:space="4" w:color="auto"/>
          <w:bottom w:val="single" w:sz="4" w:space="1" w:color="auto"/>
          <w:right w:val="single" w:sz="4" w:space="4" w:color="auto"/>
          <w:between w:val="single" w:sz="8" w:space="1" w:color="auto"/>
          <w:bar w:val="single" w:sz="8" w:color="auto"/>
        </w:pBdr>
        <w:suppressAutoHyphens/>
        <w:jc w:val="both"/>
      </w:pPr>
    </w:p>
    <w:p w14:paraId="2BCFBD0D" w14:textId="77777777" w:rsidR="005E5C3B" w:rsidRPr="009F78E0" w:rsidRDefault="005E5C3B" w:rsidP="00995641">
      <w:pPr>
        <w:numPr>
          <w:ilvl w:val="0"/>
          <w:numId w:val="6"/>
        </w:numPr>
        <w:suppressAutoHyphens/>
        <w:spacing w:before="120"/>
        <w:ind w:left="0" w:hanging="357"/>
        <w:jc w:val="both"/>
      </w:pPr>
      <w:r w:rsidRPr="009F78E0">
        <w:t xml:space="preserve">Az indítani tervezett képzési formák </w:t>
      </w:r>
      <w:r w:rsidRPr="009F78E0">
        <w:rPr>
          <w:i/>
        </w:rPr>
        <w:t>(a megfelelők aláhúzandók!)</w:t>
      </w:r>
    </w:p>
    <w:p w14:paraId="5B9455CA" w14:textId="17D9CC40" w:rsidR="005E5C3B" w:rsidRPr="009F78E0" w:rsidRDefault="005E5C3B" w:rsidP="00995641">
      <w:pPr>
        <w:numPr>
          <w:ilvl w:val="0"/>
          <w:numId w:val="5"/>
        </w:numPr>
        <w:suppressAutoHyphens/>
        <w:ind w:left="0" w:hanging="221"/>
        <w:jc w:val="both"/>
      </w:pPr>
      <w:r w:rsidRPr="009F78E0">
        <w:rPr>
          <w:u w:val="single"/>
        </w:rPr>
        <w:t>teljes idejű (nappali),</w:t>
      </w:r>
      <w:r w:rsidR="00281631" w:rsidRPr="009F78E0">
        <w:rPr>
          <w:u w:val="single"/>
        </w:rPr>
        <w:t xml:space="preserve"> </w:t>
      </w:r>
      <w:r w:rsidRPr="009F78E0">
        <w:t>részidejű (levelező, esti), távoktatásos (t), székhelyen kívüli (szhk)</w:t>
      </w:r>
    </w:p>
    <w:p w14:paraId="64AC1DD1" w14:textId="538CDD8C" w:rsidR="00142FFC" w:rsidRPr="009F78E0" w:rsidRDefault="00142FFC" w:rsidP="00995641">
      <w:pPr>
        <w:numPr>
          <w:ilvl w:val="0"/>
          <w:numId w:val="5"/>
        </w:numPr>
        <w:suppressAutoHyphens/>
        <w:ind w:left="0" w:hanging="221"/>
        <w:jc w:val="both"/>
      </w:pPr>
      <w:r w:rsidRPr="009F78E0">
        <w:t>idegen nyelven is: angol</w:t>
      </w:r>
      <w:r w:rsidR="00A112CB">
        <w:t xml:space="preserve">, német, francia, orosz, </w:t>
      </w:r>
    </w:p>
    <w:p w14:paraId="3A00C94C" w14:textId="69B8BE15" w:rsidR="00142FFC" w:rsidRPr="009F78E0" w:rsidRDefault="00142FFC" w:rsidP="00995641">
      <w:pPr>
        <w:numPr>
          <w:ilvl w:val="0"/>
          <w:numId w:val="5"/>
        </w:numPr>
        <w:suppressAutoHyphens/>
        <w:ind w:left="0" w:hanging="221"/>
        <w:jc w:val="both"/>
      </w:pPr>
      <w:r w:rsidRPr="009F78E0">
        <w:t xml:space="preserve">csak idegen nyelven: angol, német, francia, orosz, idegen nyelven is: </w:t>
      </w:r>
      <w:r w:rsidR="00A112CB">
        <w:t xml:space="preserve">angol, német, francia, orosz, </w:t>
      </w:r>
    </w:p>
    <w:p w14:paraId="4B373170" w14:textId="4371F612" w:rsidR="005E5C3B" w:rsidRPr="009F78E0" w:rsidRDefault="005E5C3B" w:rsidP="00A112CB">
      <w:pPr>
        <w:numPr>
          <w:ilvl w:val="0"/>
          <w:numId w:val="6"/>
        </w:numPr>
        <w:suppressAutoHyphens/>
        <w:spacing w:before="120" w:after="120"/>
        <w:ind w:left="0" w:hanging="357"/>
        <w:jc w:val="both"/>
        <w:rPr>
          <w:b/>
          <w:bCs/>
        </w:rPr>
      </w:pPr>
      <w:r w:rsidRPr="009F78E0">
        <w:t xml:space="preserve">A tervezett hallgatói </w:t>
      </w:r>
      <w:proofErr w:type="gramStart"/>
      <w:r w:rsidRPr="009F78E0">
        <w:t>létszám képzési</w:t>
      </w:r>
      <w:proofErr w:type="gramEnd"/>
      <w:r w:rsidRPr="009F78E0">
        <w:t xml:space="preserve"> formánként (n, l, e, t, szhk): </w:t>
      </w:r>
      <w:r w:rsidR="007556AD" w:rsidRPr="009F78E0">
        <w:rPr>
          <w:b/>
          <w:bCs/>
        </w:rPr>
        <w:t>nappali tagozat: 40 fő.</w:t>
      </w:r>
    </w:p>
    <w:p w14:paraId="1F7084CF" w14:textId="77777777" w:rsidR="005E5C3B" w:rsidRPr="009F78E0" w:rsidRDefault="005E5C3B" w:rsidP="00995641">
      <w:pPr>
        <w:numPr>
          <w:ilvl w:val="0"/>
          <w:numId w:val="6"/>
        </w:numPr>
        <w:suppressAutoHyphens/>
        <w:spacing w:before="120"/>
        <w:ind w:left="0"/>
        <w:jc w:val="both"/>
        <w:rPr>
          <w:b/>
          <w:bCs/>
        </w:rPr>
      </w:pPr>
      <w:r w:rsidRPr="009F78E0">
        <w:t>A képzési idő</w:t>
      </w:r>
      <w:r w:rsidRPr="009F78E0">
        <w:rPr>
          <w:rStyle w:val="Lbjegyzet-hivatkozs"/>
        </w:rPr>
        <w:footnoteReference w:id="4"/>
      </w:r>
      <w:r w:rsidRPr="009F78E0">
        <w:t xml:space="preserve"> </w:t>
      </w:r>
      <w:r w:rsidR="00F61FA8" w:rsidRPr="009F78E0">
        <w:rPr>
          <w:b/>
          <w:bCs/>
        </w:rPr>
        <w:t>3</w:t>
      </w:r>
      <w:r w:rsidRPr="009F78E0">
        <w:rPr>
          <w:b/>
          <w:bCs/>
        </w:rPr>
        <w:t xml:space="preserve"> félév</w:t>
      </w:r>
    </w:p>
    <w:p w14:paraId="3AA3BAFD" w14:textId="77777777" w:rsidR="005E5C3B" w:rsidRPr="009F78E0" w:rsidRDefault="007C4902" w:rsidP="00995641">
      <w:pPr>
        <w:pStyle w:val="lfej"/>
        <w:tabs>
          <w:tab w:val="left" w:pos="426"/>
        </w:tabs>
        <w:suppressAutoHyphens/>
        <w:jc w:val="both"/>
        <w:rPr>
          <w:rFonts w:ascii="Times New Roman" w:hAnsi="Times New Roman"/>
          <w:sz w:val="20"/>
          <w:lang w:val="hu-HU"/>
        </w:rPr>
      </w:pPr>
      <w:proofErr w:type="gramStart"/>
      <w:r w:rsidRPr="009F78E0">
        <w:rPr>
          <w:rFonts w:ascii="Times New Roman" w:hAnsi="Times New Roman"/>
          <w:sz w:val="20"/>
          <w:lang w:val="hu-HU"/>
        </w:rPr>
        <w:t>a</w:t>
      </w:r>
      <w:proofErr w:type="gramEnd"/>
      <w:r w:rsidRPr="009F78E0">
        <w:rPr>
          <w:rFonts w:ascii="Times New Roman" w:hAnsi="Times New Roman"/>
          <w:sz w:val="20"/>
          <w:lang w:val="hu-HU"/>
        </w:rPr>
        <w:t xml:space="preserve"> mester</w:t>
      </w:r>
      <w:r w:rsidR="005E5C3B" w:rsidRPr="009F78E0">
        <w:rPr>
          <w:rFonts w:ascii="Times New Roman" w:hAnsi="Times New Roman"/>
          <w:sz w:val="20"/>
          <w:lang w:val="hu-HU"/>
        </w:rPr>
        <w:t xml:space="preserve">fokozat megszerzéséhez összegyűjtendő: </w:t>
      </w:r>
      <w:r w:rsidR="00F61FA8" w:rsidRPr="009F78E0">
        <w:rPr>
          <w:rFonts w:ascii="Times New Roman" w:hAnsi="Times New Roman"/>
          <w:b/>
          <w:bCs/>
          <w:sz w:val="20"/>
          <w:lang w:val="hu-HU"/>
        </w:rPr>
        <w:t xml:space="preserve">90 </w:t>
      </w:r>
      <w:r w:rsidR="005E5C3B" w:rsidRPr="009F78E0">
        <w:rPr>
          <w:rFonts w:ascii="Times New Roman" w:hAnsi="Times New Roman"/>
          <w:b/>
          <w:bCs/>
          <w:sz w:val="20"/>
          <w:lang w:val="hu-HU"/>
        </w:rPr>
        <w:t>kredit</w:t>
      </w:r>
      <w:r w:rsidR="005E5C3B" w:rsidRPr="009F78E0">
        <w:rPr>
          <w:rFonts w:ascii="Times New Roman" w:hAnsi="Times New Roman"/>
          <w:sz w:val="20"/>
          <w:lang w:val="hu-HU"/>
        </w:rPr>
        <w:t xml:space="preserve"> (</w:t>
      </w:r>
      <w:r w:rsidR="005E5C3B" w:rsidRPr="009F78E0">
        <w:rPr>
          <w:rFonts w:ascii="Times New Roman" w:hAnsi="Times New Roman"/>
          <w:i/>
          <w:sz w:val="20"/>
          <w:lang w:val="hu-HU"/>
        </w:rPr>
        <w:t>a vonatkozó KKK szerint</w:t>
      </w:r>
      <w:r w:rsidR="005E5C3B" w:rsidRPr="009F78E0">
        <w:rPr>
          <w:rFonts w:ascii="Times New Roman" w:hAnsi="Times New Roman"/>
          <w:sz w:val="20"/>
          <w:lang w:val="hu-HU"/>
        </w:rPr>
        <w:t>)</w:t>
      </w:r>
    </w:p>
    <w:p w14:paraId="364941D2" w14:textId="61DFABA6" w:rsidR="005E5C3B" w:rsidRPr="009F78E0" w:rsidRDefault="005E5C3B" w:rsidP="00995641">
      <w:pPr>
        <w:pStyle w:val="lfej"/>
        <w:tabs>
          <w:tab w:val="left" w:pos="426"/>
          <w:tab w:val="left" w:pos="1685"/>
        </w:tabs>
        <w:suppressAutoHyphens/>
        <w:jc w:val="both"/>
        <w:rPr>
          <w:rFonts w:ascii="Times New Roman" w:hAnsi="Times New Roman"/>
          <w:sz w:val="20"/>
          <w:lang w:val="hu-HU"/>
        </w:rPr>
      </w:pPr>
      <w:proofErr w:type="gramStart"/>
      <w:r w:rsidRPr="009F78E0">
        <w:rPr>
          <w:rFonts w:ascii="Times New Roman" w:hAnsi="Times New Roman"/>
          <w:sz w:val="20"/>
          <w:lang w:val="hu-HU"/>
        </w:rPr>
        <w:t>a</w:t>
      </w:r>
      <w:proofErr w:type="gramEnd"/>
      <w:r w:rsidRPr="009F78E0">
        <w:rPr>
          <w:rFonts w:ascii="Times New Roman" w:hAnsi="Times New Roman"/>
          <w:sz w:val="20"/>
          <w:lang w:val="hu-HU"/>
        </w:rPr>
        <w:t xml:space="preserve"> képzésben f</w:t>
      </w:r>
      <w:r w:rsidRPr="009F78E0">
        <w:rPr>
          <w:rFonts w:ascii="Times New Roman" w:hAnsi="Times New Roman"/>
          <w:sz w:val="20"/>
          <w:u w:val="single"/>
          <w:lang w:val="hu-HU"/>
        </w:rPr>
        <w:t>elveendő</w:t>
      </w:r>
      <w:r w:rsidRPr="009F78E0">
        <w:rPr>
          <w:rFonts w:ascii="Times New Roman" w:hAnsi="Times New Roman"/>
          <w:sz w:val="20"/>
          <w:lang w:val="hu-HU"/>
        </w:rPr>
        <w:t xml:space="preserve"> tanórák</w:t>
      </w:r>
      <w:r w:rsidRPr="009F78E0">
        <w:rPr>
          <w:rStyle w:val="Lbjegyzet-hivatkozs"/>
          <w:rFonts w:ascii="Times New Roman" w:hAnsi="Times New Roman"/>
          <w:sz w:val="20"/>
          <w:lang w:val="hu-HU"/>
        </w:rPr>
        <w:footnoteReference w:id="5"/>
      </w:r>
      <w:r w:rsidRPr="009F78E0">
        <w:rPr>
          <w:rFonts w:ascii="Times New Roman" w:hAnsi="Times New Roman"/>
          <w:sz w:val="20"/>
          <w:lang w:val="hu-HU"/>
        </w:rPr>
        <w:t xml:space="preserve"> száma: </w:t>
      </w:r>
      <w:r w:rsidR="007556AD" w:rsidRPr="009F78E0">
        <w:rPr>
          <w:rFonts w:ascii="Times New Roman" w:hAnsi="Times New Roman"/>
          <w:b/>
          <w:bCs/>
          <w:sz w:val="20"/>
          <w:lang w:val="hu-HU"/>
        </w:rPr>
        <w:t>767</w:t>
      </w:r>
      <w:r w:rsidR="004A2C15">
        <w:rPr>
          <w:rFonts w:ascii="Times New Roman" w:hAnsi="Times New Roman"/>
          <w:b/>
          <w:bCs/>
          <w:sz w:val="20"/>
          <w:lang w:val="hu-HU"/>
        </w:rPr>
        <w:t xml:space="preserve"> </w:t>
      </w:r>
      <w:r w:rsidR="00596900" w:rsidRPr="009F78E0">
        <w:rPr>
          <w:rFonts w:ascii="Times New Roman" w:hAnsi="Times New Roman"/>
          <w:b/>
          <w:bCs/>
          <w:sz w:val="20"/>
          <w:lang w:val="hu-HU"/>
        </w:rPr>
        <w:t>óra</w:t>
      </w:r>
    </w:p>
    <w:p w14:paraId="336EDAD3" w14:textId="189E6756" w:rsidR="005E5C3B" w:rsidRPr="009F78E0" w:rsidRDefault="005E5C3B" w:rsidP="00995641">
      <w:pPr>
        <w:numPr>
          <w:ilvl w:val="0"/>
          <w:numId w:val="6"/>
        </w:numPr>
        <w:suppressAutoHyphens/>
        <w:spacing w:before="120"/>
        <w:ind w:left="0"/>
        <w:jc w:val="both"/>
      </w:pPr>
      <w:r w:rsidRPr="009F78E0">
        <w:t xml:space="preserve">A szak indításának tervezett időpontja: </w:t>
      </w:r>
      <w:r w:rsidR="00F61FA8" w:rsidRPr="009F78E0">
        <w:rPr>
          <w:b/>
          <w:bCs/>
        </w:rPr>
        <w:t>202</w:t>
      </w:r>
      <w:r w:rsidR="003A7C69">
        <w:rPr>
          <w:b/>
          <w:bCs/>
        </w:rPr>
        <w:t>3</w:t>
      </w:r>
      <w:r w:rsidR="00A107B5" w:rsidRPr="009F78E0">
        <w:rPr>
          <w:b/>
          <w:bCs/>
        </w:rPr>
        <w:t>. szeptember</w:t>
      </w:r>
    </w:p>
    <w:p w14:paraId="708E9269" w14:textId="464973B9" w:rsidR="00BF14AE" w:rsidRPr="00995641" w:rsidRDefault="005E5C3B" w:rsidP="00995641">
      <w:pPr>
        <w:numPr>
          <w:ilvl w:val="0"/>
          <w:numId w:val="6"/>
        </w:numPr>
        <w:suppressAutoHyphens/>
        <w:spacing w:before="120"/>
        <w:ind w:left="0"/>
        <w:jc w:val="both"/>
      </w:pPr>
      <w:r w:rsidRPr="009F78E0">
        <w:t>A szakfelelős oktató megnevezése (beosztása, tudományos fokozata) és aláírása:</w:t>
      </w:r>
      <w:r w:rsidR="00F61FA8" w:rsidRPr="009F78E0">
        <w:t xml:space="preserve"> </w:t>
      </w:r>
    </w:p>
    <w:p w14:paraId="2893C84C" w14:textId="77777777" w:rsidR="005E5C3B" w:rsidRPr="00A112CB" w:rsidRDefault="00F61FA8" w:rsidP="00A112CB">
      <w:pPr>
        <w:suppressAutoHyphens/>
        <w:spacing w:before="600" w:after="120"/>
        <w:jc w:val="both"/>
        <w:rPr>
          <w:b/>
          <w:bCs/>
        </w:rPr>
      </w:pPr>
      <w:r w:rsidRPr="00A112CB">
        <w:rPr>
          <w:b/>
          <w:bCs/>
        </w:rPr>
        <w:t>Dr. Macsinka Klára PhD, egyetemi docens</w:t>
      </w:r>
    </w:p>
    <w:p w14:paraId="4877D2B7" w14:textId="77777777" w:rsidR="005E5C3B" w:rsidRPr="009F78E0" w:rsidRDefault="005E5C3B" w:rsidP="00995641">
      <w:pPr>
        <w:numPr>
          <w:ilvl w:val="0"/>
          <w:numId w:val="6"/>
        </w:numPr>
        <w:suppressAutoHyphens/>
        <w:spacing w:before="120"/>
        <w:ind w:left="0"/>
        <w:jc w:val="both"/>
      </w:pPr>
      <w:proofErr w:type="gramStart"/>
      <w:r w:rsidRPr="009F78E0">
        <w:t>Dátum</w:t>
      </w:r>
      <w:proofErr w:type="gramEnd"/>
      <w:r w:rsidRPr="009F78E0">
        <w:t>, és az intézmény rektorának megnevezése és cégszerű aláírása:</w:t>
      </w:r>
    </w:p>
    <w:p w14:paraId="37DB9EC8" w14:textId="77777777" w:rsidR="00F61FA8" w:rsidRPr="009F78E0" w:rsidRDefault="00F61FA8" w:rsidP="00995641">
      <w:pPr>
        <w:suppressAutoHyphens/>
        <w:spacing w:before="120"/>
        <w:jc w:val="both"/>
        <w:rPr>
          <w:b/>
          <w:bCs/>
        </w:rPr>
      </w:pPr>
      <w:r w:rsidRPr="009F78E0">
        <w:rPr>
          <w:b/>
          <w:bCs/>
        </w:rPr>
        <w:t xml:space="preserve">2022. </w:t>
      </w:r>
      <w:r w:rsidR="001F3FBD" w:rsidRPr="009F78E0">
        <w:rPr>
          <w:b/>
          <w:bCs/>
        </w:rPr>
        <w:t>október 1</w:t>
      </w:r>
      <w:r w:rsidRPr="009F78E0">
        <w:rPr>
          <w:b/>
          <w:bCs/>
        </w:rPr>
        <w:t>.</w:t>
      </w:r>
    </w:p>
    <w:p w14:paraId="7F67327F" w14:textId="77777777" w:rsidR="00BF14AE" w:rsidRPr="009F78E0" w:rsidRDefault="00BF14AE" w:rsidP="009F78E0">
      <w:pPr>
        <w:suppressAutoHyphens/>
        <w:spacing w:before="120" w:line="360" w:lineRule="auto"/>
        <w:jc w:val="both"/>
      </w:pPr>
    </w:p>
    <w:p w14:paraId="35093C28" w14:textId="0F9F96EB" w:rsidR="00A107B5" w:rsidRPr="009F78E0" w:rsidRDefault="00A107B5" w:rsidP="009F78E0">
      <w:pPr>
        <w:suppressAutoHyphens/>
        <w:spacing w:before="120" w:line="360" w:lineRule="auto"/>
        <w:jc w:val="both"/>
      </w:pPr>
    </w:p>
    <w:p w14:paraId="42781CB7" w14:textId="77777777" w:rsidR="00A112CB" w:rsidRDefault="00A112CB" w:rsidP="00A112CB">
      <w:pPr>
        <w:tabs>
          <w:tab w:val="center" w:pos="7938"/>
        </w:tabs>
        <w:suppressAutoHyphens/>
        <w:spacing w:before="120"/>
        <w:ind w:firstLine="1"/>
        <w:jc w:val="both"/>
        <w:rPr>
          <w:b/>
          <w:bCs/>
        </w:rPr>
      </w:pPr>
      <w:r>
        <w:rPr>
          <w:b/>
          <w:bCs/>
        </w:rPr>
        <w:tab/>
      </w:r>
      <w:r w:rsidR="00A107B5" w:rsidRPr="009F78E0">
        <w:rPr>
          <w:b/>
          <w:bCs/>
        </w:rPr>
        <w:t xml:space="preserve">Prof. </w:t>
      </w:r>
      <w:r w:rsidR="00F61FA8" w:rsidRPr="009F78E0">
        <w:rPr>
          <w:b/>
          <w:bCs/>
        </w:rPr>
        <w:t xml:space="preserve">Dr. </w:t>
      </w:r>
      <w:r w:rsidR="00A107B5" w:rsidRPr="009F78E0">
        <w:rPr>
          <w:b/>
          <w:bCs/>
        </w:rPr>
        <w:t xml:space="preserve">habil. </w:t>
      </w:r>
      <w:r w:rsidR="00F61FA8" w:rsidRPr="009F78E0">
        <w:rPr>
          <w:b/>
          <w:bCs/>
        </w:rPr>
        <w:t xml:space="preserve">Kovács Levente </w:t>
      </w:r>
    </w:p>
    <w:p w14:paraId="742E3D99" w14:textId="5B819BF2" w:rsidR="00F61FA8" w:rsidRPr="009F78E0" w:rsidRDefault="00A112CB" w:rsidP="00A112CB">
      <w:pPr>
        <w:tabs>
          <w:tab w:val="center" w:pos="7938"/>
        </w:tabs>
        <w:suppressAutoHyphens/>
        <w:spacing w:before="120"/>
        <w:ind w:firstLine="1"/>
        <w:jc w:val="both"/>
        <w:rPr>
          <w:b/>
          <w:bCs/>
        </w:rPr>
      </w:pPr>
      <w:r>
        <w:rPr>
          <w:b/>
          <w:bCs/>
        </w:rPr>
        <w:tab/>
      </w:r>
      <w:proofErr w:type="gramStart"/>
      <w:r w:rsidR="00F61FA8" w:rsidRPr="009F78E0">
        <w:rPr>
          <w:b/>
          <w:bCs/>
        </w:rPr>
        <w:t>rektor</w:t>
      </w:r>
      <w:proofErr w:type="gramEnd"/>
    </w:p>
    <w:p w14:paraId="2CFE0DA5" w14:textId="77777777" w:rsidR="004A56D7" w:rsidRPr="009F78E0" w:rsidRDefault="00EE1F82" w:rsidP="009F78E0">
      <w:pPr>
        <w:suppressAutoHyphens/>
        <w:spacing w:line="360" w:lineRule="auto"/>
        <w:jc w:val="both"/>
        <w:rPr>
          <w:b/>
          <w:bCs/>
        </w:rPr>
      </w:pPr>
      <w:r w:rsidRPr="009F78E0">
        <w:rPr>
          <w:b/>
          <w:bCs/>
        </w:rPr>
        <w:br w:type="page"/>
      </w:r>
    </w:p>
    <w:p w14:paraId="1F923EE7" w14:textId="335EF468" w:rsidR="005D5222" w:rsidRPr="00502614" w:rsidRDefault="005D5222" w:rsidP="00502614">
      <w:pPr>
        <w:pStyle w:val="Cmsor1"/>
        <w:rPr>
          <w:lang w:val="pt-BR"/>
        </w:rPr>
      </w:pPr>
      <w:bookmarkStart w:id="1" w:name="_Toc121923655"/>
      <w:r w:rsidRPr="009F78E0">
        <w:rPr>
          <w:lang w:val="pt-BR"/>
        </w:rPr>
        <w:lastRenderedPageBreak/>
        <w:t>I. A KÉPZÉS TARTALMA</w:t>
      </w:r>
      <w:bookmarkEnd w:id="1"/>
    </w:p>
    <w:p w14:paraId="4883E6AE" w14:textId="77777777" w:rsidR="005D5222" w:rsidRPr="009F78E0" w:rsidRDefault="005D5222" w:rsidP="009F78E0">
      <w:pPr>
        <w:suppressAutoHyphens/>
        <w:spacing w:after="60" w:line="360" w:lineRule="auto"/>
        <w:jc w:val="both"/>
      </w:pPr>
      <w:r w:rsidRPr="009F78E0">
        <w:rPr>
          <w:b/>
        </w:rPr>
        <w:t>A szakra való belépés feltételei</w:t>
      </w:r>
      <w:r w:rsidR="009B1EE5" w:rsidRPr="009F78E0">
        <w:rPr>
          <w:rStyle w:val="Lbjegyzet-hivatkozs"/>
          <w:b/>
        </w:rPr>
        <w:footnoteReference w:id="6"/>
      </w:r>
      <w:r w:rsidRPr="009F78E0">
        <w:rPr>
          <w:b/>
        </w:rPr>
        <w:t xml:space="preserve"> - </w:t>
      </w:r>
      <w:r w:rsidRPr="009F78E0">
        <w:t>a képzési és kimeneti követelményekkel összhangban</w:t>
      </w:r>
    </w:p>
    <w:p w14:paraId="073574FC" w14:textId="77777777" w:rsidR="001B02AD" w:rsidRPr="009F78E0" w:rsidRDefault="001B02AD" w:rsidP="009F78E0">
      <w:pPr>
        <w:numPr>
          <w:ilvl w:val="0"/>
          <w:numId w:val="8"/>
        </w:numPr>
        <w:tabs>
          <w:tab w:val="clear" w:pos="360"/>
          <w:tab w:val="num" w:pos="284"/>
        </w:tabs>
        <w:suppressAutoHyphens/>
        <w:spacing w:line="360" w:lineRule="auto"/>
        <w:ind w:left="0" w:hanging="284"/>
        <w:jc w:val="both"/>
        <w:rPr>
          <w:color w:val="000000"/>
        </w:rPr>
      </w:pPr>
      <w:r w:rsidRPr="009F78E0">
        <w:t xml:space="preserve">a bemenethez </w:t>
      </w:r>
      <w:r w:rsidRPr="009F78E0">
        <w:rPr>
          <w:b/>
        </w:rPr>
        <w:t>feltétel nélkül</w:t>
      </w:r>
      <w:r w:rsidRPr="009F78E0">
        <w:t xml:space="preserve"> elfogadott (alap</w:t>
      </w:r>
      <w:proofErr w:type="gramStart"/>
      <w:r w:rsidRPr="009F78E0">
        <w:t>)szakok</w:t>
      </w:r>
      <w:proofErr w:type="gramEnd"/>
      <w:r w:rsidRPr="009F78E0">
        <w:t xml:space="preserve"> </w:t>
      </w:r>
      <w:r w:rsidRPr="009F78E0">
        <w:rPr>
          <w:color w:val="000000"/>
        </w:rPr>
        <w:t xml:space="preserve">(KKK 4. pont) </w:t>
      </w:r>
    </w:p>
    <w:p w14:paraId="28D59DDF" w14:textId="77777777" w:rsidR="001B02AD" w:rsidRPr="009F78E0" w:rsidRDefault="002217B5" w:rsidP="009F78E0">
      <w:pPr>
        <w:suppressAutoHyphens/>
        <w:spacing w:before="60" w:after="60" w:line="360" w:lineRule="auto"/>
        <w:ind w:firstLine="568"/>
        <w:jc w:val="both"/>
        <w:rPr>
          <w:b/>
          <w:bCs/>
        </w:rPr>
      </w:pPr>
      <w:proofErr w:type="gramStart"/>
      <w:r w:rsidRPr="009F78E0">
        <w:rPr>
          <w:b/>
          <w:bCs/>
        </w:rPr>
        <w:t>építőmérnöki</w:t>
      </w:r>
      <w:proofErr w:type="gramEnd"/>
      <w:r w:rsidRPr="009F78E0">
        <w:rPr>
          <w:b/>
          <w:bCs/>
        </w:rPr>
        <w:t xml:space="preserve"> alapképzési szak</w:t>
      </w:r>
    </w:p>
    <w:p w14:paraId="261641F0" w14:textId="77777777" w:rsidR="001B02AD" w:rsidRPr="009F78E0" w:rsidRDefault="001B02AD" w:rsidP="009F78E0">
      <w:pPr>
        <w:numPr>
          <w:ilvl w:val="0"/>
          <w:numId w:val="8"/>
        </w:numPr>
        <w:tabs>
          <w:tab w:val="clear" w:pos="360"/>
          <w:tab w:val="num" w:pos="284"/>
        </w:tabs>
        <w:suppressAutoHyphens/>
        <w:spacing w:before="40" w:line="360" w:lineRule="auto"/>
        <w:ind w:left="0" w:hanging="284"/>
        <w:jc w:val="both"/>
      </w:pPr>
      <w:r w:rsidRPr="009F78E0">
        <w:t xml:space="preserve">a bemenethez </w:t>
      </w:r>
      <w:r w:rsidRPr="009F78E0">
        <w:rPr>
          <w:b/>
        </w:rPr>
        <w:t>feltételekkel</w:t>
      </w:r>
      <w:r w:rsidRPr="009F78E0">
        <w:t xml:space="preserve"> elfogadott (alap)szakok, ill. kreditkövetelmények, a vonatkozó </w:t>
      </w:r>
      <w:proofErr w:type="gramStart"/>
      <w:r w:rsidRPr="009F78E0">
        <w:t>konkrét</w:t>
      </w:r>
      <w:proofErr w:type="gramEnd"/>
      <w:r w:rsidRPr="009F78E0">
        <w:t xml:space="preserve"> </w:t>
      </w:r>
      <w:r w:rsidRPr="009F78E0">
        <w:rPr>
          <w:color w:val="000000"/>
        </w:rPr>
        <w:t>előírások (KKK 4. ill. 9.4. pont), az egyes alapszakok programjából hiányzó</w:t>
      </w:r>
      <w:r w:rsidRPr="009F78E0">
        <w:t xml:space="preserve"> ismeretek </w:t>
      </w:r>
      <w:r w:rsidRPr="009F78E0">
        <w:rPr>
          <w:u w:val="single"/>
        </w:rPr>
        <w:t>pótlási módja, terve</w:t>
      </w:r>
      <w:r w:rsidRPr="009F78E0">
        <w:t xml:space="preserve"> az intézményben</w:t>
      </w:r>
    </w:p>
    <w:p w14:paraId="50B8BB9C" w14:textId="67CACAC1" w:rsidR="00042167" w:rsidRPr="009F78E0" w:rsidRDefault="00A03AF7" w:rsidP="009F78E0">
      <w:pPr>
        <w:pStyle w:val="lfej"/>
        <w:tabs>
          <w:tab w:val="clear" w:pos="4320"/>
          <w:tab w:val="clear" w:pos="8640"/>
        </w:tabs>
        <w:suppressAutoHyphens/>
        <w:spacing w:line="360" w:lineRule="auto"/>
        <w:jc w:val="both"/>
        <w:rPr>
          <w:rFonts w:ascii="Times New Roman" w:hAnsi="Times New Roman"/>
          <w:sz w:val="20"/>
          <w:lang w:val="hu-HU"/>
        </w:rPr>
      </w:pPr>
      <w:r w:rsidRPr="009F78E0">
        <w:rPr>
          <w:rFonts w:ascii="Times New Roman" w:hAnsi="Times New Roman"/>
          <w:sz w:val="20"/>
          <w:lang w:val="hu-HU"/>
        </w:rPr>
        <w:t>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r w:rsidR="00BE1AC3" w:rsidRPr="009F78E0">
        <w:rPr>
          <w:rFonts w:ascii="Times New Roman" w:hAnsi="Times New Roman"/>
          <w:sz w:val="20"/>
          <w:lang w:val="hu-HU"/>
        </w:rPr>
        <w:t xml:space="preserve"> </w:t>
      </w:r>
      <w:r w:rsidRPr="009F78E0">
        <w:rPr>
          <w:rFonts w:ascii="Times New Roman" w:hAnsi="Times New Roman"/>
          <w:sz w:val="20"/>
          <w:lang w:val="hu-HU"/>
        </w:rPr>
        <w:t xml:space="preserve">A mesterképzésbe való felvétel feltétele, hogy a hallgató az alapképzési tanulmányai alapján legalább 50 kredittel rendelkezzen az alábbiak szerinti 80 kreditből: </w:t>
      </w:r>
    </w:p>
    <w:p w14:paraId="08D8F0AD" w14:textId="2890A939" w:rsidR="00A03AF7" w:rsidRPr="009F78E0" w:rsidRDefault="00A03AF7" w:rsidP="009339C5">
      <w:pPr>
        <w:pStyle w:val="lfej"/>
        <w:numPr>
          <w:ilvl w:val="0"/>
          <w:numId w:val="33"/>
        </w:numPr>
        <w:tabs>
          <w:tab w:val="clear" w:pos="4320"/>
          <w:tab w:val="clear" w:pos="8640"/>
        </w:tabs>
        <w:suppressAutoHyphens/>
        <w:spacing w:line="360" w:lineRule="auto"/>
        <w:ind w:left="426"/>
        <w:jc w:val="both"/>
        <w:rPr>
          <w:rFonts w:ascii="Times New Roman" w:hAnsi="Times New Roman"/>
          <w:sz w:val="20"/>
          <w:lang w:val="hu-HU"/>
        </w:rPr>
      </w:pPr>
      <w:r w:rsidRPr="009F78E0">
        <w:rPr>
          <w:rFonts w:ascii="Times New Roman" w:hAnsi="Times New Roman"/>
          <w:sz w:val="20"/>
          <w:lang w:val="hu-HU"/>
        </w:rPr>
        <w:t>természettudományi és matematikai ismeretek (matematika, fizika, mechanika) területéről 25 kredit;</w:t>
      </w:r>
    </w:p>
    <w:p w14:paraId="0595C889" w14:textId="77777777" w:rsidR="00A03AF7" w:rsidRPr="009F78E0" w:rsidRDefault="00A03AF7" w:rsidP="009339C5">
      <w:pPr>
        <w:pStyle w:val="lfej"/>
        <w:numPr>
          <w:ilvl w:val="0"/>
          <w:numId w:val="33"/>
        </w:numPr>
        <w:tabs>
          <w:tab w:val="clear" w:pos="4320"/>
          <w:tab w:val="clear" w:pos="8640"/>
        </w:tabs>
        <w:suppressAutoHyphens/>
        <w:spacing w:line="360" w:lineRule="auto"/>
        <w:ind w:left="426"/>
        <w:jc w:val="both"/>
        <w:rPr>
          <w:rFonts w:ascii="Times New Roman" w:hAnsi="Times New Roman"/>
          <w:sz w:val="20"/>
          <w:lang w:val="hu-HU"/>
        </w:rPr>
      </w:pPr>
      <w:r w:rsidRPr="009F78E0">
        <w:rPr>
          <w:rFonts w:ascii="Times New Roman" w:hAnsi="Times New Roman"/>
          <w:sz w:val="20"/>
          <w:lang w:val="hu-HU"/>
        </w:rPr>
        <w:t xml:space="preserve">gazdasági és humán ismeretek (közgazdaságtan, jogi ismeretek) területéről 10 kredit; </w:t>
      </w:r>
    </w:p>
    <w:p w14:paraId="5E3ADF46" w14:textId="4B5CC34B" w:rsidR="00A03AF7" w:rsidRPr="009F78E0" w:rsidRDefault="00A03AF7" w:rsidP="009339C5">
      <w:pPr>
        <w:pStyle w:val="lfej"/>
        <w:numPr>
          <w:ilvl w:val="0"/>
          <w:numId w:val="33"/>
        </w:numPr>
        <w:tabs>
          <w:tab w:val="clear" w:pos="4320"/>
          <w:tab w:val="clear" w:pos="8640"/>
        </w:tabs>
        <w:suppressAutoHyphens/>
        <w:spacing w:line="360" w:lineRule="auto"/>
        <w:ind w:left="426"/>
        <w:jc w:val="both"/>
        <w:rPr>
          <w:rFonts w:ascii="Times New Roman" w:hAnsi="Times New Roman"/>
          <w:sz w:val="20"/>
          <w:lang w:val="hu-HU"/>
        </w:rPr>
      </w:pPr>
      <w:r w:rsidRPr="009F78E0">
        <w:rPr>
          <w:rFonts w:ascii="Times New Roman" w:hAnsi="Times New Roman"/>
          <w:sz w:val="20"/>
          <w:lang w:val="hu-HU"/>
        </w:rPr>
        <w:t xml:space="preserve">általános építőmérnöki szakmai ismeretek (geológia, építőanyagok, talajmechanika, földművek, alapozás, acélszerkezetek, vasbetonszerkezetek, magasépítéstan, utak, vasutak, környezetmérnöki alapismeretek, közművek, hidraulika, hidrológia, vízépítés, vízgazdálkodás, geodézia, geoinformatika) területéről 15 kredit; </w:t>
      </w:r>
    </w:p>
    <w:p w14:paraId="1394606A" w14:textId="6EE54266" w:rsidR="00E302D6" w:rsidRPr="009F78E0" w:rsidRDefault="00A03AF7" w:rsidP="009339C5">
      <w:pPr>
        <w:pStyle w:val="lfej"/>
        <w:numPr>
          <w:ilvl w:val="0"/>
          <w:numId w:val="33"/>
        </w:numPr>
        <w:tabs>
          <w:tab w:val="clear" w:pos="4320"/>
          <w:tab w:val="clear" w:pos="8640"/>
        </w:tabs>
        <w:suppressAutoHyphens/>
        <w:spacing w:line="360" w:lineRule="auto"/>
        <w:ind w:left="426"/>
        <w:jc w:val="both"/>
        <w:rPr>
          <w:rFonts w:ascii="Times New Roman" w:hAnsi="Times New Roman"/>
          <w:sz w:val="20"/>
          <w:lang w:val="hu-HU"/>
        </w:rPr>
      </w:pPr>
      <w:r w:rsidRPr="009F78E0">
        <w:rPr>
          <w:rFonts w:ascii="Times New Roman" w:hAnsi="Times New Roman"/>
          <w:sz w:val="20"/>
          <w:lang w:val="hu-HU"/>
        </w:rPr>
        <w:t>infrastruktúra-építőmérnöki szakmai ismeretek (közlekedési, települési és vízépítési infrastruktúrák létesítményei, forgalomtechnika, víz- és szennyvíztisztítás, környezetvédelem, vízminőség-szabályozás, vízhasznosítás, vízkárelhárítás, vízkészletek) területéről 30 kredit.</w:t>
      </w:r>
    </w:p>
    <w:p w14:paraId="3E439022" w14:textId="77777777" w:rsidR="00A03AF7" w:rsidRPr="009F78E0" w:rsidRDefault="00821CB7" w:rsidP="00332B06">
      <w:pPr>
        <w:pStyle w:val="lfej"/>
        <w:tabs>
          <w:tab w:val="clear" w:pos="4320"/>
          <w:tab w:val="clear" w:pos="8640"/>
        </w:tabs>
        <w:suppressAutoHyphens/>
        <w:spacing w:line="360" w:lineRule="auto"/>
        <w:ind w:left="426"/>
        <w:jc w:val="both"/>
        <w:rPr>
          <w:rFonts w:ascii="Times New Roman" w:hAnsi="Times New Roman"/>
          <w:sz w:val="20"/>
          <w:lang w:val="hu-HU"/>
        </w:rPr>
      </w:pPr>
      <w:r w:rsidRPr="009F78E0">
        <w:rPr>
          <w:rFonts w:ascii="Times New Roman" w:hAnsi="Times New Roman"/>
          <w:sz w:val="20"/>
          <w:lang w:val="hu-HU"/>
        </w:rPr>
        <w:t>A mesterképzésben a felsorolt területekről a hiányzó krediteket az Egyetem tanulmányi és vizsgaszabályzatában meghatározottak szerint kell megszerezni.</w:t>
      </w:r>
    </w:p>
    <w:p w14:paraId="4FE99793" w14:textId="77777777" w:rsidR="00A03AF7" w:rsidRPr="009F78E0" w:rsidRDefault="00A03AF7" w:rsidP="009F78E0">
      <w:pPr>
        <w:pStyle w:val="lfej"/>
        <w:tabs>
          <w:tab w:val="clear" w:pos="4320"/>
          <w:tab w:val="clear" w:pos="8640"/>
        </w:tabs>
        <w:suppressAutoHyphens/>
        <w:spacing w:line="360" w:lineRule="auto"/>
        <w:jc w:val="both"/>
        <w:rPr>
          <w:rFonts w:ascii="Times New Roman" w:hAnsi="Times New Roman"/>
          <w:sz w:val="20"/>
          <w:lang w:val="hu-HU"/>
        </w:rPr>
      </w:pPr>
    </w:p>
    <w:p w14:paraId="6D2675A6" w14:textId="4780EA2F" w:rsidR="009B1EE5" w:rsidRPr="00502614" w:rsidRDefault="009B1EE5" w:rsidP="00502614">
      <w:pPr>
        <w:pStyle w:val="Cmsor2"/>
      </w:pPr>
      <w:bookmarkStart w:id="2" w:name="_Toc121923656"/>
      <w:r w:rsidRPr="009F78E0">
        <w:t>I.</w:t>
      </w:r>
      <w:r w:rsidR="004851A3" w:rsidRPr="009F78E0">
        <w:t>1</w:t>
      </w:r>
      <w:r w:rsidRPr="009F78E0">
        <w:t>. A képzés programja; a szak tanterve (az óra és vizsgaterv táblázatos összegzése)</w:t>
      </w:r>
      <w:bookmarkEnd w:id="2"/>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1279"/>
        <w:gridCol w:w="14"/>
        <w:gridCol w:w="1438"/>
        <w:gridCol w:w="918"/>
        <w:gridCol w:w="872"/>
        <w:gridCol w:w="1225"/>
        <w:gridCol w:w="1416"/>
      </w:tblGrid>
      <w:tr w:rsidR="000A2FE9" w:rsidRPr="009F78E0" w14:paraId="794C028F" w14:textId="77777777" w:rsidTr="00777B9D">
        <w:trPr>
          <w:cantSplit/>
          <w:trHeight w:val="170"/>
        </w:trPr>
        <w:tc>
          <w:tcPr>
            <w:tcW w:w="1394" w:type="pct"/>
            <w:vMerge w:val="restart"/>
            <w:shd w:val="clear" w:color="auto" w:fill="auto"/>
          </w:tcPr>
          <w:p w14:paraId="777C43C2" w14:textId="77777777" w:rsidR="00170091" w:rsidRPr="009F78E0" w:rsidRDefault="00870916" w:rsidP="009F78E0">
            <w:pPr>
              <w:pStyle w:val="Lbjegyzetszveg"/>
              <w:suppressAutoHyphens/>
              <w:spacing w:line="360" w:lineRule="auto"/>
              <w:ind w:firstLine="72"/>
              <w:jc w:val="both"/>
            </w:pPr>
            <w:r w:rsidRPr="009F78E0">
              <w:t>*</w:t>
            </w:r>
            <w:r w:rsidR="00170091" w:rsidRPr="009F78E0">
              <w:t xml:space="preserve">ismeretkörök </w:t>
            </w:r>
          </w:p>
          <w:p w14:paraId="754068C7" w14:textId="77777777" w:rsidR="00170091" w:rsidRPr="009F78E0" w:rsidRDefault="00170091" w:rsidP="009F78E0">
            <w:pPr>
              <w:pStyle w:val="Lbjegyzetszveg"/>
              <w:suppressAutoHyphens/>
              <w:spacing w:line="360" w:lineRule="auto"/>
              <w:jc w:val="both"/>
            </w:pPr>
            <w:r w:rsidRPr="009F78E0">
              <w:t>és tantárgyaik</w:t>
            </w:r>
          </w:p>
          <w:p w14:paraId="43008B82" w14:textId="77777777" w:rsidR="00170091" w:rsidRPr="009F78E0" w:rsidRDefault="00170091" w:rsidP="009F78E0">
            <w:pPr>
              <w:pStyle w:val="Lbjegyzetszveg"/>
              <w:suppressAutoHyphens/>
              <w:spacing w:before="60" w:line="360" w:lineRule="auto"/>
              <w:jc w:val="both"/>
            </w:pPr>
            <w:r w:rsidRPr="009F78E0">
              <w:t>felelősök</w:t>
            </w:r>
          </w:p>
        </w:tc>
        <w:tc>
          <w:tcPr>
            <w:tcW w:w="2276" w:type="pct"/>
            <w:gridSpan w:val="5"/>
            <w:shd w:val="clear" w:color="auto" w:fill="auto"/>
          </w:tcPr>
          <w:p w14:paraId="06F4E5C1" w14:textId="77777777" w:rsidR="00170091" w:rsidRPr="009F78E0" w:rsidRDefault="00170091" w:rsidP="009F78E0">
            <w:pPr>
              <w:pStyle w:val="Lbjegyzetszveg"/>
              <w:suppressAutoHyphens/>
              <w:spacing w:line="360" w:lineRule="auto"/>
              <w:jc w:val="both"/>
            </w:pPr>
            <w:r w:rsidRPr="009F78E0">
              <w:t>félévek</w:t>
            </w:r>
          </w:p>
        </w:tc>
        <w:tc>
          <w:tcPr>
            <w:tcW w:w="617" w:type="pct"/>
            <w:vMerge w:val="restart"/>
            <w:shd w:val="clear" w:color="auto" w:fill="auto"/>
          </w:tcPr>
          <w:p w14:paraId="7C1EC353" w14:textId="77777777" w:rsidR="00170091" w:rsidRPr="009F78E0" w:rsidRDefault="00170091" w:rsidP="009F78E0">
            <w:pPr>
              <w:suppressAutoHyphens/>
              <w:spacing w:line="360" w:lineRule="auto"/>
              <w:ind w:right="-70"/>
              <w:jc w:val="both"/>
            </w:pPr>
            <w:r w:rsidRPr="009F78E0">
              <w:t>tantárgy</w:t>
            </w:r>
          </w:p>
          <w:p w14:paraId="4338396B" w14:textId="77777777" w:rsidR="00170091" w:rsidRPr="009F78E0" w:rsidRDefault="00170091" w:rsidP="009F78E0">
            <w:pPr>
              <w:suppressAutoHyphens/>
              <w:spacing w:line="360" w:lineRule="auto"/>
              <w:ind w:right="-70"/>
              <w:jc w:val="both"/>
            </w:pPr>
            <w:r w:rsidRPr="009F78E0">
              <w:t>kredit</w:t>
            </w:r>
            <w:r w:rsidR="00701E6B" w:rsidRPr="009F78E0">
              <w:t>-s</w:t>
            </w:r>
            <w:r w:rsidRPr="009F78E0">
              <w:t>záma</w:t>
            </w:r>
            <w:r w:rsidRPr="009F78E0">
              <w:rPr>
                <w:rStyle w:val="Lbjegyzet-hivatkozs"/>
              </w:rPr>
              <w:footnoteReference w:id="7"/>
            </w:r>
          </w:p>
        </w:tc>
        <w:tc>
          <w:tcPr>
            <w:tcW w:w="713" w:type="pct"/>
            <w:vMerge w:val="restart"/>
            <w:shd w:val="clear" w:color="auto" w:fill="auto"/>
          </w:tcPr>
          <w:p w14:paraId="0E71B289" w14:textId="51CA93AB" w:rsidR="00170091" w:rsidRPr="009F78E0" w:rsidRDefault="00170091" w:rsidP="009F78E0">
            <w:pPr>
              <w:suppressAutoHyphens/>
              <w:spacing w:line="360" w:lineRule="auto"/>
              <w:ind w:right="-74"/>
              <w:jc w:val="both"/>
            </w:pPr>
            <w:r w:rsidRPr="009F78E0">
              <w:t>számonkérés</w:t>
            </w:r>
          </w:p>
          <w:p w14:paraId="3ADADC8E" w14:textId="4C9686F0" w:rsidR="00170091" w:rsidRPr="009F78E0" w:rsidRDefault="00777B9D" w:rsidP="009F78E0">
            <w:pPr>
              <w:suppressAutoHyphens/>
              <w:spacing w:line="360" w:lineRule="auto"/>
              <w:ind w:right="-71"/>
              <w:jc w:val="both"/>
            </w:pPr>
            <w:r>
              <w:t xml:space="preserve">koll/gyj </w:t>
            </w:r>
            <w:r w:rsidR="00170091" w:rsidRPr="009F78E0">
              <w:t>egyéb</w:t>
            </w:r>
            <w:r w:rsidR="00170091" w:rsidRPr="009F78E0">
              <w:rPr>
                <w:rStyle w:val="Lbjegyzet-hivatkozs"/>
              </w:rPr>
              <w:footnoteReference w:id="8"/>
            </w:r>
          </w:p>
        </w:tc>
      </w:tr>
      <w:tr w:rsidR="000A2FE9" w:rsidRPr="009F78E0" w14:paraId="36F5086D" w14:textId="77777777" w:rsidTr="00777B9D">
        <w:trPr>
          <w:cantSplit/>
          <w:trHeight w:val="83"/>
        </w:trPr>
        <w:tc>
          <w:tcPr>
            <w:tcW w:w="1394" w:type="pct"/>
            <w:vMerge/>
            <w:tcBorders>
              <w:bottom w:val="single" w:sz="4" w:space="0" w:color="auto"/>
            </w:tcBorders>
            <w:shd w:val="clear" w:color="auto" w:fill="auto"/>
          </w:tcPr>
          <w:p w14:paraId="740B1305" w14:textId="77777777" w:rsidR="009B1EE5" w:rsidRPr="009F78E0" w:rsidRDefault="009B1EE5" w:rsidP="009F78E0">
            <w:pPr>
              <w:pStyle w:val="Lbjegyzetszveg"/>
              <w:suppressAutoHyphens/>
              <w:spacing w:line="360" w:lineRule="auto"/>
              <w:ind w:right="-76"/>
              <w:jc w:val="both"/>
            </w:pPr>
          </w:p>
        </w:tc>
        <w:tc>
          <w:tcPr>
            <w:tcW w:w="644" w:type="pct"/>
            <w:tcBorders>
              <w:bottom w:val="double" w:sz="4" w:space="0" w:color="auto"/>
            </w:tcBorders>
            <w:shd w:val="clear" w:color="auto" w:fill="auto"/>
          </w:tcPr>
          <w:p w14:paraId="67E59662" w14:textId="77777777" w:rsidR="009B1EE5" w:rsidRPr="009F78E0" w:rsidRDefault="009B1EE5" w:rsidP="009F78E0">
            <w:pPr>
              <w:suppressAutoHyphens/>
              <w:spacing w:line="360" w:lineRule="auto"/>
              <w:jc w:val="both"/>
            </w:pPr>
            <w:r w:rsidRPr="009F78E0">
              <w:t>1.</w:t>
            </w:r>
          </w:p>
        </w:tc>
        <w:tc>
          <w:tcPr>
            <w:tcW w:w="731" w:type="pct"/>
            <w:gridSpan w:val="2"/>
            <w:tcBorders>
              <w:bottom w:val="double" w:sz="4" w:space="0" w:color="auto"/>
            </w:tcBorders>
            <w:shd w:val="clear" w:color="auto" w:fill="auto"/>
          </w:tcPr>
          <w:p w14:paraId="6DC71945" w14:textId="77777777" w:rsidR="009B1EE5" w:rsidRPr="009F78E0" w:rsidRDefault="009B1EE5" w:rsidP="009F78E0">
            <w:pPr>
              <w:suppressAutoHyphens/>
              <w:spacing w:line="360" w:lineRule="auto"/>
              <w:jc w:val="both"/>
            </w:pPr>
            <w:r w:rsidRPr="009F78E0">
              <w:t>2.</w:t>
            </w:r>
          </w:p>
        </w:tc>
        <w:tc>
          <w:tcPr>
            <w:tcW w:w="462" w:type="pct"/>
            <w:tcBorders>
              <w:bottom w:val="double" w:sz="4" w:space="0" w:color="auto"/>
            </w:tcBorders>
            <w:shd w:val="clear" w:color="auto" w:fill="auto"/>
          </w:tcPr>
          <w:p w14:paraId="0A216CF2" w14:textId="77777777" w:rsidR="009B1EE5" w:rsidRPr="009F78E0" w:rsidRDefault="009B1EE5" w:rsidP="009F78E0">
            <w:pPr>
              <w:suppressAutoHyphens/>
              <w:spacing w:line="360" w:lineRule="auto"/>
              <w:jc w:val="both"/>
            </w:pPr>
            <w:r w:rsidRPr="009F78E0">
              <w:t>3.</w:t>
            </w:r>
          </w:p>
        </w:tc>
        <w:tc>
          <w:tcPr>
            <w:tcW w:w="439" w:type="pct"/>
            <w:tcBorders>
              <w:bottom w:val="double" w:sz="4" w:space="0" w:color="auto"/>
            </w:tcBorders>
            <w:shd w:val="clear" w:color="auto" w:fill="auto"/>
          </w:tcPr>
          <w:p w14:paraId="3F5D4393" w14:textId="77777777" w:rsidR="009B1EE5" w:rsidRPr="009F78E0" w:rsidRDefault="009B1EE5" w:rsidP="009F78E0">
            <w:pPr>
              <w:suppressAutoHyphens/>
              <w:spacing w:line="360" w:lineRule="auto"/>
              <w:ind w:right="-71"/>
              <w:jc w:val="both"/>
            </w:pPr>
            <w:r w:rsidRPr="009F78E0">
              <w:t>4.</w:t>
            </w:r>
          </w:p>
        </w:tc>
        <w:tc>
          <w:tcPr>
            <w:tcW w:w="617" w:type="pct"/>
            <w:vMerge/>
            <w:tcBorders>
              <w:bottom w:val="single" w:sz="4" w:space="0" w:color="auto"/>
            </w:tcBorders>
            <w:shd w:val="clear" w:color="auto" w:fill="auto"/>
          </w:tcPr>
          <w:p w14:paraId="77F63910" w14:textId="77777777" w:rsidR="009B1EE5" w:rsidRPr="009F78E0" w:rsidRDefault="009B1EE5" w:rsidP="009F78E0">
            <w:pPr>
              <w:suppressAutoHyphens/>
              <w:spacing w:before="120" w:line="360" w:lineRule="auto"/>
              <w:ind w:right="-71"/>
              <w:jc w:val="both"/>
            </w:pPr>
          </w:p>
        </w:tc>
        <w:tc>
          <w:tcPr>
            <w:tcW w:w="713" w:type="pct"/>
            <w:vMerge/>
            <w:tcBorders>
              <w:bottom w:val="single" w:sz="4" w:space="0" w:color="auto"/>
            </w:tcBorders>
            <w:shd w:val="clear" w:color="auto" w:fill="auto"/>
          </w:tcPr>
          <w:p w14:paraId="3BF812C6" w14:textId="77777777" w:rsidR="009B1EE5" w:rsidRPr="009F78E0" w:rsidRDefault="009B1EE5" w:rsidP="009F78E0">
            <w:pPr>
              <w:suppressAutoHyphens/>
              <w:spacing w:line="360" w:lineRule="auto"/>
              <w:ind w:hanging="72"/>
              <w:jc w:val="both"/>
            </w:pPr>
          </w:p>
        </w:tc>
      </w:tr>
      <w:tr w:rsidR="000A2FE9" w:rsidRPr="009F78E0" w14:paraId="3945638D" w14:textId="77777777" w:rsidTr="00636CEA">
        <w:trPr>
          <w:cantSplit/>
          <w:trHeight w:val="515"/>
        </w:trPr>
        <w:tc>
          <w:tcPr>
            <w:tcW w:w="1394" w:type="pct"/>
            <w:vMerge/>
            <w:tcBorders>
              <w:bottom w:val="double" w:sz="4" w:space="0" w:color="auto"/>
            </w:tcBorders>
            <w:shd w:val="clear" w:color="auto" w:fill="auto"/>
          </w:tcPr>
          <w:p w14:paraId="715116E9" w14:textId="77777777" w:rsidR="009B1EE5" w:rsidRPr="009F78E0" w:rsidRDefault="009B1EE5" w:rsidP="009F78E0">
            <w:pPr>
              <w:pStyle w:val="Szvegtrzs"/>
              <w:suppressAutoHyphens/>
              <w:spacing w:before="60" w:line="360" w:lineRule="auto"/>
              <w:jc w:val="both"/>
              <w:rPr>
                <w:b w:val="0"/>
                <w:sz w:val="20"/>
              </w:rPr>
            </w:pPr>
          </w:p>
        </w:tc>
        <w:tc>
          <w:tcPr>
            <w:tcW w:w="2276" w:type="pct"/>
            <w:gridSpan w:val="5"/>
            <w:tcBorders>
              <w:bottom w:val="double" w:sz="4" w:space="0" w:color="auto"/>
            </w:tcBorders>
            <w:shd w:val="clear" w:color="auto" w:fill="auto"/>
          </w:tcPr>
          <w:p w14:paraId="4EE8D644" w14:textId="77777777" w:rsidR="0085129D" w:rsidRPr="009F78E0" w:rsidRDefault="00170091" w:rsidP="009F78E0">
            <w:pPr>
              <w:pStyle w:val="Lbjegyzetszveg"/>
              <w:suppressAutoHyphens/>
              <w:spacing w:line="360" w:lineRule="auto"/>
              <w:jc w:val="both"/>
            </w:pPr>
            <w:r w:rsidRPr="009F78E0">
              <w:t>tantárgy</w:t>
            </w:r>
            <w:r w:rsidRPr="009F78E0">
              <w:rPr>
                <w:u w:val="single"/>
              </w:rPr>
              <w:t xml:space="preserve"> féléves </w:t>
            </w:r>
            <w:r w:rsidRPr="009F78E0">
              <w:t>tanóraszáma, tanóratípusa</w:t>
            </w:r>
            <w:r w:rsidRPr="009F78E0">
              <w:rPr>
                <w:rStyle w:val="Lbjegyzet-hivatkozs"/>
              </w:rPr>
              <w:footnoteReference w:id="9"/>
            </w:r>
            <w:r w:rsidRPr="009F78E0">
              <w:t xml:space="preserve"> </w:t>
            </w:r>
          </w:p>
          <w:p w14:paraId="5570BEA7" w14:textId="77777777" w:rsidR="009B1EE5" w:rsidRPr="009F78E0" w:rsidRDefault="00170091" w:rsidP="009F78E0">
            <w:pPr>
              <w:pStyle w:val="Lbjegyzetszveg"/>
              <w:suppressAutoHyphens/>
              <w:spacing w:line="360" w:lineRule="auto"/>
              <w:jc w:val="both"/>
            </w:pPr>
            <w:r w:rsidRPr="009F78E0">
              <w:t>(ea / sz / gy / konz) /</w:t>
            </w:r>
            <w:r w:rsidR="00E77721" w:rsidRPr="009F78E0">
              <w:t xml:space="preserve"> </w:t>
            </w:r>
            <w:r w:rsidRPr="009F78E0">
              <w:t>kreditértéke</w:t>
            </w:r>
          </w:p>
        </w:tc>
        <w:tc>
          <w:tcPr>
            <w:tcW w:w="617" w:type="pct"/>
            <w:vMerge/>
            <w:tcBorders>
              <w:bottom w:val="double" w:sz="4" w:space="0" w:color="auto"/>
            </w:tcBorders>
            <w:shd w:val="clear" w:color="auto" w:fill="auto"/>
          </w:tcPr>
          <w:p w14:paraId="614EDF3D" w14:textId="77777777" w:rsidR="009B1EE5" w:rsidRPr="009F78E0" w:rsidRDefault="009B1EE5" w:rsidP="009F78E0">
            <w:pPr>
              <w:suppressAutoHyphens/>
              <w:spacing w:line="360" w:lineRule="auto"/>
              <w:jc w:val="both"/>
            </w:pPr>
          </w:p>
        </w:tc>
        <w:tc>
          <w:tcPr>
            <w:tcW w:w="713" w:type="pct"/>
            <w:vMerge/>
            <w:tcBorders>
              <w:bottom w:val="double" w:sz="4" w:space="0" w:color="auto"/>
            </w:tcBorders>
            <w:shd w:val="clear" w:color="auto" w:fill="auto"/>
          </w:tcPr>
          <w:p w14:paraId="29D70772" w14:textId="77777777" w:rsidR="009B1EE5" w:rsidRPr="009F78E0" w:rsidRDefault="009B1EE5" w:rsidP="009F78E0">
            <w:pPr>
              <w:suppressAutoHyphens/>
              <w:spacing w:line="360" w:lineRule="auto"/>
              <w:jc w:val="both"/>
            </w:pPr>
          </w:p>
        </w:tc>
      </w:tr>
      <w:tr w:rsidR="000A2FE9" w:rsidRPr="009F78E0" w14:paraId="0ECB320B" w14:textId="77777777" w:rsidTr="00777B9D">
        <w:trPr>
          <w:cantSplit/>
          <w:trHeight w:val="159"/>
        </w:trPr>
        <w:tc>
          <w:tcPr>
            <w:tcW w:w="5000" w:type="pct"/>
            <w:gridSpan w:val="8"/>
            <w:tcBorders>
              <w:top w:val="double" w:sz="4" w:space="0" w:color="auto"/>
            </w:tcBorders>
            <w:shd w:val="clear" w:color="auto" w:fill="auto"/>
            <w:vAlign w:val="center"/>
          </w:tcPr>
          <w:p w14:paraId="3608E879" w14:textId="77777777" w:rsidR="009B1EE5" w:rsidRPr="009F78E0" w:rsidRDefault="0085129D" w:rsidP="009F78E0">
            <w:pPr>
              <w:pStyle w:val="Lbjegyzetszveg"/>
              <w:suppressAutoHyphens/>
              <w:spacing w:line="360" w:lineRule="auto"/>
              <w:jc w:val="both"/>
            </w:pPr>
            <w:r w:rsidRPr="009F78E0">
              <w:t>törzsanyag ismeretkörei</w:t>
            </w:r>
          </w:p>
        </w:tc>
      </w:tr>
      <w:tr w:rsidR="000A2FE9" w:rsidRPr="009F78E0" w14:paraId="592659DE" w14:textId="77777777" w:rsidTr="00777B9D">
        <w:trPr>
          <w:cantSplit/>
          <w:trHeight w:val="284"/>
        </w:trPr>
        <w:tc>
          <w:tcPr>
            <w:tcW w:w="5000" w:type="pct"/>
            <w:gridSpan w:val="8"/>
            <w:tcBorders>
              <w:top w:val="double" w:sz="4" w:space="0" w:color="auto"/>
            </w:tcBorders>
            <w:shd w:val="clear" w:color="auto" w:fill="auto"/>
            <w:vAlign w:val="center"/>
          </w:tcPr>
          <w:p w14:paraId="244B796F" w14:textId="1CF26042" w:rsidR="006072DB" w:rsidRPr="009F78E0" w:rsidRDefault="00144170" w:rsidP="009F78E0">
            <w:pPr>
              <w:pStyle w:val="Lbjegyzetszveg"/>
              <w:suppressAutoHyphens/>
              <w:spacing w:line="360" w:lineRule="auto"/>
              <w:jc w:val="both"/>
            </w:pPr>
            <w:r w:rsidRPr="009F78E0">
              <w:rPr>
                <w:b/>
              </w:rPr>
              <w:t xml:space="preserve">Alapozó műszaki </w:t>
            </w:r>
            <w:r w:rsidR="00A02E35" w:rsidRPr="009F78E0">
              <w:rPr>
                <w:b/>
              </w:rPr>
              <w:t xml:space="preserve">ismeretek </w:t>
            </w:r>
            <w:r w:rsidR="005052F4" w:rsidRPr="009F78E0">
              <w:t>-</w:t>
            </w:r>
            <w:r w:rsidR="006E4DFA" w:rsidRPr="009F78E0">
              <w:t xml:space="preserve"> </w:t>
            </w:r>
            <w:r w:rsidR="006072DB" w:rsidRPr="009F78E0">
              <w:t>felelőse</w:t>
            </w:r>
            <w:r w:rsidR="006072DB" w:rsidRPr="009F78E0">
              <w:rPr>
                <w:b/>
                <w:bCs/>
              </w:rPr>
              <w:t xml:space="preserve">: </w:t>
            </w:r>
            <w:r w:rsidR="00815FFC" w:rsidRPr="009F78E0">
              <w:rPr>
                <w:b/>
                <w:bCs/>
              </w:rPr>
              <w:t>Dr. Szűcs László</w:t>
            </w:r>
          </w:p>
          <w:p w14:paraId="7E7E5BF4" w14:textId="77777777" w:rsidR="005052F4" w:rsidRPr="009F78E0" w:rsidRDefault="006072DB" w:rsidP="009F78E0">
            <w:pPr>
              <w:pStyle w:val="Lbjegyzetszveg"/>
              <w:suppressAutoHyphens/>
              <w:spacing w:line="360" w:lineRule="auto"/>
              <w:jc w:val="both"/>
            </w:pPr>
            <w:r w:rsidRPr="009F78E0">
              <w:t xml:space="preserve">elméleti vagy gyakorlati jellegének mértéke, „képzési </w:t>
            </w:r>
            <w:proofErr w:type="gramStart"/>
            <w:r w:rsidRPr="009F78E0">
              <w:t>karaktere</w:t>
            </w:r>
            <w:proofErr w:type="gramEnd"/>
            <w:r w:rsidRPr="009F78E0">
              <w:t>”</w:t>
            </w:r>
            <w:r w:rsidR="00860A3D" w:rsidRPr="009F78E0">
              <w:rPr>
                <w:rStyle w:val="Lbjegyzet-hivatkozs"/>
              </w:rPr>
              <w:footnoteReference w:id="10"/>
            </w:r>
            <w:r w:rsidR="005052F4" w:rsidRPr="009F78E0">
              <w:t xml:space="preserve">: </w:t>
            </w:r>
          </w:p>
          <w:p w14:paraId="509AAE87" w14:textId="5DC6F36E" w:rsidR="0085129D" w:rsidRPr="009F78E0" w:rsidRDefault="00613FA9" w:rsidP="00A577F3">
            <w:pPr>
              <w:pStyle w:val="Lbjegyzetszveg"/>
              <w:suppressAutoHyphens/>
              <w:spacing w:line="360" w:lineRule="auto"/>
              <w:jc w:val="both"/>
              <w:rPr>
                <w:spacing w:val="30"/>
              </w:rPr>
            </w:pPr>
            <w:r w:rsidRPr="009F78E0">
              <w:t>26</w:t>
            </w:r>
            <w:r w:rsidR="009E1E96" w:rsidRPr="009F78E0">
              <w:t xml:space="preserve"> </w:t>
            </w:r>
            <w:r w:rsidR="005052F4" w:rsidRPr="009F78E0">
              <w:t>e</w:t>
            </w:r>
            <w:r w:rsidR="009D160D" w:rsidRPr="009F78E0">
              <w:t xml:space="preserve">lmélet </w:t>
            </w:r>
            <w:r w:rsidR="005052F4" w:rsidRPr="009F78E0">
              <w:t>/</w:t>
            </w:r>
            <w:r w:rsidR="009D160D" w:rsidRPr="009F78E0">
              <w:t xml:space="preserve"> </w:t>
            </w:r>
            <w:r w:rsidRPr="009F78E0">
              <w:t>52</w:t>
            </w:r>
            <w:r w:rsidR="009E1E96" w:rsidRPr="009F78E0">
              <w:t xml:space="preserve"> </w:t>
            </w:r>
            <w:r w:rsidR="005052F4" w:rsidRPr="009F78E0">
              <w:t>gy</w:t>
            </w:r>
            <w:r w:rsidR="009D160D" w:rsidRPr="009F78E0">
              <w:t>akorlat</w:t>
            </w:r>
            <w:r w:rsidR="004B06D9" w:rsidRPr="009F78E0">
              <w:t>,</w:t>
            </w:r>
            <w:r w:rsidR="009E1E96" w:rsidRPr="009F78E0">
              <w:t xml:space="preserve"> 12</w:t>
            </w:r>
            <w:r w:rsidR="005052F4" w:rsidRPr="009F78E0">
              <w:t xml:space="preserve"> </w:t>
            </w:r>
            <w:r w:rsidR="009D160D" w:rsidRPr="009F78E0">
              <w:t xml:space="preserve">kredit </w:t>
            </w:r>
            <w:r w:rsidR="006072DB" w:rsidRPr="009F78E0">
              <w:t>(</w:t>
            </w:r>
            <w:r w:rsidR="00A577F3">
              <w:t>33</w:t>
            </w:r>
            <w:r w:rsidR="006072DB" w:rsidRPr="009F78E0">
              <w:t>%</w:t>
            </w:r>
            <w:r w:rsidR="00A577F3">
              <w:t xml:space="preserve"> elmélet, 67% gyakorlat</w:t>
            </w:r>
            <w:r w:rsidR="006072DB" w:rsidRPr="009F78E0">
              <w:t>)</w:t>
            </w:r>
          </w:p>
        </w:tc>
      </w:tr>
      <w:tr w:rsidR="000A2FE9" w:rsidRPr="009F78E0" w14:paraId="45E3F998" w14:textId="77777777" w:rsidTr="004635C2">
        <w:trPr>
          <w:cantSplit/>
          <w:trHeight w:val="303"/>
        </w:trPr>
        <w:tc>
          <w:tcPr>
            <w:tcW w:w="1394" w:type="pct"/>
            <w:shd w:val="clear" w:color="auto" w:fill="DEEAF6" w:themeFill="accent1" w:themeFillTint="33"/>
          </w:tcPr>
          <w:p w14:paraId="59C4BDF2" w14:textId="77777777" w:rsidR="00815FFC" w:rsidRPr="009F78E0" w:rsidRDefault="00815FFC" w:rsidP="009F78E0">
            <w:pPr>
              <w:spacing w:line="360" w:lineRule="auto"/>
              <w:jc w:val="both"/>
              <w:rPr>
                <w:b/>
                <w:bCs/>
                <w:spacing w:val="4"/>
              </w:rPr>
            </w:pPr>
            <w:r w:rsidRPr="009F78E0">
              <w:rPr>
                <w:b/>
                <w:bCs/>
                <w:spacing w:val="4"/>
              </w:rPr>
              <w:lastRenderedPageBreak/>
              <w:t>Matematika MSc</w:t>
            </w:r>
          </w:p>
          <w:p w14:paraId="6251EA91" w14:textId="28609320" w:rsidR="006072DB" w:rsidRPr="009F78E0" w:rsidRDefault="00E71808" w:rsidP="009F78E0">
            <w:pPr>
              <w:pStyle w:val="Lbjegyzetszveg"/>
              <w:suppressAutoHyphens/>
              <w:spacing w:line="360" w:lineRule="auto"/>
              <w:jc w:val="both"/>
            </w:pPr>
            <w:r w:rsidRPr="009F78E0">
              <w:t>Dr. Katona János</w:t>
            </w:r>
          </w:p>
        </w:tc>
        <w:tc>
          <w:tcPr>
            <w:tcW w:w="644" w:type="pct"/>
            <w:tcBorders>
              <w:top w:val="single" w:sz="4" w:space="0" w:color="auto"/>
              <w:bottom w:val="single" w:sz="4" w:space="0" w:color="auto"/>
            </w:tcBorders>
            <w:shd w:val="clear" w:color="auto" w:fill="DEEAF6" w:themeFill="accent1" w:themeFillTint="33"/>
            <w:vAlign w:val="center"/>
          </w:tcPr>
          <w:p w14:paraId="5C4D8585" w14:textId="77305342" w:rsidR="006072DB" w:rsidRPr="009F78E0" w:rsidRDefault="000A1693" w:rsidP="004635C2">
            <w:pPr>
              <w:pStyle w:val="Lbjegyzetszveg"/>
              <w:suppressAutoHyphens/>
              <w:ind w:right="-171"/>
              <w:jc w:val="center"/>
            </w:pPr>
            <w:r w:rsidRPr="009F78E0">
              <w:t>26 ea /4 kr</w:t>
            </w:r>
          </w:p>
        </w:tc>
        <w:tc>
          <w:tcPr>
            <w:tcW w:w="731" w:type="pct"/>
            <w:gridSpan w:val="2"/>
            <w:tcBorders>
              <w:top w:val="single" w:sz="4" w:space="0" w:color="auto"/>
              <w:bottom w:val="single" w:sz="4" w:space="0" w:color="auto"/>
            </w:tcBorders>
            <w:shd w:val="clear" w:color="auto" w:fill="DEEAF6" w:themeFill="accent1" w:themeFillTint="33"/>
            <w:vAlign w:val="center"/>
          </w:tcPr>
          <w:p w14:paraId="2508175C" w14:textId="149B3FA8" w:rsidR="006072DB" w:rsidRPr="009F78E0" w:rsidRDefault="006072DB" w:rsidP="004635C2">
            <w:pPr>
              <w:pStyle w:val="Lbjegyzetszveg"/>
              <w:suppressAutoHyphens/>
              <w:ind w:right="-171"/>
              <w:jc w:val="center"/>
            </w:pPr>
          </w:p>
        </w:tc>
        <w:tc>
          <w:tcPr>
            <w:tcW w:w="462" w:type="pct"/>
            <w:tcBorders>
              <w:top w:val="single" w:sz="4" w:space="0" w:color="auto"/>
              <w:bottom w:val="single" w:sz="4" w:space="0" w:color="auto"/>
            </w:tcBorders>
            <w:shd w:val="clear" w:color="auto" w:fill="DEEAF6" w:themeFill="accent1" w:themeFillTint="33"/>
            <w:vAlign w:val="center"/>
          </w:tcPr>
          <w:p w14:paraId="4274E84F" w14:textId="77777777" w:rsidR="006072DB" w:rsidRPr="009F78E0" w:rsidRDefault="006072DB" w:rsidP="004635C2">
            <w:pPr>
              <w:pStyle w:val="Lbjegyzetszveg"/>
              <w:suppressAutoHyphens/>
              <w:ind w:right="-171"/>
              <w:jc w:val="center"/>
            </w:pPr>
          </w:p>
        </w:tc>
        <w:tc>
          <w:tcPr>
            <w:tcW w:w="439" w:type="pct"/>
            <w:tcBorders>
              <w:top w:val="single" w:sz="4" w:space="0" w:color="auto"/>
            </w:tcBorders>
            <w:shd w:val="clear" w:color="auto" w:fill="DEEAF6" w:themeFill="accent1" w:themeFillTint="33"/>
            <w:vAlign w:val="center"/>
          </w:tcPr>
          <w:p w14:paraId="1A00E7E8" w14:textId="77777777" w:rsidR="006072DB" w:rsidRPr="009F78E0" w:rsidRDefault="006072DB" w:rsidP="004635C2">
            <w:pPr>
              <w:pStyle w:val="Lbjegyzetszveg"/>
              <w:suppressAutoHyphens/>
              <w:jc w:val="center"/>
            </w:pPr>
          </w:p>
        </w:tc>
        <w:tc>
          <w:tcPr>
            <w:tcW w:w="617" w:type="pct"/>
            <w:tcBorders>
              <w:top w:val="single" w:sz="4" w:space="0" w:color="auto"/>
              <w:bottom w:val="single" w:sz="4" w:space="0" w:color="auto"/>
            </w:tcBorders>
            <w:shd w:val="clear" w:color="auto" w:fill="DEEAF6" w:themeFill="accent1" w:themeFillTint="33"/>
            <w:vAlign w:val="center"/>
          </w:tcPr>
          <w:p w14:paraId="2FCD7484" w14:textId="7E4F6050" w:rsidR="006072DB" w:rsidRPr="009F78E0" w:rsidRDefault="002C66D3" w:rsidP="004635C2">
            <w:pPr>
              <w:pStyle w:val="Lbjegyzetszveg"/>
              <w:suppressAutoHyphens/>
              <w:ind w:right="-171"/>
              <w:jc w:val="center"/>
            </w:pPr>
            <w:r w:rsidRPr="009F78E0">
              <w:t>4</w:t>
            </w:r>
          </w:p>
        </w:tc>
        <w:tc>
          <w:tcPr>
            <w:tcW w:w="713" w:type="pct"/>
            <w:tcBorders>
              <w:top w:val="single" w:sz="4" w:space="0" w:color="auto"/>
              <w:bottom w:val="single" w:sz="4" w:space="0" w:color="auto"/>
            </w:tcBorders>
            <w:shd w:val="clear" w:color="auto" w:fill="DEEAF6" w:themeFill="accent1" w:themeFillTint="33"/>
            <w:vAlign w:val="center"/>
          </w:tcPr>
          <w:p w14:paraId="0FEE5949" w14:textId="2C650E73" w:rsidR="006072DB" w:rsidRPr="009F78E0" w:rsidRDefault="000A1693" w:rsidP="009F78E0">
            <w:pPr>
              <w:pStyle w:val="Lbjegyzetszveg"/>
              <w:suppressAutoHyphens/>
              <w:spacing w:line="360" w:lineRule="auto"/>
              <w:jc w:val="both"/>
            </w:pPr>
            <w:r w:rsidRPr="009F78E0">
              <w:t>kollokvium</w:t>
            </w:r>
          </w:p>
        </w:tc>
      </w:tr>
      <w:tr w:rsidR="00C26452" w:rsidRPr="009F78E0" w14:paraId="2EAB9C86" w14:textId="77777777" w:rsidTr="004635C2">
        <w:trPr>
          <w:cantSplit/>
          <w:trHeight w:val="574"/>
        </w:trPr>
        <w:tc>
          <w:tcPr>
            <w:tcW w:w="1394" w:type="pct"/>
            <w:shd w:val="clear" w:color="auto" w:fill="DEEAF6" w:themeFill="accent1" w:themeFillTint="33"/>
          </w:tcPr>
          <w:p w14:paraId="0611179D" w14:textId="77777777" w:rsidR="00815FFC" w:rsidRPr="009F78E0" w:rsidRDefault="00815FFC" w:rsidP="009F78E0">
            <w:pPr>
              <w:spacing w:line="360" w:lineRule="auto"/>
              <w:jc w:val="both"/>
              <w:rPr>
                <w:b/>
                <w:spacing w:val="4"/>
              </w:rPr>
            </w:pPr>
            <w:r w:rsidRPr="009F78E0">
              <w:rPr>
                <w:b/>
                <w:spacing w:val="4"/>
              </w:rPr>
              <w:t>Geodézia MSc</w:t>
            </w:r>
          </w:p>
          <w:p w14:paraId="4A03F297" w14:textId="0AA5BE0F" w:rsidR="00C26452" w:rsidRPr="009F78E0" w:rsidRDefault="00E71808" w:rsidP="009F78E0">
            <w:pPr>
              <w:pStyle w:val="Lbjegyzetszveg"/>
              <w:suppressAutoHyphens/>
              <w:spacing w:line="360" w:lineRule="auto"/>
              <w:jc w:val="both"/>
            </w:pPr>
            <w:r w:rsidRPr="009F78E0">
              <w:t>Dr. Szűcs László</w:t>
            </w:r>
          </w:p>
        </w:tc>
        <w:tc>
          <w:tcPr>
            <w:tcW w:w="644" w:type="pct"/>
            <w:tcBorders>
              <w:top w:val="single" w:sz="4" w:space="0" w:color="auto"/>
              <w:bottom w:val="single" w:sz="4" w:space="0" w:color="auto"/>
              <w:right w:val="single" w:sz="4" w:space="0" w:color="auto"/>
            </w:tcBorders>
            <w:shd w:val="clear" w:color="auto" w:fill="DEEAF6" w:themeFill="accent1" w:themeFillTint="33"/>
            <w:vAlign w:val="center"/>
          </w:tcPr>
          <w:p w14:paraId="147E73AF" w14:textId="0321575E" w:rsidR="00C26452" w:rsidRPr="009F78E0" w:rsidRDefault="000A1693" w:rsidP="004635C2">
            <w:pPr>
              <w:pStyle w:val="Lbjegyzetszveg"/>
              <w:suppressAutoHyphens/>
              <w:ind w:right="-171"/>
              <w:jc w:val="center"/>
            </w:pPr>
            <w:r w:rsidRPr="009F78E0">
              <w:t>26 gy/ 4kr</w:t>
            </w:r>
          </w:p>
        </w:tc>
        <w:tc>
          <w:tcPr>
            <w:tcW w:w="731"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28B878" w14:textId="28D73C6F" w:rsidR="00C26452" w:rsidRPr="009F78E0" w:rsidRDefault="00C26452" w:rsidP="004635C2">
            <w:pPr>
              <w:pStyle w:val="Lbjegyzetszveg"/>
              <w:suppressAutoHyphens/>
              <w:jc w:val="center"/>
            </w:pPr>
          </w:p>
        </w:tc>
        <w:tc>
          <w:tcPr>
            <w:tcW w:w="462" w:type="pct"/>
            <w:tcBorders>
              <w:top w:val="single" w:sz="4" w:space="0" w:color="auto"/>
              <w:left w:val="single" w:sz="4" w:space="0" w:color="auto"/>
              <w:bottom w:val="single" w:sz="4" w:space="0" w:color="auto"/>
            </w:tcBorders>
            <w:shd w:val="clear" w:color="auto" w:fill="DEEAF6" w:themeFill="accent1" w:themeFillTint="33"/>
            <w:vAlign w:val="center"/>
          </w:tcPr>
          <w:p w14:paraId="7F39C0C3" w14:textId="1CB74E06" w:rsidR="00C26452" w:rsidRPr="009F78E0" w:rsidRDefault="00C26452" w:rsidP="004635C2">
            <w:pPr>
              <w:pStyle w:val="Lbjegyzetszveg"/>
              <w:suppressAutoHyphens/>
              <w:jc w:val="center"/>
            </w:pPr>
          </w:p>
        </w:tc>
        <w:tc>
          <w:tcPr>
            <w:tcW w:w="439" w:type="pct"/>
            <w:shd w:val="clear" w:color="auto" w:fill="DEEAF6" w:themeFill="accent1" w:themeFillTint="33"/>
            <w:vAlign w:val="center"/>
          </w:tcPr>
          <w:p w14:paraId="65A4EBA1" w14:textId="77777777" w:rsidR="00C26452" w:rsidRPr="009F78E0" w:rsidRDefault="00C26452" w:rsidP="004635C2">
            <w:pPr>
              <w:pStyle w:val="Lbjegyzetszveg"/>
              <w:suppressAutoHyphens/>
              <w:jc w:val="center"/>
            </w:pPr>
          </w:p>
        </w:tc>
        <w:tc>
          <w:tcPr>
            <w:tcW w:w="617" w:type="pct"/>
            <w:tcBorders>
              <w:top w:val="single" w:sz="4" w:space="0" w:color="auto"/>
              <w:bottom w:val="single" w:sz="4" w:space="0" w:color="auto"/>
              <w:right w:val="single" w:sz="4" w:space="0" w:color="auto"/>
            </w:tcBorders>
            <w:shd w:val="clear" w:color="auto" w:fill="DEEAF6" w:themeFill="accent1" w:themeFillTint="33"/>
            <w:vAlign w:val="center"/>
          </w:tcPr>
          <w:p w14:paraId="02F063D2" w14:textId="3EDA67A4" w:rsidR="00C26452" w:rsidRPr="009F78E0" w:rsidRDefault="004635C2" w:rsidP="004635C2">
            <w:pPr>
              <w:pStyle w:val="Lbjegyzetszveg"/>
              <w:suppressAutoHyphens/>
              <w:jc w:val="center"/>
            </w:pPr>
            <w:r>
              <w:t xml:space="preserve">  </w:t>
            </w:r>
            <w:r w:rsidR="002C66D3" w:rsidRPr="009F78E0">
              <w:t>4</w:t>
            </w:r>
          </w:p>
        </w:tc>
        <w:tc>
          <w:tcPr>
            <w:tcW w:w="713" w:type="pct"/>
            <w:tcBorders>
              <w:top w:val="single" w:sz="4" w:space="0" w:color="auto"/>
              <w:left w:val="single" w:sz="4" w:space="0" w:color="auto"/>
              <w:bottom w:val="single" w:sz="4" w:space="0" w:color="auto"/>
            </w:tcBorders>
            <w:shd w:val="clear" w:color="auto" w:fill="DEEAF6" w:themeFill="accent1" w:themeFillTint="33"/>
            <w:vAlign w:val="center"/>
          </w:tcPr>
          <w:p w14:paraId="5B322B15" w14:textId="7E9B0D35" w:rsidR="00C26452" w:rsidRPr="009F78E0" w:rsidRDefault="000A1693" w:rsidP="009F78E0">
            <w:pPr>
              <w:pStyle w:val="Lbjegyzetszveg"/>
              <w:suppressAutoHyphens/>
              <w:spacing w:line="360" w:lineRule="auto"/>
              <w:jc w:val="both"/>
            </w:pPr>
            <w:r w:rsidRPr="009F78E0">
              <w:t>gyakorlati jegy</w:t>
            </w:r>
          </w:p>
        </w:tc>
      </w:tr>
      <w:tr w:rsidR="008F1C44" w:rsidRPr="009F78E0" w14:paraId="4B95AE1D" w14:textId="77777777" w:rsidTr="004635C2">
        <w:trPr>
          <w:cantSplit/>
          <w:trHeight w:val="554"/>
        </w:trPr>
        <w:tc>
          <w:tcPr>
            <w:tcW w:w="1394" w:type="pct"/>
            <w:shd w:val="clear" w:color="auto" w:fill="DEEAF6" w:themeFill="accent1" w:themeFillTint="33"/>
          </w:tcPr>
          <w:p w14:paraId="63A484BE" w14:textId="77777777" w:rsidR="00815FFC" w:rsidRPr="009F78E0" w:rsidRDefault="00815FFC" w:rsidP="009F78E0">
            <w:pPr>
              <w:spacing w:line="360" w:lineRule="auto"/>
              <w:jc w:val="both"/>
              <w:rPr>
                <w:b/>
                <w:bCs/>
                <w:spacing w:val="4"/>
              </w:rPr>
            </w:pPr>
            <w:r w:rsidRPr="009F78E0">
              <w:rPr>
                <w:b/>
                <w:bCs/>
                <w:spacing w:val="4"/>
              </w:rPr>
              <w:t>Számítógépes modellezés</w:t>
            </w:r>
          </w:p>
          <w:p w14:paraId="317B63E9" w14:textId="0F2B1DD4" w:rsidR="008F1C44" w:rsidRPr="009F78E0" w:rsidDel="00AD7D6D" w:rsidRDefault="00E71808" w:rsidP="009F78E0">
            <w:pPr>
              <w:pStyle w:val="Lbjegyzetszveg"/>
              <w:suppressAutoHyphens/>
              <w:spacing w:line="360" w:lineRule="auto"/>
              <w:jc w:val="both"/>
            </w:pPr>
            <w:r w:rsidRPr="009F78E0">
              <w:t>Dr. Katona János</w:t>
            </w:r>
          </w:p>
        </w:tc>
        <w:tc>
          <w:tcPr>
            <w:tcW w:w="644" w:type="pct"/>
            <w:tcBorders>
              <w:top w:val="single" w:sz="4" w:space="0" w:color="auto"/>
              <w:bottom w:val="single" w:sz="4" w:space="0" w:color="auto"/>
            </w:tcBorders>
            <w:shd w:val="clear" w:color="auto" w:fill="DEEAF6" w:themeFill="accent1" w:themeFillTint="33"/>
            <w:vAlign w:val="center"/>
          </w:tcPr>
          <w:p w14:paraId="65B4A77A" w14:textId="4CC5693E" w:rsidR="008F1C44" w:rsidRPr="009F78E0" w:rsidDel="00A02E35" w:rsidRDefault="008F1C44" w:rsidP="004635C2">
            <w:pPr>
              <w:pStyle w:val="Lbjegyzetszveg"/>
              <w:suppressAutoHyphens/>
              <w:ind w:right="-171"/>
              <w:jc w:val="center"/>
            </w:pPr>
          </w:p>
        </w:tc>
        <w:tc>
          <w:tcPr>
            <w:tcW w:w="731" w:type="pct"/>
            <w:gridSpan w:val="2"/>
            <w:tcBorders>
              <w:top w:val="single" w:sz="4" w:space="0" w:color="auto"/>
              <w:bottom w:val="single" w:sz="4" w:space="0" w:color="auto"/>
            </w:tcBorders>
            <w:shd w:val="clear" w:color="auto" w:fill="DEEAF6" w:themeFill="accent1" w:themeFillTint="33"/>
            <w:vAlign w:val="center"/>
          </w:tcPr>
          <w:p w14:paraId="5E89D83F" w14:textId="1C3C33F8" w:rsidR="008F1C44" w:rsidRPr="009F78E0" w:rsidRDefault="000F14C0" w:rsidP="004635C2">
            <w:pPr>
              <w:pStyle w:val="Lbjegyzetszveg"/>
              <w:suppressAutoHyphens/>
              <w:ind w:right="-171"/>
              <w:jc w:val="center"/>
            </w:pPr>
            <w:r w:rsidRPr="009F78E0">
              <w:t>26 gy/ 4kr</w:t>
            </w:r>
          </w:p>
        </w:tc>
        <w:tc>
          <w:tcPr>
            <w:tcW w:w="462" w:type="pct"/>
            <w:tcBorders>
              <w:top w:val="single" w:sz="4" w:space="0" w:color="auto"/>
              <w:bottom w:val="single" w:sz="4" w:space="0" w:color="auto"/>
            </w:tcBorders>
            <w:shd w:val="clear" w:color="auto" w:fill="DEEAF6" w:themeFill="accent1" w:themeFillTint="33"/>
            <w:vAlign w:val="center"/>
          </w:tcPr>
          <w:p w14:paraId="6939DC6D" w14:textId="77777777" w:rsidR="008F1C44" w:rsidRPr="009F78E0" w:rsidRDefault="008F1C44" w:rsidP="004635C2">
            <w:pPr>
              <w:pStyle w:val="Lbjegyzetszveg"/>
              <w:suppressAutoHyphens/>
              <w:ind w:right="-171"/>
              <w:jc w:val="center"/>
            </w:pPr>
          </w:p>
        </w:tc>
        <w:tc>
          <w:tcPr>
            <w:tcW w:w="439" w:type="pct"/>
            <w:tcBorders>
              <w:top w:val="single" w:sz="4" w:space="0" w:color="auto"/>
            </w:tcBorders>
            <w:shd w:val="clear" w:color="auto" w:fill="DEEAF6" w:themeFill="accent1" w:themeFillTint="33"/>
            <w:vAlign w:val="center"/>
          </w:tcPr>
          <w:p w14:paraId="6BCA1EE2" w14:textId="77777777" w:rsidR="008F1C44" w:rsidRPr="009F78E0" w:rsidRDefault="008F1C44" w:rsidP="004635C2">
            <w:pPr>
              <w:pStyle w:val="Lbjegyzetszveg"/>
              <w:suppressAutoHyphens/>
              <w:jc w:val="center"/>
            </w:pPr>
          </w:p>
        </w:tc>
        <w:tc>
          <w:tcPr>
            <w:tcW w:w="617" w:type="pct"/>
            <w:tcBorders>
              <w:top w:val="single" w:sz="4" w:space="0" w:color="auto"/>
              <w:bottom w:val="single" w:sz="4" w:space="0" w:color="auto"/>
            </w:tcBorders>
            <w:shd w:val="clear" w:color="auto" w:fill="DEEAF6" w:themeFill="accent1" w:themeFillTint="33"/>
            <w:vAlign w:val="center"/>
          </w:tcPr>
          <w:p w14:paraId="440FA369" w14:textId="1049FBAD" w:rsidR="008F1C44" w:rsidRPr="009F78E0" w:rsidRDefault="002C66D3" w:rsidP="004635C2">
            <w:pPr>
              <w:pStyle w:val="Lbjegyzetszveg"/>
              <w:suppressAutoHyphens/>
              <w:ind w:right="-171"/>
              <w:jc w:val="center"/>
            </w:pPr>
            <w:r w:rsidRPr="009F78E0">
              <w:t>4</w:t>
            </w:r>
          </w:p>
        </w:tc>
        <w:tc>
          <w:tcPr>
            <w:tcW w:w="713" w:type="pct"/>
            <w:tcBorders>
              <w:top w:val="single" w:sz="4" w:space="0" w:color="auto"/>
              <w:bottom w:val="single" w:sz="4" w:space="0" w:color="auto"/>
            </w:tcBorders>
            <w:shd w:val="clear" w:color="auto" w:fill="DEEAF6" w:themeFill="accent1" w:themeFillTint="33"/>
            <w:vAlign w:val="center"/>
          </w:tcPr>
          <w:p w14:paraId="26FCCEC9" w14:textId="170A0F3D" w:rsidR="008F1C44" w:rsidRPr="009F78E0" w:rsidRDefault="000F14C0" w:rsidP="009F78E0">
            <w:pPr>
              <w:pStyle w:val="Lbjegyzetszveg"/>
              <w:suppressAutoHyphens/>
              <w:spacing w:line="360" w:lineRule="auto"/>
              <w:ind w:right="-171"/>
              <w:jc w:val="both"/>
            </w:pPr>
            <w:r w:rsidRPr="009F78E0">
              <w:t>gyakorlati jegy</w:t>
            </w:r>
          </w:p>
        </w:tc>
      </w:tr>
      <w:tr w:rsidR="008F1C44" w:rsidRPr="009F78E0" w14:paraId="6B29AB59" w14:textId="77777777" w:rsidTr="00777B9D">
        <w:trPr>
          <w:cantSplit/>
          <w:trHeight w:val="303"/>
        </w:trPr>
        <w:tc>
          <w:tcPr>
            <w:tcW w:w="5000" w:type="pct"/>
            <w:gridSpan w:val="8"/>
            <w:shd w:val="clear" w:color="auto" w:fill="auto"/>
          </w:tcPr>
          <w:p w14:paraId="06695DF6" w14:textId="49D965ED" w:rsidR="008F1C44" w:rsidRPr="009F78E0" w:rsidRDefault="00613FA9" w:rsidP="009F78E0">
            <w:pPr>
              <w:pStyle w:val="Lbjegyzetszveg"/>
              <w:suppressAutoHyphens/>
              <w:spacing w:line="360" w:lineRule="auto"/>
              <w:ind w:right="-171"/>
              <w:jc w:val="both"/>
            </w:pPr>
            <w:r w:rsidRPr="009F78E0">
              <w:rPr>
                <w:b/>
              </w:rPr>
              <w:t>Társadalomtudományi ismeretek</w:t>
            </w:r>
            <w:r w:rsidR="008F1C44" w:rsidRPr="009F78E0">
              <w:rPr>
                <w:b/>
              </w:rPr>
              <w:t xml:space="preserve"> </w:t>
            </w:r>
            <w:r w:rsidR="008F1C44" w:rsidRPr="009F78E0">
              <w:t>– felelőse</w:t>
            </w:r>
            <w:r w:rsidRPr="009F78E0">
              <w:t xml:space="preserve">: </w:t>
            </w:r>
            <w:r w:rsidRPr="009F78E0">
              <w:rPr>
                <w:b/>
              </w:rPr>
              <w:t>Dr. Fehérvári Sándor</w:t>
            </w:r>
          </w:p>
          <w:p w14:paraId="134667A2" w14:textId="77777777" w:rsidR="008F1C44" w:rsidRPr="009F78E0" w:rsidRDefault="008F1C44" w:rsidP="009F78E0">
            <w:pPr>
              <w:pStyle w:val="Lbjegyzetszveg"/>
              <w:suppressAutoHyphens/>
              <w:spacing w:line="360" w:lineRule="auto"/>
              <w:jc w:val="both"/>
            </w:pPr>
            <w:r w:rsidRPr="009F78E0">
              <w:t xml:space="preserve">elméleti vagy gyakorlati jellegének mértéke, „képzési </w:t>
            </w:r>
            <w:proofErr w:type="gramStart"/>
            <w:r w:rsidRPr="009F78E0">
              <w:t>karaktere</w:t>
            </w:r>
            <w:proofErr w:type="gramEnd"/>
            <w:r w:rsidRPr="009F78E0">
              <w:t>”</w:t>
            </w:r>
            <w:r w:rsidRPr="009F78E0">
              <w:rPr>
                <w:rStyle w:val="Lbjegyzet-hivatkozs"/>
              </w:rPr>
              <w:footnoteReference w:id="11"/>
            </w:r>
            <w:r w:rsidRPr="009F78E0">
              <w:t xml:space="preserve">: </w:t>
            </w:r>
          </w:p>
          <w:p w14:paraId="0F026D59" w14:textId="67179870" w:rsidR="008F1C44" w:rsidRPr="009F78E0" w:rsidRDefault="00613FA9" w:rsidP="00A577F3">
            <w:pPr>
              <w:pStyle w:val="Lbjegyzetszveg"/>
              <w:suppressAutoHyphens/>
              <w:spacing w:line="360" w:lineRule="auto"/>
              <w:jc w:val="both"/>
            </w:pPr>
            <w:r w:rsidRPr="009F78E0">
              <w:t>52</w:t>
            </w:r>
            <w:r w:rsidR="009E1E96" w:rsidRPr="009F78E0">
              <w:t xml:space="preserve"> </w:t>
            </w:r>
            <w:r w:rsidR="008F1C44" w:rsidRPr="009F78E0">
              <w:t>elmélet</w:t>
            </w:r>
            <w:r w:rsidR="000A6935" w:rsidRPr="009F78E0">
              <w:t xml:space="preserve"> / </w:t>
            </w:r>
            <w:r w:rsidRPr="009F78E0">
              <w:t>26</w:t>
            </w:r>
            <w:r w:rsidR="009E1E96" w:rsidRPr="009F78E0">
              <w:t xml:space="preserve"> </w:t>
            </w:r>
            <w:r w:rsidR="008F1C44" w:rsidRPr="009F78E0">
              <w:t xml:space="preserve">gyakorlat, </w:t>
            </w:r>
            <w:r w:rsidR="009E1E96" w:rsidRPr="009F78E0">
              <w:t>12</w:t>
            </w:r>
            <w:r w:rsidR="008F1C44" w:rsidRPr="009F78E0">
              <w:t xml:space="preserve"> kredit (</w:t>
            </w:r>
            <w:r w:rsidR="00A577F3">
              <w:t>67</w:t>
            </w:r>
            <w:r w:rsidR="00A577F3" w:rsidRPr="009F78E0">
              <w:t>%</w:t>
            </w:r>
            <w:r w:rsidR="00A577F3">
              <w:t xml:space="preserve"> elmélet, 33% gyakorlat</w:t>
            </w:r>
            <w:r w:rsidR="00A577F3" w:rsidRPr="009F78E0">
              <w:t xml:space="preserve"> </w:t>
            </w:r>
            <w:r w:rsidR="008F1C44" w:rsidRPr="009F78E0">
              <w:t>kredit%)</w:t>
            </w:r>
            <w:r w:rsidR="009E1E96" w:rsidRPr="009F78E0">
              <w:t xml:space="preserve"> </w:t>
            </w:r>
          </w:p>
        </w:tc>
      </w:tr>
      <w:tr w:rsidR="006360BC" w:rsidRPr="009F78E0" w14:paraId="1630F435" w14:textId="77777777" w:rsidTr="004635C2">
        <w:trPr>
          <w:cantSplit/>
          <w:trHeight w:val="285"/>
        </w:trPr>
        <w:tc>
          <w:tcPr>
            <w:tcW w:w="1394" w:type="pct"/>
            <w:shd w:val="clear" w:color="auto" w:fill="FFF2CC" w:themeFill="accent4" w:themeFillTint="33"/>
          </w:tcPr>
          <w:p w14:paraId="5B7DBCE7" w14:textId="2859DA8E" w:rsidR="00815FFC" w:rsidRPr="009F78E0" w:rsidRDefault="00613FA9" w:rsidP="009F78E0">
            <w:pPr>
              <w:spacing w:line="360" w:lineRule="auto"/>
              <w:jc w:val="both"/>
              <w:rPr>
                <w:b/>
                <w:spacing w:val="4"/>
              </w:rPr>
            </w:pPr>
            <w:r w:rsidRPr="009F78E0">
              <w:rPr>
                <w:b/>
                <w:spacing w:val="4"/>
              </w:rPr>
              <w:t xml:space="preserve">Társadalomtudományi </w:t>
            </w:r>
            <w:r w:rsidR="004635C2">
              <w:rPr>
                <w:b/>
                <w:spacing w:val="4"/>
              </w:rPr>
              <w:br/>
            </w:r>
            <w:r w:rsidRPr="009F78E0">
              <w:rPr>
                <w:b/>
                <w:spacing w:val="4"/>
              </w:rPr>
              <w:t>ismeretek I.</w:t>
            </w:r>
          </w:p>
          <w:p w14:paraId="730D3C44" w14:textId="042404DE" w:rsidR="008F1C44" w:rsidRPr="009F78E0" w:rsidRDefault="00E71808" w:rsidP="009F78E0">
            <w:pPr>
              <w:pStyle w:val="Lbjegyzetszveg"/>
              <w:suppressAutoHyphens/>
              <w:spacing w:line="360" w:lineRule="auto"/>
              <w:jc w:val="both"/>
            </w:pPr>
            <w:r w:rsidRPr="009F78E0">
              <w:t>Dr. Macsinka Klára</w:t>
            </w:r>
          </w:p>
        </w:tc>
        <w:tc>
          <w:tcPr>
            <w:tcW w:w="644" w:type="pct"/>
            <w:tcBorders>
              <w:top w:val="single" w:sz="4" w:space="0" w:color="auto"/>
              <w:bottom w:val="single" w:sz="4" w:space="0" w:color="auto"/>
              <w:right w:val="single" w:sz="4" w:space="0" w:color="auto"/>
            </w:tcBorders>
            <w:shd w:val="clear" w:color="auto" w:fill="FFF2CC" w:themeFill="accent4" w:themeFillTint="33"/>
            <w:vAlign w:val="center"/>
          </w:tcPr>
          <w:p w14:paraId="5DCDF6D6" w14:textId="23F9164F" w:rsidR="008F1C44" w:rsidRPr="009F78E0" w:rsidRDefault="000F14C0" w:rsidP="004635C2">
            <w:pPr>
              <w:pStyle w:val="Lbjegyzetszveg"/>
              <w:suppressAutoHyphens/>
              <w:spacing w:line="360" w:lineRule="auto"/>
              <w:ind w:right="-171"/>
              <w:jc w:val="center"/>
            </w:pPr>
            <w:r w:rsidRPr="009F78E0">
              <w:t>26 ea /4 kr</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834C94" w14:textId="77777777" w:rsidR="008F1C44" w:rsidRPr="009F78E0" w:rsidRDefault="008F1C44" w:rsidP="004635C2">
            <w:pPr>
              <w:suppressAutoHyphens/>
              <w:spacing w:line="360" w:lineRule="auto"/>
              <w:jc w:val="center"/>
            </w:pPr>
          </w:p>
        </w:tc>
        <w:tc>
          <w:tcPr>
            <w:tcW w:w="462" w:type="pct"/>
            <w:tcBorders>
              <w:top w:val="single" w:sz="4" w:space="0" w:color="auto"/>
              <w:left w:val="single" w:sz="4" w:space="0" w:color="auto"/>
              <w:bottom w:val="single" w:sz="4" w:space="0" w:color="auto"/>
            </w:tcBorders>
            <w:shd w:val="clear" w:color="auto" w:fill="FFF2CC" w:themeFill="accent4" w:themeFillTint="33"/>
            <w:vAlign w:val="center"/>
          </w:tcPr>
          <w:p w14:paraId="651DA5A0" w14:textId="77777777" w:rsidR="008F1C44" w:rsidRPr="009F78E0" w:rsidRDefault="008F1C44" w:rsidP="004635C2">
            <w:pPr>
              <w:pStyle w:val="Lbjegyzetszveg"/>
              <w:suppressAutoHyphens/>
              <w:spacing w:line="360" w:lineRule="auto"/>
              <w:jc w:val="center"/>
            </w:pPr>
          </w:p>
        </w:tc>
        <w:tc>
          <w:tcPr>
            <w:tcW w:w="439" w:type="pct"/>
            <w:shd w:val="clear" w:color="auto" w:fill="FFF2CC" w:themeFill="accent4" w:themeFillTint="33"/>
            <w:vAlign w:val="center"/>
          </w:tcPr>
          <w:p w14:paraId="3D67DF7D" w14:textId="77777777" w:rsidR="008F1C44" w:rsidRPr="009F78E0" w:rsidRDefault="008F1C44" w:rsidP="004635C2">
            <w:pPr>
              <w:pStyle w:val="Lbjegyzetszveg"/>
              <w:suppressAutoHyphens/>
              <w:spacing w:line="360" w:lineRule="auto"/>
              <w:jc w:val="center"/>
            </w:pPr>
          </w:p>
        </w:tc>
        <w:tc>
          <w:tcPr>
            <w:tcW w:w="617" w:type="pct"/>
            <w:tcBorders>
              <w:top w:val="single" w:sz="4" w:space="0" w:color="auto"/>
              <w:bottom w:val="single" w:sz="4" w:space="0" w:color="auto"/>
              <w:right w:val="single" w:sz="4" w:space="0" w:color="auto"/>
            </w:tcBorders>
            <w:shd w:val="clear" w:color="auto" w:fill="FFF2CC" w:themeFill="accent4" w:themeFillTint="33"/>
            <w:vAlign w:val="center"/>
          </w:tcPr>
          <w:p w14:paraId="54F59B9F" w14:textId="01C4DF8F" w:rsidR="008F1C44" w:rsidRPr="009F78E0" w:rsidRDefault="00815FFC" w:rsidP="004635C2">
            <w:pPr>
              <w:pStyle w:val="Lbjegyzetszveg"/>
              <w:suppressAutoHyphens/>
              <w:spacing w:line="360" w:lineRule="auto"/>
              <w:jc w:val="center"/>
            </w:pPr>
            <w:r w:rsidRPr="009F78E0">
              <w:t>4</w:t>
            </w:r>
          </w:p>
        </w:tc>
        <w:tc>
          <w:tcPr>
            <w:tcW w:w="713" w:type="pct"/>
            <w:tcBorders>
              <w:top w:val="single" w:sz="4" w:space="0" w:color="auto"/>
              <w:left w:val="single" w:sz="4" w:space="0" w:color="auto"/>
              <w:bottom w:val="single" w:sz="4" w:space="0" w:color="auto"/>
            </w:tcBorders>
            <w:shd w:val="clear" w:color="auto" w:fill="FFF2CC" w:themeFill="accent4" w:themeFillTint="33"/>
            <w:vAlign w:val="center"/>
          </w:tcPr>
          <w:p w14:paraId="6D5FFB1A" w14:textId="6A487394" w:rsidR="008F1C44" w:rsidRPr="009F78E0" w:rsidRDefault="000F14C0" w:rsidP="009F78E0">
            <w:pPr>
              <w:pStyle w:val="Lbjegyzetszveg"/>
              <w:suppressAutoHyphens/>
              <w:spacing w:line="360" w:lineRule="auto"/>
              <w:jc w:val="both"/>
            </w:pPr>
            <w:r w:rsidRPr="009F78E0">
              <w:t>kollokvium</w:t>
            </w:r>
          </w:p>
        </w:tc>
      </w:tr>
      <w:tr w:rsidR="006360BC" w:rsidRPr="009F78E0" w14:paraId="6F5D55FA" w14:textId="77777777" w:rsidTr="004635C2">
        <w:trPr>
          <w:cantSplit/>
          <w:trHeight w:val="285"/>
        </w:trPr>
        <w:tc>
          <w:tcPr>
            <w:tcW w:w="1394" w:type="pct"/>
            <w:shd w:val="clear" w:color="auto" w:fill="FFF2CC" w:themeFill="accent4" w:themeFillTint="33"/>
          </w:tcPr>
          <w:p w14:paraId="25A1EFA2" w14:textId="673F76A2" w:rsidR="00815FFC" w:rsidRPr="009F78E0" w:rsidRDefault="00613FA9" w:rsidP="009F78E0">
            <w:pPr>
              <w:spacing w:line="360" w:lineRule="auto"/>
              <w:jc w:val="both"/>
              <w:rPr>
                <w:b/>
                <w:spacing w:val="4"/>
              </w:rPr>
            </w:pPr>
            <w:r w:rsidRPr="009F78E0">
              <w:rPr>
                <w:b/>
                <w:spacing w:val="4"/>
              </w:rPr>
              <w:t>Társadalomtudományi</w:t>
            </w:r>
            <w:r w:rsidR="004635C2">
              <w:rPr>
                <w:b/>
                <w:spacing w:val="4"/>
              </w:rPr>
              <w:br/>
            </w:r>
            <w:r w:rsidRPr="009F78E0">
              <w:rPr>
                <w:b/>
                <w:spacing w:val="4"/>
              </w:rPr>
              <w:t>ismeretek II.</w:t>
            </w:r>
          </w:p>
          <w:p w14:paraId="1B7F67C8" w14:textId="2B04C4DF" w:rsidR="008F1C44" w:rsidRPr="009F78E0" w:rsidRDefault="00E71808" w:rsidP="009F78E0">
            <w:pPr>
              <w:pStyle w:val="Lbjegyzetszveg"/>
              <w:suppressAutoHyphens/>
              <w:spacing w:line="360" w:lineRule="auto"/>
              <w:jc w:val="both"/>
            </w:pPr>
            <w:r w:rsidRPr="009F78E0">
              <w:t xml:space="preserve">Dr. </w:t>
            </w:r>
            <w:r w:rsidR="00613FA9" w:rsidRPr="009F78E0">
              <w:t>Fehérvári Sándor</w:t>
            </w:r>
          </w:p>
        </w:tc>
        <w:tc>
          <w:tcPr>
            <w:tcW w:w="644" w:type="pct"/>
            <w:tcBorders>
              <w:top w:val="single" w:sz="4" w:space="0" w:color="auto"/>
              <w:bottom w:val="single" w:sz="4" w:space="0" w:color="auto"/>
              <w:right w:val="single" w:sz="4" w:space="0" w:color="auto"/>
            </w:tcBorders>
            <w:shd w:val="clear" w:color="auto" w:fill="FFF2CC" w:themeFill="accent4" w:themeFillTint="33"/>
            <w:vAlign w:val="center"/>
          </w:tcPr>
          <w:p w14:paraId="01BD34CF" w14:textId="4194EC9E" w:rsidR="008F1C44" w:rsidRPr="009F78E0" w:rsidRDefault="008F1C44" w:rsidP="004635C2">
            <w:pPr>
              <w:pStyle w:val="Lbjegyzetszveg"/>
              <w:suppressAutoHyphens/>
              <w:spacing w:line="360" w:lineRule="auto"/>
              <w:jc w:val="center"/>
            </w:pPr>
          </w:p>
        </w:tc>
        <w:tc>
          <w:tcPr>
            <w:tcW w:w="731"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29F91CF" w14:textId="7A0C58CD" w:rsidR="008F1C44" w:rsidRPr="009F78E0" w:rsidRDefault="000F14C0" w:rsidP="004635C2">
            <w:pPr>
              <w:suppressAutoHyphens/>
              <w:spacing w:line="360" w:lineRule="auto"/>
              <w:jc w:val="center"/>
            </w:pPr>
            <w:r w:rsidRPr="009F78E0">
              <w:t>26 gy/ 4kr</w:t>
            </w:r>
          </w:p>
        </w:tc>
        <w:tc>
          <w:tcPr>
            <w:tcW w:w="462" w:type="pct"/>
            <w:tcBorders>
              <w:top w:val="single" w:sz="4" w:space="0" w:color="auto"/>
              <w:left w:val="single" w:sz="4" w:space="0" w:color="auto"/>
              <w:bottom w:val="single" w:sz="4" w:space="0" w:color="auto"/>
            </w:tcBorders>
            <w:shd w:val="clear" w:color="auto" w:fill="FFF2CC" w:themeFill="accent4" w:themeFillTint="33"/>
            <w:vAlign w:val="center"/>
          </w:tcPr>
          <w:p w14:paraId="4EA99D46" w14:textId="77777777" w:rsidR="008F1C44" w:rsidRPr="009F78E0" w:rsidRDefault="008F1C44" w:rsidP="004635C2">
            <w:pPr>
              <w:pStyle w:val="Lbjegyzetszveg"/>
              <w:suppressAutoHyphens/>
              <w:spacing w:line="360" w:lineRule="auto"/>
              <w:jc w:val="center"/>
            </w:pPr>
          </w:p>
        </w:tc>
        <w:tc>
          <w:tcPr>
            <w:tcW w:w="439" w:type="pct"/>
            <w:shd w:val="clear" w:color="auto" w:fill="FFF2CC" w:themeFill="accent4" w:themeFillTint="33"/>
            <w:vAlign w:val="center"/>
          </w:tcPr>
          <w:p w14:paraId="5C036690" w14:textId="77777777" w:rsidR="008F1C44" w:rsidRPr="009F78E0" w:rsidRDefault="008F1C44" w:rsidP="004635C2">
            <w:pPr>
              <w:pStyle w:val="Lbjegyzetszveg"/>
              <w:suppressAutoHyphens/>
              <w:spacing w:line="360" w:lineRule="auto"/>
              <w:jc w:val="center"/>
            </w:pPr>
          </w:p>
        </w:tc>
        <w:tc>
          <w:tcPr>
            <w:tcW w:w="617" w:type="pct"/>
            <w:tcBorders>
              <w:top w:val="single" w:sz="4" w:space="0" w:color="auto"/>
              <w:bottom w:val="single" w:sz="4" w:space="0" w:color="auto"/>
              <w:right w:val="single" w:sz="4" w:space="0" w:color="auto"/>
            </w:tcBorders>
            <w:shd w:val="clear" w:color="auto" w:fill="FFF2CC" w:themeFill="accent4" w:themeFillTint="33"/>
            <w:vAlign w:val="center"/>
          </w:tcPr>
          <w:p w14:paraId="09827DE1" w14:textId="0148D1CD" w:rsidR="008F1C44" w:rsidRPr="009F78E0" w:rsidRDefault="002C66D3" w:rsidP="004635C2">
            <w:pPr>
              <w:pStyle w:val="Lbjegyzetszveg"/>
              <w:suppressAutoHyphens/>
              <w:spacing w:line="360" w:lineRule="auto"/>
              <w:jc w:val="center"/>
            </w:pPr>
            <w:r w:rsidRPr="009F78E0">
              <w:t>4</w:t>
            </w:r>
          </w:p>
        </w:tc>
        <w:tc>
          <w:tcPr>
            <w:tcW w:w="713" w:type="pct"/>
            <w:tcBorders>
              <w:top w:val="single" w:sz="4" w:space="0" w:color="auto"/>
              <w:left w:val="single" w:sz="4" w:space="0" w:color="auto"/>
              <w:bottom w:val="single" w:sz="4" w:space="0" w:color="auto"/>
            </w:tcBorders>
            <w:shd w:val="clear" w:color="auto" w:fill="FFF2CC" w:themeFill="accent4" w:themeFillTint="33"/>
            <w:vAlign w:val="center"/>
          </w:tcPr>
          <w:p w14:paraId="6E23D2DD" w14:textId="61928C56" w:rsidR="008F1C44" w:rsidRPr="009F78E0" w:rsidRDefault="000F14C0" w:rsidP="009F78E0">
            <w:pPr>
              <w:pStyle w:val="Lbjegyzetszveg"/>
              <w:suppressAutoHyphens/>
              <w:spacing w:line="360" w:lineRule="auto"/>
              <w:jc w:val="both"/>
            </w:pPr>
            <w:r w:rsidRPr="009F78E0">
              <w:t>gyakorlati jegy</w:t>
            </w:r>
          </w:p>
        </w:tc>
      </w:tr>
      <w:tr w:rsidR="008F1C44" w:rsidRPr="009F78E0" w14:paraId="54CD6541" w14:textId="77777777" w:rsidTr="004635C2">
        <w:trPr>
          <w:cantSplit/>
          <w:trHeight w:val="285"/>
        </w:trPr>
        <w:tc>
          <w:tcPr>
            <w:tcW w:w="1394" w:type="pct"/>
            <w:shd w:val="clear" w:color="auto" w:fill="FFF2CC" w:themeFill="accent4" w:themeFillTint="33"/>
          </w:tcPr>
          <w:p w14:paraId="6488A425" w14:textId="3FDDA94C" w:rsidR="00815FFC" w:rsidRPr="009F78E0" w:rsidRDefault="00613FA9" w:rsidP="009F78E0">
            <w:pPr>
              <w:spacing w:line="360" w:lineRule="auto"/>
              <w:jc w:val="both"/>
              <w:rPr>
                <w:b/>
                <w:spacing w:val="4"/>
              </w:rPr>
            </w:pPr>
            <w:r w:rsidRPr="009F78E0">
              <w:rPr>
                <w:b/>
                <w:spacing w:val="4"/>
              </w:rPr>
              <w:t xml:space="preserve">Társadalomtudományi </w:t>
            </w:r>
            <w:r w:rsidR="004635C2">
              <w:rPr>
                <w:b/>
                <w:spacing w:val="4"/>
              </w:rPr>
              <w:br/>
            </w:r>
            <w:r w:rsidRPr="009F78E0">
              <w:rPr>
                <w:b/>
                <w:spacing w:val="4"/>
              </w:rPr>
              <w:t>ismeretek III.</w:t>
            </w:r>
          </w:p>
          <w:p w14:paraId="6F0A1162" w14:textId="2897ECD8" w:rsidR="008F1C44" w:rsidRPr="009F78E0" w:rsidRDefault="001D046C" w:rsidP="009F78E0">
            <w:pPr>
              <w:pStyle w:val="Lbjegyzetszveg"/>
              <w:suppressAutoHyphens/>
              <w:spacing w:line="360" w:lineRule="auto"/>
              <w:jc w:val="both"/>
            </w:pPr>
            <w:r w:rsidRPr="009F78E0">
              <w:t xml:space="preserve">Dr. </w:t>
            </w:r>
            <w:r w:rsidR="00613FA9" w:rsidRPr="009F78E0">
              <w:t>Fehérvári Sándor</w:t>
            </w:r>
          </w:p>
        </w:tc>
        <w:tc>
          <w:tcPr>
            <w:tcW w:w="644" w:type="pct"/>
            <w:tcBorders>
              <w:top w:val="single" w:sz="4" w:space="0" w:color="auto"/>
              <w:bottom w:val="single" w:sz="4" w:space="0" w:color="auto"/>
              <w:right w:val="single" w:sz="4" w:space="0" w:color="auto"/>
            </w:tcBorders>
            <w:shd w:val="clear" w:color="auto" w:fill="FFF2CC" w:themeFill="accent4" w:themeFillTint="33"/>
            <w:vAlign w:val="center"/>
          </w:tcPr>
          <w:p w14:paraId="7049C832" w14:textId="343EA72A" w:rsidR="008F1C44" w:rsidRPr="009F78E0" w:rsidRDefault="008F1C44" w:rsidP="004635C2">
            <w:pPr>
              <w:pStyle w:val="Lbjegyzetszveg"/>
              <w:suppressAutoHyphens/>
              <w:spacing w:line="360" w:lineRule="auto"/>
              <w:jc w:val="center"/>
            </w:pPr>
          </w:p>
        </w:tc>
        <w:tc>
          <w:tcPr>
            <w:tcW w:w="731"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9922012" w14:textId="77777777" w:rsidR="008F1C44" w:rsidRPr="009F78E0" w:rsidRDefault="008F1C44" w:rsidP="004635C2">
            <w:pPr>
              <w:suppressAutoHyphens/>
              <w:spacing w:line="360" w:lineRule="auto"/>
              <w:jc w:val="center"/>
            </w:pPr>
          </w:p>
        </w:tc>
        <w:tc>
          <w:tcPr>
            <w:tcW w:w="462" w:type="pct"/>
            <w:tcBorders>
              <w:top w:val="single" w:sz="4" w:space="0" w:color="auto"/>
              <w:left w:val="single" w:sz="4" w:space="0" w:color="auto"/>
              <w:bottom w:val="single" w:sz="4" w:space="0" w:color="auto"/>
            </w:tcBorders>
            <w:shd w:val="clear" w:color="auto" w:fill="FFF2CC" w:themeFill="accent4" w:themeFillTint="33"/>
            <w:vAlign w:val="center"/>
          </w:tcPr>
          <w:p w14:paraId="55E540C2" w14:textId="0D0FEBBC" w:rsidR="00613FA9" w:rsidRPr="009F78E0" w:rsidRDefault="004635C2" w:rsidP="004635C2">
            <w:pPr>
              <w:suppressAutoHyphens/>
              <w:spacing w:line="360" w:lineRule="auto"/>
              <w:jc w:val="center"/>
            </w:pPr>
            <w:r>
              <w:t xml:space="preserve">26 </w:t>
            </w:r>
            <w:r w:rsidR="00613FA9" w:rsidRPr="009F78E0">
              <w:t>ea/4 kr</w:t>
            </w:r>
          </w:p>
        </w:tc>
        <w:tc>
          <w:tcPr>
            <w:tcW w:w="439" w:type="pct"/>
            <w:shd w:val="clear" w:color="auto" w:fill="FFF2CC" w:themeFill="accent4" w:themeFillTint="33"/>
            <w:vAlign w:val="center"/>
          </w:tcPr>
          <w:p w14:paraId="56F233BB" w14:textId="77777777" w:rsidR="008F1C44" w:rsidRPr="009F78E0" w:rsidRDefault="008F1C44" w:rsidP="004635C2">
            <w:pPr>
              <w:pStyle w:val="Lbjegyzetszveg"/>
              <w:suppressAutoHyphens/>
              <w:spacing w:line="360" w:lineRule="auto"/>
              <w:jc w:val="center"/>
            </w:pPr>
          </w:p>
        </w:tc>
        <w:tc>
          <w:tcPr>
            <w:tcW w:w="617" w:type="pct"/>
            <w:tcBorders>
              <w:top w:val="single" w:sz="4" w:space="0" w:color="auto"/>
              <w:bottom w:val="single" w:sz="4" w:space="0" w:color="auto"/>
              <w:right w:val="single" w:sz="4" w:space="0" w:color="auto"/>
            </w:tcBorders>
            <w:shd w:val="clear" w:color="auto" w:fill="FFF2CC" w:themeFill="accent4" w:themeFillTint="33"/>
            <w:vAlign w:val="center"/>
          </w:tcPr>
          <w:p w14:paraId="24B7844C" w14:textId="61A5508E" w:rsidR="008F1C44" w:rsidRPr="009F78E0" w:rsidRDefault="002C66D3" w:rsidP="004635C2">
            <w:pPr>
              <w:pStyle w:val="Lbjegyzetszveg"/>
              <w:suppressAutoHyphens/>
              <w:spacing w:line="360" w:lineRule="auto"/>
              <w:jc w:val="center"/>
            </w:pPr>
            <w:r w:rsidRPr="009F78E0">
              <w:t>4</w:t>
            </w:r>
          </w:p>
        </w:tc>
        <w:tc>
          <w:tcPr>
            <w:tcW w:w="713" w:type="pct"/>
            <w:tcBorders>
              <w:top w:val="single" w:sz="4" w:space="0" w:color="auto"/>
              <w:left w:val="single" w:sz="4" w:space="0" w:color="auto"/>
              <w:bottom w:val="single" w:sz="4" w:space="0" w:color="auto"/>
            </w:tcBorders>
            <w:shd w:val="clear" w:color="auto" w:fill="FFF2CC" w:themeFill="accent4" w:themeFillTint="33"/>
            <w:vAlign w:val="center"/>
          </w:tcPr>
          <w:p w14:paraId="2F5B18A6" w14:textId="2B93DD94" w:rsidR="008F1C44" w:rsidRPr="009F78E0" w:rsidRDefault="000F14C0" w:rsidP="009F78E0">
            <w:pPr>
              <w:pStyle w:val="Lbjegyzetszveg"/>
              <w:suppressAutoHyphens/>
              <w:spacing w:line="360" w:lineRule="auto"/>
              <w:jc w:val="both"/>
            </w:pPr>
            <w:r w:rsidRPr="009F78E0">
              <w:t>kollokvium</w:t>
            </w:r>
          </w:p>
        </w:tc>
      </w:tr>
      <w:tr w:rsidR="008F1C44" w:rsidRPr="009F78E0" w14:paraId="071C422E" w14:textId="77777777" w:rsidTr="004635C2">
        <w:trPr>
          <w:cantSplit/>
          <w:trHeight w:val="1202"/>
        </w:trPr>
        <w:tc>
          <w:tcPr>
            <w:tcW w:w="5000" w:type="pct"/>
            <w:gridSpan w:val="8"/>
            <w:tcBorders>
              <w:top w:val="double" w:sz="4" w:space="0" w:color="auto"/>
            </w:tcBorders>
            <w:shd w:val="clear" w:color="auto" w:fill="auto"/>
            <w:vAlign w:val="center"/>
          </w:tcPr>
          <w:p w14:paraId="04662A65" w14:textId="20A66EF1" w:rsidR="008F1C44" w:rsidRPr="009F78E0" w:rsidRDefault="00144170" w:rsidP="009F78E0">
            <w:pPr>
              <w:pStyle w:val="Lbjegyzetszveg"/>
              <w:suppressAutoHyphens/>
              <w:spacing w:line="360" w:lineRule="auto"/>
              <w:jc w:val="both"/>
            </w:pPr>
            <w:r w:rsidRPr="009F78E0">
              <w:rPr>
                <w:b/>
              </w:rPr>
              <w:t>Szakmai törzsanyag I</w:t>
            </w:r>
            <w:r w:rsidRPr="009F78E0">
              <w:t xml:space="preserve">. </w:t>
            </w:r>
            <w:r w:rsidR="008F1C44" w:rsidRPr="009F78E0">
              <w:t xml:space="preserve">– felelőse: </w:t>
            </w:r>
            <w:r w:rsidR="00815FFC" w:rsidRPr="009F78E0">
              <w:rPr>
                <w:b/>
              </w:rPr>
              <w:t>Dr. Macsinka Klára</w:t>
            </w:r>
          </w:p>
          <w:p w14:paraId="5E750E33" w14:textId="77777777" w:rsidR="008F1C44" w:rsidRPr="009F78E0" w:rsidRDefault="008F1C44" w:rsidP="009F78E0">
            <w:pPr>
              <w:pStyle w:val="Lbjegyzetszveg"/>
              <w:suppressAutoHyphens/>
              <w:spacing w:line="360" w:lineRule="auto"/>
              <w:jc w:val="both"/>
            </w:pPr>
            <w:r w:rsidRPr="009F78E0">
              <w:t xml:space="preserve">elméleti vagy gyakorlati jellegének mértéke, „képzési </w:t>
            </w:r>
            <w:proofErr w:type="gramStart"/>
            <w:r w:rsidRPr="009F78E0">
              <w:t>karaktere</w:t>
            </w:r>
            <w:proofErr w:type="gramEnd"/>
            <w:r w:rsidRPr="009F78E0">
              <w:t xml:space="preserve">”:     </w:t>
            </w:r>
          </w:p>
          <w:p w14:paraId="4BAEAC7E" w14:textId="29FE7D7F" w:rsidR="008F1C44" w:rsidRPr="009F78E0" w:rsidRDefault="00816AE4" w:rsidP="00A577F3">
            <w:pPr>
              <w:pStyle w:val="Lbjegyzetszveg"/>
              <w:suppressAutoHyphens/>
              <w:spacing w:line="360" w:lineRule="auto"/>
              <w:jc w:val="both"/>
              <w:rPr>
                <w:spacing w:val="30"/>
              </w:rPr>
            </w:pPr>
            <w:r w:rsidRPr="009F78E0">
              <w:t>91</w:t>
            </w:r>
            <w:r w:rsidR="009E1E96" w:rsidRPr="009F78E0">
              <w:t xml:space="preserve"> </w:t>
            </w:r>
            <w:r w:rsidR="008F1C44" w:rsidRPr="009F78E0">
              <w:t>elmélet /</w:t>
            </w:r>
            <w:r w:rsidR="009E1E96" w:rsidRPr="009F78E0">
              <w:t xml:space="preserve"> 2</w:t>
            </w:r>
            <w:r w:rsidRPr="009F78E0">
              <w:t xml:space="preserve">6 </w:t>
            </w:r>
            <w:r w:rsidR="008F1C44" w:rsidRPr="009F78E0">
              <w:t>gyako</w:t>
            </w:r>
            <w:r w:rsidR="00C96930" w:rsidRPr="009F78E0">
              <w:t>r</w:t>
            </w:r>
            <w:r w:rsidR="008F1C44" w:rsidRPr="009F78E0">
              <w:t>lat,</w:t>
            </w:r>
            <w:r w:rsidR="009E1E96" w:rsidRPr="009F78E0">
              <w:t xml:space="preserve"> 12</w:t>
            </w:r>
            <w:r w:rsidR="008F1C44" w:rsidRPr="009F78E0">
              <w:t xml:space="preserve"> kredit (</w:t>
            </w:r>
            <w:r w:rsidR="00A577F3">
              <w:t>78% elmélet 22% gyakorlat</w:t>
            </w:r>
            <w:r w:rsidR="008F1C44" w:rsidRPr="009F78E0">
              <w:t>)</w:t>
            </w:r>
          </w:p>
        </w:tc>
      </w:tr>
      <w:tr w:rsidR="008F1C44" w:rsidRPr="009F78E0" w14:paraId="4CB145B6" w14:textId="77777777" w:rsidTr="004635C2">
        <w:trPr>
          <w:cantSplit/>
          <w:trHeight w:val="285"/>
        </w:trPr>
        <w:tc>
          <w:tcPr>
            <w:tcW w:w="1394" w:type="pct"/>
            <w:shd w:val="clear" w:color="auto" w:fill="E2EFD9" w:themeFill="accent6" w:themeFillTint="33"/>
          </w:tcPr>
          <w:p w14:paraId="3D5F77CE" w14:textId="6B75D418" w:rsidR="00815FFC" w:rsidRPr="009F78E0" w:rsidRDefault="00815FFC" w:rsidP="004635C2">
            <w:pPr>
              <w:spacing w:line="360" w:lineRule="auto"/>
              <w:rPr>
                <w:b/>
                <w:spacing w:val="4"/>
              </w:rPr>
            </w:pPr>
            <w:r w:rsidRPr="009F78E0">
              <w:rPr>
                <w:b/>
                <w:spacing w:val="4"/>
              </w:rPr>
              <w:t xml:space="preserve">Vonalas létesítmények </w:t>
            </w:r>
            <w:r w:rsidR="004635C2">
              <w:rPr>
                <w:b/>
                <w:spacing w:val="4"/>
              </w:rPr>
              <w:br/>
            </w:r>
            <w:r w:rsidRPr="009F78E0">
              <w:rPr>
                <w:b/>
                <w:spacing w:val="4"/>
              </w:rPr>
              <w:t>geotechnikája</w:t>
            </w:r>
          </w:p>
          <w:p w14:paraId="7D544FFA" w14:textId="1F7D1E6D" w:rsidR="008F1C44" w:rsidRPr="009F78E0" w:rsidRDefault="00E71808" w:rsidP="004635C2">
            <w:pPr>
              <w:pStyle w:val="Lbjegyzetszveg"/>
              <w:suppressAutoHyphens/>
              <w:spacing w:line="360" w:lineRule="auto"/>
            </w:pPr>
            <w:r w:rsidRPr="009F78E0">
              <w:t>Dr. Firgi Tibor</w:t>
            </w:r>
          </w:p>
        </w:tc>
        <w:tc>
          <w:tcPr>
            <w:tcW w:w="651" w:type="pct"/>
            <w:gridSpan w:val="2"/>
            <w:tcBorders>
              <w:top w:val="single" w:sz="4" w:space="0" w:color="auto"/>
              <w:bottom w:val="single" w:sz="4" w:space="0" w:color="auto"/>
              <w:right w:val="single" w:sz="4" w:space="0" w:color="auto"/>
            </w:tcBorders>
            <w:shd w:val="clear" w:color="auto" w:fill="E2EFD9" w:themeFill="accent6" w:themeFillTint="33"/>
          </w:tcPr>
          <w:p w14:paraId="268D271A" w14:textId="77777777" w:rsidR="008F1C44" w:rsidRPr="009F78E0" w:rsidRDefault="008F1C44" w:rsidP="009F78E0">
            <w:pPr>
              <w:pStyle w:val="Lbjegyzetszveg"/>
              <w:suppressAutoHyphens/>
              <w:spacing w:line="360" w:lineRule="auto"/>
              <w:jc w:val="both"/>
            </w:pPr>
          </w:p>
        </w:tc>
        <w:tc>
          <w:tcPr>
            <w:tcW w:w="72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70D7D8" w14:textId="42499DE7" w:rsidR="00816AE4" w:rsidRPr="009F78E0" w:rsidRDefault="00816AE4" w:rsidP="004635C2">
            <w:pPr>
              <w:suppressAutoHyphens/>
              <w:spacing w:line="360" w:lineRule="auto"/>
              <w:jc w:val="center"/>
            </w:pPr>
            <w:r w:rsidRPr="009F78E0">
              <w:t>13ea/13gy/4kr</w:t>
            </w:r>
          </w:p>
        </w:tc>
        <w:tc>
          <w:tcPr>
            <w:tcW w:w="462" w:type="pct"/>
            <w:tcBorders>
              <w:top w:val="single" w:sz="4" w:space="0" w:color="auto"/>
              <w:left w:val="single" w:sz="4" w:space="0" w:color="auto"/>
              <w:bottom w:val="single" w:sz="4" w:space="0" w:color="auto"/>
            </w:tcBorders>
            <w:shd w:val="clear" w:color="auto" w:fill="E2EFD9" w:themeFill="accent6" w:themeFillTint="33"/>
            <w:vAlign w:val="center"/>
          </w:tcPr>
          <w:p w14:paraId="4A1585CF" w14:textId="77777777" w:rsidR="008F1C44" w:rsidRPr="009F78E0" w:rsidRDefault="008F1C44" w:rsidP="004635C2">
            <w:pPr>
              <w:pStyle w:val="Lbjegyzetszveg"/>
              <w:suppressAutoHyphens/>
              <w:spacing w:line="360" w:lineRule="auto"/>
              <w:jc w:val="center"/>
            </w:pPr>
          </w:p>
        </w:tc>
        <w:tc>
          <w:tcPr>
            <w:tcW w:w="439" w:type="pct"/>
            <w:shd w:val="clear" w:color="auto" w:fill="E2EFD9" w:themeFill="accent6" w:themeFillTint="33"/>
            <w:vAlign w:val="center"/>
          </w:tcPr>
          <w:p w14:paraId="36BB3848" w14:textId="77777777" w:rsidR="008F1C44" w:rsidRPr="009F78E0" w:rsidRDefault="008F1C44" w:rsidP="004635C2">
            <w:pPr>
              <w:pStyle w:val="Lbjegyzetszveg"/>
              <w:suppressAutoHyphens/>
              <w:spacing w:line="360" w:lineRule="auto"/>
              <w:jc w:val="center"/>
            </w:pPr>
          </w:p>
        </w:tc>
        <w:tc>
          <w:tcPr>
            <w:tcW w:w="617" w:type="pct"/>
            <w:tcBorders>
              <w:top w:val="single" w:sz="4" w:space="0" w:color="auto"/>
              <w:bottom w:val="single" w:sz="4" w:space="0" w:color="auto"/>
              <w:right w:val="single" w:sz="4" w:space="0" w:color="auto"/>
            </w:tcBorders>
            <w:shd w:val="clear" w:color="auto" w:fill="E2EFD9" w:themeFill="accent6" w:themeFillTint="33"/>
            <w:vAlign w:val="center"/>
          </w:tcPr>
          <w:p w14:paraId="6CFC26B2" w14:textId="1E104270" w:rsidR="008F1C44" w:rsidRPr="009F78E0" w:rsidRDefault="002C66D3" w:rsidP="004635C2">
            <w:pPr>
              <w:pStyle w:val="Lbjegyzetszveg"/>
              <w:suppressAutoHyphens/>
              <w:spacing w:line="360" w:lineRule="auto"/>
              <w:jc w:val="center"/>
            </w:pPr>
            <w:r w:rsidRPr="009F78E0">
              <w:t>4</w:t>
            </w:r>
          </w:p>
        </w:tc>
        <w:tc>
          <w:tcPr>
            <w:tcW w:w="713" w:type="pct"/>
            <w:tcBorders>
              <w:top w:val="single" w:sz="4" w:space="0" w:color="auto"/>
              <w:left w:val="single" w:sz="4" w:space="0" w:color="auto"/>
              <w:bottom w:val="single" w:sz="4" w:space="0" w:color="auto"/>
            </w:tcBorders>
            <w:shd w:val="clear" w:color="auto" w:fill="E2EFD9" w:themeFill="accent6" w:themeFillTint="33"/>
            <w:vAlign w:val="center"/>
          </w:tcPr>
          <w:p w14:paraId="6ED71799" w14:textId="62A840DE" w:rsidR="008F1C44" w:rsidRPr="009F78E0" w:rsidRDefault="000F14C0" w:rsidP="004635C2">
            <w:pPr>
              <w:pStyle w:val="Lbjegyzetszveg"/>
              <w:suppressAutoHyphens/>
              <w:spacing w:line="360" w:lineRule="auto"/>
              <w:ind w:right="-171"/>
              <w:jc w:val="center"/>
            </w:pPr>
            <w:r w:rsidRPr="009F78E0">
              <w:t>kollokvium</w:t>
            </w:r>
          </w:p>
        </w:tc>
      </w:tr>
      <w:tr w:rsidR="008F1C44" w:rsidRPr="009F78E0" w14:paraId="3BE16FCE" w14:textId="77777777" w:rsidTr="004635C2">
        <w:trPr>
          <w:cantSplit/>
          <w:trHeight w:val="285"/>
        </w:trPr>
        <w:tc>
          <w:tcPr>
            <w:tcW w:w="1394" w:type="pct"/>
            <w:shd w:val="clear" w:color="auto" w:fill="E2EFD9" w:themeFill="accent6" w:themeFillTint="33"/>
          </w:tcPr>
          <w:p w14:paraId="69BAF5F1" w14:textId="77777777" w:rsidR="00815FFC" w:rsidRPr="009F78E0" w:rsidRDefault="00815FFC" w:rsidP="004635C2">
            <w:pPr>
              <w:spacing w:line="360" w:lineRule="auto"/>
              <w:rPr>
                <w:b/>
                <w:spacing w:val="4"/>
              </w:rPr>
            </w:pPr>
            <w:r w:rsidRPr="009F78E0">
              <w:rPr>
                <w:b/>
                <w:spacing w:val="4"/>
              </w:rPr>
              <w:t>Településrendezés szakági tervei</w:t>
            </w:r>
          </w:p>
          <w:p w14:paraId="157FAAFF" w14:textId="629ED1B7" w:rsidR="008F1C44" w:rsidRPr="009F78E0" w:rsidRDefault="00E71808" w:rsidP="004635C2">
            <w:pPr>
              <w:spacing w:line="360" w:lineRule="auto"/>
            </w:pPr>
            <w:r w:rsidRPr="009F78E0">
              <w:t>Dr. Macsinka Klára</w:t>
            </w:r>
          </w:p>
        </w:tc>
        <w:tc>
          <w:tcPr>
            <w:tcW w:w="651" w:type="pct"/>
            <w:gridSpan w:val="2"/>
            <w:tcBorders>
              <w:top w:val="single" w:sz="4" w:space="0" w:color="auto"/>
              <w:bottom w:val="single" w:sz="4" w:space="0" w:color="auto"/>
              <w:right w:val="single" w:sz="4" w:space="0" w:color="auto"/>
            </w:tcBorders>
            <w:shd w:val="clear" w:color="auto" w:fill="E2EFD9" w:themeFill="accent6" w:themeFillTint="33"/>
          </w:tcPr>
          <w:p w14:paraId="056EF62A" w14:textId="0C943331" w:rsidR="008F1C44" w:rsidRPr="009F78E0" w:rsidRDefault="008F1C44" w:rsidP="009F78E0">
            <w:pPr>
              <w:pStyle w:val="Lbjegyzetszveg"/>
              <w:suppressAutoHyphens/>
              <w:spacing w:line="360" w:lineRule="auto"/>
              <w:jc w:val="both"/>
            </w:pPr>
          </w:p>
        </w:tc>
        <w:tc>
          <w:tcPr>
            <w:tcW w:w="72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1E981" w14:textId="4AD1FF19" w:rsidR="008F1C44" w:rsidRPr="009F78E0" w:rsidRDefault="00816AE4" w:rsidP="004635C2">
            <w:pPr>
              <w:suppressAutoHyphens/>
              <w:spacing w:line="360" w:lineRule="auto"/>
              <w:jc w:val="center"/>
            </w:pPr>
            <w:r w:rsidRPr="009F78E0">
              <w:t>26ea/13gy/4kr</w:t>
            </w:r>
          </w:p>
        </w:tc>
        <w:tc>
          <w:tcPr>
            <w:tcW w:w="462" w:type="pct"/>
            <w:tcBorders>
              <w:top w:val="single" w:sz="4" w:space="0" w:color="auto"/>
              <w:left w:val="single" w:sz="4" w:space="0" w:color="auto"/>
              <w:bottom w:val="single" w:sz="4" w:space="0" w:color="auto"/>
            </w:tcBorders>
            <w:shd w:val="clear" w:color="auto" w:fill="E2EFD9" w:themeFill="accent6" w:themeFillTint="33"/>
            <w:vAlign w:val="center"/>
          </w:tcPr>
          <w:p w14:paraId="0477FB0B" w14:textId="77777777" w:rsidR="008F1C44" w:rsidRPr="009F78E0" w:rsidRDefault="008F1C44" w:rsidP="004635C2">
            <w:pPr>
              <w:pStyle w:val="Lbjegyzetszveg"/>
              <w:suppressAutoHyphens/>
              <w:spacing w:line="360" w:lineRule="auto"/>
              <w:jc w:val="center"/>
            </w:pPr>
          </w:p>
        </w:tc>
        <w:tc>
          <w:tcPr>
            <w:tcW w:w="439" w:type="pct"/>
            <w:shd w:val="clear" w:color="auto" w:fill="E2EFD9" w:themeFill="accent6" w:themeFillTint="33"/>
            <w:vAlign w:val="center"/>
          </w:tcPr>
          <w:p w14:paraId="09E68E2C" w14:textId="77777777" w:rsidR="008F1C44" w:rsidRPr="009F78E0" w:rsidRDefault="008F1C44" w:rsidP="004635C2">
            <w:pPr>
              <w:pStyle w:val="Lbjegyzetszveg"/>
              <w:suppressAutoHyphens/>
              <w:spacing w:line="360" w:lineRule="auto"/>
              <w:jc w:val="center"/>
            </w:pPr>
          </w:p>
        </w:tc>
        <w:tc>
          <w:tcPr>
            <w:tcW w:w="617" w:type="pct"/>
            <w:tcBorders>
              <w:top w:val="single" w:sz="4" w:space="0" w:color="auto"/>
              <w:bottom w:val="single" w:sz="4" w:space="0" w:color="auto"/>
              <w:right w:val="single" w:sz="4" w:space="0" w:color="auto"/>
            </w:tcBorders>
            <w:shd w:val="clear" w:color="auto" w:fill="E2EFD9" w:themeFill="accent6" w:themeFillTint="33"/>
            <w:vAlign w:val="center"/>
          </w:tcPr>
          <w:p w14:paraId="3AC57892" w14:textId="70D18260" w:rsidR="008F1C44" w:rsidRPr="009F78E0" w:rsidRDefault="002C66D3" w:rsidP="004635C2">
            <w:pPr>
              <w:pStyle w:val="Lbjegyzetszveg"/>
              <w:suppressAutoHyphens/>
              <w:spacing w:line="360" w:lineRule="auto"/>
              <w:jc w:val="center"/>
            </w:pPr>
            <w:r w:rsidRPr="009F78E0">
              <w:t>4</w:t>
            </w:r>
          </w:p>
        </w:tc>
        <w:tc>
          <w:tcPr>
            <w:tcW w:w="713" w:type="pct"/>
            <w:tcBorders>
              <w:top w:val="single" w:sz="4" w:space="0" w:color="auto"/>
              <w:left w:val="single" w:sz="4" w:space="0" w:color="auto"/>
              <w:bottom w:val="single" w:sz="4" w:space="0" w:color="auto"/>
            </w:tcBorders>
            <w:shd w:val="clear" w:color="auto" w:fill="E2EFD9" w:themeFill="accent6" w:themeFillTint="33"/>
            <w:vAlign w:val="center"/>
          </w:tcPr>
          <w:p w14:paraId="11D53867" w14:textId="6BCD7723" w:rsidR="008F1C44" w:rsidRPr="009F78E0" w:rsidRDefault="000F14C0" w:rsidP="004635C2">
            <w:pPr>
              <w:pStyle w:val="Lbjegyzetszveg"/>
              <w:suppressAutoHyphens/>
              <w:spacing w:line="360" w:lineRule="auto"/>
              <w:jc w:val="center"/>
            </w:pPr>
            <w:r w:rsidRPr="009F78E0">
              <w:t>kollokvium</w:t>
            </w:r>
          </w:p>
        </w:tc>
      </w:tr>
      <w:tr w:rsidR="008F1C44" w:rsidRPr="009F78E0" w14:paraId="750E9CDA" w14:textId="77777777" w:rsidTr="004635C2">
        <w:trPr>
          <w:cantSplit/>
          <w:trHeight w:val="285"/>
        </w:trPr>
        <w:tc>
          <w:tcPr>
            <w:tcW w:w="1394" w:type="pct"/>
            <w:shd w:val="clear" w:color="auto" w:fill="E2EFD9" w:themeFill="accent6" w:themeFillTint="33"/>
          </w:tcPr>
          <w:p w14:paraId="16481087" w14:textId="77777777" w:rsidR="00815FFC" w:rsidRPr="009F78E0" w:rsidRDefault="00815FFC" w:rsidP="004635C2">
            <w:pPr>
              <w:spacing w:line="360" w:lineRule="auto"/>
              <w:rPr>
                <w:b/>
                <w:spacing w:val="4"/>
              </w:rPr>
            </w:pPr>
            <w:r w:rsidRPr="009F78E0">
              <w:rPr>
                <w:b/>
                <w:spacing w:val="4"/>
              </w:rPr>
              <w:t>Települési infrastruktúra üzemeltetése</w:t>
            </w:r>
          </w:p>
          <w:p w14:paraId="3ABEE3DB" w14:textId="5F2253BA" w:rsidR="008F1C44" w:rsidRPr="009F78E0" w:rsidRDefault="00E71808" w:rsidP="004635C2">
            <w:pPr>
              <w:pStyle w:val="Lbjegyzetszveg"/>
              <w:suppressAutoHyphens/>
              <w:spacing w:line="360" w:lineRule="auto"/>
            </w:pPr>
            <w:r w:rsidRPr="009F78E0">
              <w:t>Dr. Dombay Gábor</w:t>
            </w:r>
          </w:p>
        </w:tc>
        <w:tc>
          <w:tcPr>
            <w:tcW w:w="651" w:type="pct"/>
            <w:gridSpan w:val="2"/>
            <w:tcBorders>
              <w:top w:val="single" w:sz="4" w:space="0" w:color="auto"/>
              <w:bottom w:val="single" w:sz="4" w:space="0" w:color="auto"/>
              <w:right w:val="single" w:sz="4" w:space="0" w:color="auto"/>
            </w:tcBorders>
            <w:shd w:val="clear" w:color="auto" w:fill="E2EFD9" w:themeFill="accent6" w:themeFillTint="33"/>
          </w:tcPr>
          <w:p w14:paraId="2DFF440B" w14:textId="254B6FA3" w:rsidR="008F1C44" w:rsidRPr="009F78E0" w:rsidRDefault="008F1C44" w:rsidP="009F78E0">
            <w:pPr>
              <w:pStyle w:val="Lbjegyzetszveg"/>
              <w:suppressAutoHyphens/>
              <w:spacing w:line="360" w:lineRule="auto"/>
              <w:jc w:val="both"/>
            </w:pPr>
          </w:p>
        </w:tc>
        <w:tc>
          <w:tcPr>
            <w:tcW w:w="72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E238DB" w14:textId="7C9DEEAE" w:rsidR="008F1C44" w:rsidRPr="009F78E0" w:rsidRDefault="00816AE4" w:rsidP="004635C2">
            <w:pPr>
              <w:suppressAutoHyphens/>
              <w:spacing w:line="360" w:lineRule="auto"/>
              <w:jc w:val="center"/>
            </w:pPr>
            <w:r w:rsidRPr="009F78E0">
              <w:t>52ea/4kr</w:t>
            </w:r>
          </w:p>
        </w:tc>
        <w:tc>
          <w:tcPr>
            <w:tcW w:w="462" w:type="pct"/>
            <w:tcBorders>
              <w:top w:val="single" w:sz="4" w:space="0" w:color="auto"/>
              <w:left w:val="single" w:sz="4" w:space="0" w:color="auto"/>
              <w:bottom w:val="single" w:sz="4" w:space="0" w:color="auto"/>
            </w:tcBorders>
            <w:shd w:val="clear" w:color="auto" w:fill="E2EFD9" w:themeFill="accent6" w:themeFillTint="33"/>
            <w:vAlign w:val="center"/>
          </w:tcPr>
          <w:p w14:paraId="65AC01BF" w14:textId="77777777" w:rsidR="008F1C44" w:rsidRPr="009F78E0" w:rsidRDefault="008F1C44" w:rsidP="004635C2">
            <w:pPr>
              <w:pStyle w:val="Lbjegyzetszveg"/>
              <w:suppressAutoHyphens/>
              <w:spacing w:line="360" w:lineRule="auto"/>
              <w:jc w:val="center"/>
            </w:pPr>
          </w:p>
        </w:tc>
        <w:tc>
          <w:tcPr>
            <w:tcW w:w="439" w:type="pct"/>
            <w:shd w:val="clear" w:color="auto" w:fill="E2EFD9" w:themeFill="accent6" w:themeFillTint="33"/>
            <w:vAlign w:val="center"/>
          </w:tcPr>
          <w:p w14:paraId="12CBF493" w14:textId="77777777" w:rsidR="008F1C44" w:rsidRPr="009F78E0" w:rsidRDefault="008F1C44" w:rsidP="004635C2">
            <w:pPr>
              <w:pStyle w:val="Lbjegyzetszveg"/>
              <w:suppressAutoHyphens/>
              <w:spacing w:line="360" w:lineRule="auto"/>
              <w:jc w:val="center"/>
            </w:pPr>
          </w:p>
        </w:tc>
        <w:tc>
          <w:tcPr>
            <w:tcW w:w="617" w:type="pct"/>
            <w:tcBorders>
              <w:top w:val="single" w:sz="4" w:space="0" w:color="auto"/>
              <w:bottom w:val="single" w:sz="4" w:space="0" w:color="auto"/>
              <w:right w:val="single" w:sz="4" w:space="0" w:color="auto"/>
            </w:tcBorders>
            <w:shd w:val="clear" w:color="auto" w:fill="E2EFD9" w:themeFill="accent6" w:themeFillTint="33"/>
            <w:vAlign w:val="center"/>
          </w:tcPr>
          <w:p w14:paraId="35726C5E" w14:textId="308385DA" w:rsidR="008F1C44" w:rsidRPr="009F78E0" w:rsidRDefault="002C66D3" w:rsidP="004635C2">
            <w:pPr>
              <w:pStyle w:val="Lbjegyzetszveg"/>
              <w:suppressAutoHyphens/>
              <w:spacing w:line="360" w:lineRule="auto"/>
              <w:jc w:val="center"/>
            </w:pPr>
            <w:r w:rsidRPr="009F78E0">
              <w:t>4</w:t>
            </w:r>
          </w:p>
        </w:tc>
        <w:tc>
          <w:tcPr>
            <w:tcW w:w="713" w:type="pct"/>
            <w:tcBorders>
              <w:top w:val="single" w:sz="4" w:space="0" w:color="auto"/>
              <w:left w:val="single" w:sz="4" w:space="0" w:color="auto"/>
              <w:bottom w:val="single" w:sz="4" w:space="0" w:color="auto"/>
            </w:tcBorders>
            <w:shd w:val="clear" w:color="auto" w:fill="E2EFD9" w:themeFill="accent6" w:themeFillTint="33"/>
            <w:vAlign w:val="center"/>
          </w:tcPr>
          <w:p w14:paraId="01B41823" w14:textId="44606889" w:rsidR="008F1C44" w:rsidRPr="009F78E0" w:rsidRDefault="000F14C0" w:rsidP="004635C2">
            <w:pPr>
              <w:pStyle w:val="Lbjegyzetszveg"/>
              <w:suppressAutoHyphens/>
              <w:spacing w:line="360" w:lineRule="auto"/>
              <w:jc w:val="center"/>
            </w:pPr>
            <w:r w:rsidRPr="009F78E0">
              <w:t>kollokvium</w:t>
            </w:r>
          </w:p>
        </w:tc>
      </w:tr>
      <w:tr w:rsidR="008F1C44" w:rsidRPr="009F78E0" w14:paraId="1F489E59" w14:textId="77777777" w:rsidTr="00777B9D">
        <w:trPr>
          <w:cantSplit/>
          <w:trHeight w:val="285"/>
        </w:trPr>
        <w:tc>
          <w:tcPr>
            <w:tcW w:w="5000" w:type="pct"/>
            <w:gridSpan w:val="8"/>
            <w:shd w:val="clear" w:color="auto" w:fill="auto"/>
            <w:vAlign w:val="center"/>
          </w:tcPr>
          <w:p w14:paraId="4CA4427F" w14:textId="32E6823D" w:rsidR="008F1C44" w:rsidRPr="009F78E0" w:rsidRDefault="00144170" w:rsidP="009F78E0">
            <w:pPr>
              <w:pStyle w:val="Lbjegyzetszveg"/>
              <w:suppressAutoHyphens/>
              <w:spacing w:line="360" w:lineRule="auto"/>
              <w:jc w:val="both"/>
            </w:pPr>
            <w:r w:rsidRPr="009F78E0">
              <w:rPr>
                <w:b/>
              </w:rPr>
              <w:t>Szakmai törzsanyag II.</w:t>
            </w:r>
            <w:r w:rsidRPr="009F78E0">
              <w:t xml:space="preserve"> </w:t>
            </w:r>
            <w:r w:rsidR="008F1C44" w:rsidRPr="009F78E0">
              <w:t xml:space="preserve">– felelőse: </w:t>
            </w:r>
            <w:r w:rsidR="00815FFC" w:rsidRPr="009F78E0">
              <w:rPr>
                <w:b/>
              </w:rPr>
              <w:t>Dr. Macsinka Klára</w:t>
            </w:r>
          </w:p>
          <w:p w14:paraId="5497D0E3" w14:textId="77777777" w:rsidR="008F1C44" w:rsidRPr="009F78E0" w:rsidRDefault="008F1C44" w:rsidP="009F78E0">
            <w:pPr>
              <w:pStyle w:val="Lbjegyzetszveg"/>
              <w:suppressAutoHyphens/>
              <w:spacing w:line="360" w:lineRule="auto"/>
              <w:jc w:val="both"/>
            </w:pPr>
            <w:r w:rsidRPr="009F78E0">
              <w:t xml:space="preserve">elméleti vagy gyakorlati jellegének mértéke, „képzési </w:t>
            </w:r>
            <w:proofErr w:type="gramStart"/>
            <w:r w:rsidRPr="009F78E0">
              <w:t>karaktere</w:t>
            </w:r>
            <w:proofErr w:type="gramEnd"/>
            <w:r w:rsidRPr="009F78E0">
              <w:t xml:space="preserve">”:     </w:t>
            </w:r>
          </w:p>
          <w:p w14:paraId="5F356AA1" w14:textId="4A905716" w:rsidR="008F1C44" w:rsidRPr="009F78E0" w:rsidRDefault="009E1E96" w:rsidP="00A577F3">
            <w:pPr>
              <w:pStyle w:val="Lbjegyzetszveg"/>
              <w:suppressAutoHyphens/>
              <w:spacing w:line="360" w:lineRule="auto"/>
              <w:jc w:val="both"/>
            </w:pPr>
            <w:r w:rsidRPr="009F78E0">
              <w:t xml:space="preserve">0 </w:t>
            </w:r>
            <w:r w:rsidR="008F1C44" w:rsidRPr="009F78E0">
              <w:t xml:space="preserve">elmélet / </w:t>
            </w:r>
            <w:r w:rsidR="00816AE4" w:rsidRPr="009F78E0">
              <w:t>91</w:t>
            </w:r>
            <w:r w:rsidR="008F1C44" w:rsidRPr="009F78E0">
              <w:t xml:space="preserve"> gyako</w:t>
            </w:r>
            <w:r w:rsidR="00C96930" w:rsidRPr="009F78E0">
              <w:t>r</w:t>
            </w:r>
            <w:r w:rsidR="008F1C44" w:rsidRPr="009F78E0">
              <w:t xml:space="preserve">lat, </w:t>
            </w:r>
            <w:r w:rsidRPr="009F78E0">
              <w:t xml:space="preserve">10 </w:t>
            </w:r>
            <w:r w:rsidR="008F1C44" w:rsidRPr="009F78E0">
              <w:t>kredit (</w:t>
            </w:r>
            <w:r w:rsidR="00A577F3">
              <w:t>0% elmélet, 100 gyakorlat</w:t>
            </w:r>
            <w:r w:rsidR="008F1C44" w:rsidRPr="009F78E0">
              <w:t>%)</w:t>
            </w:r>
          </w:p>
        </w:tc>
      </w:tr>
      <w:tr w:rsidR="008F1C44" w:rsidRPr="009F78E0" w14:paraId="005A1DF1" w14:textId="77777777" w:rsidTr="004635C2">
        <w:trPr>
          <w:cantSplit/>
          <w:trHeight w:val="285"/>
        </w:trPr>
        <w:tc>
          <w:tcPr>
            <w:tcW w:w="1394" w:type="pct"/>
            <w:shd w:val="clear" w:color="auto" w:fill="D0CECE" w:themeFill="background2" w:themeFillShade="E6"/>
          </w:tcPr>
          <w:p w14:paraId="01E0448F" w14:textId="77777777" w:rsidR="008F1C44" w:rsidRPr="009F78E0" w:rsidRDefault="00815FFC" w:rsidP="009F78E0">
            <w:pPr>
              <w:pStyle w:val="Lbjegyzetszveg"/>
              <w:suppressAutoHyphens/>
              <w:spacing w:line="360" w:lineRule="auto"/>
              <w:jc w:val="both"/>
              <w:rPr>
                <w:b/>
                <w:spacing w:val="4"/>
              </w:rPr>
            </w:pPr>
            <w:proofErr w:type="gramStart"/>
            <w:r w:rsidRPr="009F78E0">
              <w:rPr>
                <w:b/>
                <w:spacing w:val="4"/>
              </w:rPr>
              <w:t>Infrastruktúra tervezés</w:t>
            </w:r>
            <w:proofErr w:type="gramEnd"/>
            <w:r w:rsidRPr="009F78E0">
              <w:rPr>
                <w:b/>
                <w:spacing w:val="4"/>
              </w:rPr>
              <w:t xml:space="preserve"> I.</w:t>
            </w:r>
          </w:p>
          <w:p w14:paraId="6113F930" w14:textId="13B2C4B8" w:rsidR="00E71808" w:rsidRPr="009F78E0" w:rsidRDefault="00E71808" w:rsidP="009F78E0">
            <w:pPr>
              <w:pStyle w:val="Lbjegyzetszveg"/>
              <w:suppressAutoHyphens/>
              <w:spacing w:line="360" w:lineRule="auto"/>
              <w:jc w:val="both"/>
            </w:pPr>
            <w:r w:rsidRPr="009F78E0">
              <w:t>Dr. Macsinka Klára</w:t>
            </w:r>
          </w:p>
        </w:tc>
        <w:tc>
          <w:tcPr>
            <w:tcW w:w="651" w:type="pct"/>
            <w:gridSpan w:val="2"/>
            <w:tcBorders>
              <w:top w:val="single" w:sz="4" w:space="0" w:color="auto"/>
              <w:bottom w:val="single" w:sz="4" w:space="0" w:color="auto"/>
              <w:right w:val="single" w:sz="4" w:space="0" w:color="auto"/>
            </w:tcBorders>
            <w:shd w:val="clear" w:color="auto" w:fill="D0CECE" w:themeFill="background2" w:themeFillShade="E6"/>
            <w:vAlign w:val="center"/>
          </w:tcPr>
          <w:p w14:paraId="564B854C" w14:textId="09508831" w:rsidR="00816AE4" w:rsidRPr="009F78E0" w:rsidRDefault="00816AE4" w:rsidP="004635C2">
            <w:pPr>
              <w:suppressAutoHyphens/>
              <w:spacing w:line="360" w:lineRule="auto"/>
              <w:jc w:val="center"/>
            </w:pPr>
            <w:r w:rsidRPr="009F78E0">
              <w:t>91gy/10kr</w:t>
            </w:r>
          </w:p>
        </w:tc>
        <w:tc>
          <w:tcPr>
            <w:tcW w:w="72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37664B" w14:textId="29F5F538" w:rsidR="008F1C44" w:rsidRPr="009F78E0" w:rsidRDefault="008F1C44" w:rsidP="004635C2">
            <w:pPr>
              <w:pStyle w:val="Lbjegyzetszveg"/>
              <w:suppressAutoHyphens/>
              <w:spacing w:line="360" w:lineRule="auto"/>
              <w:ind w:right="-171"/>
              <w:jc w:val="center"/>
            </w:pPr>
          </w:p>
        </w:tc>
        <w:tc>
          <w:tcPr>
            <w:tcW w:w="462" w:type="pct"/>
            <w:tcBorders>
              <w:top w:val="single" w:sz="4" w:space="0" w:color="auto"/>
              <w:left w:val="single" w:sz="4" w:space="0" w:color="auto"/>
              <w:bottom w:val="single" w:sz="4" w:space="0" w:color="auto"/>
            </w:tcBorders>
            <w:shd w:val="clear" w:color="auto" w:fill="D0CECE" w:themeFill="background2" w:themeFillShade="E6"/>
            <w:vAlign w:val="center"/>
          </w:tcPr>
          <w:p w14:paraId="6D5C3292" w14:textId="77777777" w:rsidR="008F1C44" w:rsidRPr="009F78E0" w:rsidRDefault="008F1C44" w:rsidP="004635C2">
            <w:pPr>
              <w:pStyle w:val="Lbjegyzetszveg"/>
              <w:suppressAutoHyphens/>
              <w:spacing w:line="360" w:lineRule="auto"/>
              <w:jc w:val="center"/>
            </w:pPr>
          </w:p>
        </w:tc>
        <w:tc>
          <w:tcPr>
            <w:tcW w:w="439" w:type="pct"/>
            <w:shd w:val="clear" w:color="auto" w:fill="D0CECE" w:themeFill="background2" w:themeFillShade="E6"/>
            <w:vAlign w:val="center"/>
          </w:tcPr>
          <w:p w14:paraId="050CF764" w14:textId="77777777" w:rsidR="008F1C44" w:rsidRPr="009F78E0" w:rsidRDefault="008F1C44" w:rsidP="004635C2">
            <w:pPr>
              <w:pStyle w:val="Lbjegyzetszveg"/>
              <w:suppressAutoHyphens/>
              <w:spacing w:line="360" w:lineRule="auto"/>
              <w:jc w:val="center"/>
            </w:pPr>
          </w:p>
        </w:tc>
        <w:tc>
          <w:tcPr>
            <w:tcW w:w="617" w:type="pct"/>
            <w:tcBorders>
              <w:top w:val="single" w:sz="4" w:space="0" w:color="auto"/>
              <w:bottom w:val="single" w:sz="4" w:space="0" w:color="auto"/>
              <w:right w:val="single" w:sz="4" w:space="0" w:color="auto"/>
            </w:tcBorders>
            <w:shd w:val="clear" w:color="auto" w:fill="D0CECE" w:themeFill="background2" w:themeFillShade="E6"/>
            <w:vAlign w:val="center"/>
          </w:tcPr>
          <w:p w14:paraId="5D7B5D9D" w14:textId="40B2C21B" w:rsidR="008F1C44" w:rsidRPr="009F78E0" w:rsidRDefault="002C66D3" w:rsidP="004635C2">
            <w:pPr>
              <w:pStyle w:val="Lbjegyzetszveg"/>
              <w:suppressAutoHyphens/>
              <w:spacing w:line="360" w:lineRule="auto"/>
              <w:jc w:val="center"/>
            </w:pPr>
            <w:r w:rsidRPr="009F78E0">
              <w:t>10</w:t>
            </w:r>
          </w:p>
        </w:tc>
        <w:tc>
          <w:tcPr>
            <w:tcW w:w="713" w:type="pct"/>
            <w:tcBorders>
              <w:top w:val="single" w:sz="4" w:space="0" w:color="auto"/>
              <w:left w:val="single" w:sz="4" w:space="0" w:color="auto"/>
              <w:bottom w:val="single" w:sz="4" w:space="0" w:color="auto"/>
            </w:tcBorders>
            <w:shd w:val="clear" w:color="auto" w:fill="D0CECE" w:themeFill="background2" w:themeFillShade="E6"/>
            <w:vAlign w:val="center"/>
          </w:tcPr>
          <w:p w14:paraId="3EDEB1DC" w14:textId="782D1112" w:rsidR="008F1C44" w:rsidRPr="009F78E0" w:rsidRDefault="000F14C0" w:rsidP="004635C2">
            <w:pPr>
              <w:pStyle w:val="Lbjegyzetszveg"/>
              <w:suppressAutoHyphens/>
              <w:spacing w:line="360" w:lineRule="auto"/>
              <w:ind w:right="-171"/>
            </w:pPr>
            <w:r w:rsidRPr="009F78E0">
              <w:t>gyakorlati jegy</w:t>
            </w:r>
          </w:p>
        </w:tc>
      </w:tr>
      <w:tr w:rsidR="008F1C44" w:rsidRPr="009F78E0" w14:paraId="4CE8DC0E" w14:textId="77777777" w:rsidTr="00777B9D">
        <w:trPr>
          <w:cantSplit/>
          <w:trHeight w:val="284"/>
        </w:trPr>
        <w:tc>
          <w:tcPr>
            <w:tcW w:w="5000" w:type="pct"/>
            <w:gridSpan w:val="8"/>
            <w:tcBorders>
              <w:top w:val="single" w:sz="4" w:space="0" w:color="auto"/>
            </w:tcBorders>
            <w:shd w:val="clear" w:color="auto" w:fill="auto"/>
            <w:vAlign w:val="center"/>
          </w:tcPr>
          <w:p w14:paraId="2DC5CEBB" w14:textId="72C62B73" w:rsidR="008F1C44" w:rsidRPr="009F78E0" w:rsidRDefault="00144170" w:rsidP="009F78E0">
            <w:pPr>
              <w:pStyle w:val="Lbjegyzetszveg"/>
              <w:suppressAutoHyphens/>
              <w:spacing w:line="360" w:lineRule="auto"/>
              <w:jc w:val="both"/>
            </w:pPr>
            <w:r w:rsidRPr="009F78E0">
              <w:rPr>
                <w:b/>
              </w:rPr>
              <w:t>Szakmai törzsanyag III</w:t>
            </w:r>
            <w:r w:rsidRPr="009F78E0">
              <w:t xml:space="preserve">. </w:t>
            </w:r>
            <w:r w:rsidR="00816AE4" w:rsidRPr="009F78E0">
              <w:t xml:space="preserve">– </w:t>
            </w:r>
            <w:r w:rsidR="008F1C44" w:rsidRPr="009F78E0">
              <w:t xml:space="preserve">felelőse: </w:t>
            </w:r>
            <w:r w:rsidR="00815FFC" w:rsidRPr="009F78E0">
              <w:rPr>
                <w:b/>
              </w:rPr>
              <w:t>Dr. Dombay Gábor</w:t>
            </w:r>
          </w:p>
          <w:p w14:paraId="1898B806" w14:textId="77777777" w:rsidR="008F1C44" w:rsidRPr="009F78E0" w:rsidRDefault="008F1C44" w:rsidP="009F78E0">
            <w:pPr>
              <w:pStyle w:val="Lbjegyzetszveg"/>
              <w:suppressAutoHyphens/>
              <w:spacing w:line="360" w:lineRule="auto"/>
              <w:jc w:val="both"/>
            </w:pPr>
            <w:r w:rsidRPr="009F78E0">
              <w:t xml:space="preserve">elméleti vagy gyakorlati jellegének mértéke, „képzési </w:t>
            </w:r>
            <w:proofErr w:type="gramStart"/>
            <w:r w:rsidRPr="009F78E0">
              <w:t>karaktere</w:t>
            </w:r>
            <w:proofErr w:type="gramEnd"/>
            <w:r w:rsidRPr="009F78E0">
              <w:t>”:</w:t>
            </w:r>
          </w:p>
          <w:p w14:paraId="35D87AB9" w14:textId="28E93201" w:rsidR="008F1C44" w:rsidRPr="009F78E0" w:rsidRDefault="00816AE4" w:rsidP="00A577F3">
            <w:pPr>
              <w:pStyle w:val="Lbjegyzetszveg"/>
              <w:suppressAutoHyphens/>
              <w:spacing w:line="360" w:lineRule="auto"/>
              <w:jc w:val="both"/>
            </w:pPr>
            <w:r w:rsidRPr="009F78E0">
              <w:t>0 elmélet / 91 gyako</w:t>
            </w:r>
            <w:r w:rsidR="00C96930" w:rsidRPr="009F78E0">
              <w:t>r</w:t>
            </w:r>
            <w:r w:rsidRPr="009F78E0">
              <w:t>lat, 10 kredit (</w:t>
            </w:r>
            <w:r w:rsidR="00A577F3">
              <w:t>0% elmélet, 100 gyakorlat</w:t>
            </w:r>
            <w:r w:rsidRPr="009F78E0">
              <w:t>%)</w:t>
            </w:r>
          </w:p>
        </w:tc>
      </w:tr>
      <w:tr w:rsidR="008F1C44" w:rsidRPr="009F78E0" w14:paraId="53BCBF0E" w14:textId="77777777" w:rsidTr="004635C2">
        <w:trPr>
          <w:cantSplit/>
          <w:trHeight w:val="285"/>
        </w:trPr>
        <w:tc>
          <w:tcPr>
            <w:tcW w:w="1394" w:type="pct"/>
            <w:shd w:val="clear" w:color="auto" w:fill="FBE4D5" w:themeFill="accent2" w:themeFillTint="33"/>
          </w:tcPr>
          <w:p w14:paraId="2965BC64" w14:textId="77777777" w:rsidR="008F1C44" w:rsidRPr="009F78E0" w:rsidRDefault="00815FFC" w:rsidP="009F78E0">
            <w:pPr>
              <w:pStyle w:val="Lbjegyzetszveg"/>
              <w:suppressAutoHyphens/>
              <w:spacing w:line="360" w:lineRule="auto"/>
              <w:jc w:val="both"/>
              <w:rPr>
                <w:b/>
                <w:spacing w:val="4"/>
              </w:rPr>
            </w:pPr>
            <w:proofErr w:type="gramStart"/>
            <w:r w:rsidRPr="009F78E0">
              <w:rPr>
                <w:b/>
                <w:spacing w:val="4"/>
              </w:rPr>
              <w:lastRenderedPageBreak/>
              <w:t>Infrastruktúra tervezés</w:t>
            </w:r>
            <w:proofErr w:type="gramEnd"/>
            <w:r w:rsidRPr="009F78E0">
              <w:rPr>
                <w:b/>
                <w:spacing w:val="4"/>
              </w:rPr>
              <w:t xml:space="preserve"> II.</w:t>
            </w:r>
          </w:p>
          <w:p w14:paraId="56696AA7" w14:textId="3EF92012" w:rsidR="00E71808" w:rsidRPr="009F78E0" w:rsidRDefault="00E71808" w:rsidP="009F78E0">
            <w:pPr>
              <w:pStyle w:val="Lbjegyzetszveg"/>
              <w:suppressAutoHyphens/>
              <w:spacing w:line="360" w:lineRule="auto"/>
              <w:jc w:val="both"/>
            </w:pPr>
            <w:r w:rsidRPr="009F78E0">
              <w:t>Dr. Dombay Gábor</w:t>
            </w:r>
          </w:p>
        </w:tc>
        <w:tc>
          <w:tcPr>
            <w:tcW w:w="651" w:type="pct"/>
            <w:gridSpan w:val="2"/>
            <w:tcBorders>
              <w:top w:val="single" w:sz="4" w:space="0" w:color="auto"/>
              <w:bottom w:val="single" w:sz="4" w:space="0" w:color="auto"/>
            </w:tcBorders>
            <w:shd w:val="clear" w:color="auto" w:fill="FBE4D5" w:themeFill="accent2" w:themeFillTint="33"/>
          </w:tcPr>
          <w:p w14:paraId="252D74CB" w14:textId="047C68FC" w:rsidR="008F1C44" w:rsidRPr="009F78E0" w:rsidRDefault="008F1C44" w:rsidP="009F78E0">
            <w:pPr>
              <w:pStyle w:val="Lbjegyzetszveg"/>
              <w:suppressAutoHyphens/>
              <w:spacing w:line="360" w:lineRule="auto"/>
              <w:ind w:right="-171"/>
              <w:jc w:val="both"/>
            </w:pPr>
          </w:p>
        </w:tc>
        <w:tc>
          <w:tcPr>
            <w:tcW w:w="724" w:type="pct"/>
            <w:tcBorders>
              <w:top w:val="single" w:sz="4" w:space="0" w:color="auto"/>
              <w:bottom w:val="single" w:sz="4" w:space="0" w:color="auto"/>
            </w:tcBorders>
            <w:shd w:val="clear" w:color="auto" w:fill="FBE4D5" w:themeFill="accent2" w:themeFillTint="33"/>
            <w:vAlign w:val="center"/>
          </w:tcPr>
          <w:p w14:paraId="72E8299D" w14:textId="0CB7D41B" w:rsidR="008F1C44" w:rsidRPr="009F78E0" w:rsidRDefault="00816AE4" w:rsidP="004635C2">
            <w:pPr>
              <w:pStyle w:val="Lbjegyzetszveg"/>
              <w:suppressAutoHyphens/>
              <w:spacing w:line="360" w:lineRule="auto"/>
              <w:ind w:right="-171"/>
              <w:jc w:val="center"/>
            </w:pPr>
            <w:r w:rsidRPr="009F78E0">
              <w:t>91gy/10kr</w:t>
            </w:r>
          </w:p>
        </w:tc>
        <w:tc>
          <w:tcPr>
            <w:tcW w:w="462" w:type="pct"/>
            <w:tcBorders>
              <w:top w:val="single" w:sz="4" w:space="0" w:color="auto"/>
              <w:bottom w:val="single" w:sz="4" w:space="0" w:color="auto"/>
            </w:tcBorders>
            <w:shd w:val="clear" w:color="auto" w:fill="FBE4D5" w:themeFill="accent2" w:themeFillTint="33"/>
            <w:vAlign w:val="center"/>
          </w:tcPr>
          <w:p w14:paraId="4F914EDD" w14:textId="77777777" w:rsidR="008F1C44" w:rsidRPr="009F78E0" w:rsidRDefault="008F1C44" w:rsidP="004635C2">
            <w:pPr>
              <w:pStyle w:val="Lbjegyzetszveg"/>
              <w:suppressAutoHyphens/>
              <w:spacing w:line="360" w:lineRule="auto"/>
              <w:ind w:right="-171"/>
              <w:jc w:val="center"/>
            </w:pPr>
          </w:p>
        </w:tc>
        <w:tc>
          <w:tcPr>
            <w:tcW w:w="439" w:type="pct"/>
            <w:tcBorders>
              <w:top w:val="single" w:sz="4" w:space="0" w:color="auto"/>
            </w:tcBorders>
            <w:shd w:val="clear" w:color="auto" w:fill="FBE4D5" w:themeFill="accent2" w:themeFillTint="33"/>
            <w:vAlign w:val="center"/>
          </w:tcPr>
          <w:p w14:paraId="148B649B" w14:textId="77777777" w:rsidR="008F1C44" w:rsidRPr="009F78E0" w:rsidRDefault="008F1C44" w:rsidP="004635C2">
            <w:pPr>
              <w:pStyle w:val="Lbjegyzetszveg"/>
              <w:suppressAutoHyphens/>
              <w:spacing w:line="360" w:lineRule="auto"/>
              <w:jc w:val="center"/>
            </w:pPr>
          </w:p>
        </w:tc>
        <w:tc>
          <w:tcPr>
            <w:tcW w:w="617" w:type="pct"/>
            <w:tcBorders>
              <w:top w:val="single" w:sz="4" w:space="0" w:color="auto"/>
              <w:bottom w:val="single" w:sz="4" w:space="0" w:color="auto"/>
            </w:tcBorders>
            <w:shd w:val="clear" w:color="auto" w:fill="FBE4D5" w:themeFill="accent2" w:themeFillTint="33"/>
            <w:vAlign w:val="center"/>
          </w:tcPr>
          <w:p w14:paraId="429F4C80" w14:textId="34FE2693" w:rsidR="008F1C44" w:rsidRPr="009F78E0" w:rsidRDefault="002C66D3" w:rsidP="004635C2">
            <w:pPr>
              <w:pStyle w:val="Lbjegyzetszveg"/>
              <w:suppressAutoHyphens/>
              <w:spacing w:line="360" w:lineRule="auto"/>
              <w:ind w:right="-171"/>
              <w:jc w:val="center"/>
            </w:pPr>
            <w:r w:rsidRPr="009F78E0">
              <w:t>10</w:t>
            </w:r>
          </w:p>
        </w:tc>
        <w:tc>
          <w:tcPr>
            <w:tcW w:w="713" w:type="pct"/>
            <w:tcBorders>
              <w:top w:val="single" w:sz="4" w:space="0" w:color="auto"/>
              <w:bottom w:val="single" w:sz="4" w:space="0" w:color="auto"/>
            </w:tcBorders>
            <w:shd w:val="clear" w:color="auto" w:fill="FBE4D5" w:themeFill="accent2" w:themeFillTint="33"/>
            <w:vAlign w:val="center"/>
          </w:tcPr>
          <w:p w14:paraId="74469B32" w14:textId="73F4CA29" w:rsidR="008F1C44" w:rsidRPr="009F78E0" w:rsidRDefault="000F14C0" w:rsidP="004635C2">
            <w:pPr>
              <w:pStyle w:val="Lbjegyzetszveg"/>
              <w:suppressAutoHyphens/>
              <w:spacing w:line="360" w:lineRule="auto"/>
              <w:ind w:right="-171"/>
              <w:jc w:val="center"/>
            </w:pPr>
            <w:r w:rsidRPr="009F78E0">
              <w:t>gyakorlati jegy</w:t>
            </w:r>
          </w:p>
        </w:tc>
      </w:tr>
      <w:tr w:rsidR="00C5486E" w:rsidRPr="009F78E0" w14:paraId="307C8F48" w14:textId="77777777" w:rsidTr="004635C2">
        <w:trPr>
          <w:cantSplit/>
          <w:trHeight w:val="285"/>
        </w:trPr>
        <w:tc>
          <w:tcPr>
            <w:tcW w:w="5000" w:type="pct"/>
            <w:gridSpan w:val="8"/>
            <w:shd w:val="clear" w:color="auto" w:fill="FFFFFF" w:themeFill="background1"/>
          </w:tcPr>
          <w:p w14:paraId="2FE2B4FC" w14:textId="0708A95F" w:rsidR="00C5486E" w:rsidRPr="009F78E0" w:rsidRDefault="00144170" w:rsidP="009F78E0">
            <w:pPr>
              <w:pStyle w:val="Lbjegyzetszveg"/>
              <w:suppressAutoHyphens/>
              <w:spacing w:line="360" w:lineRule="auto"/>
              <w:ind w:right="-171"/>
              <w:jc w:val="both"/>
            </w:pPr>
            <w:r w:rsidRPr="009F78E0">
              <w:rPr>
                <w:b/>
              </w:rPr>
              <w:t>Szakmai törzsanyagot támogató ismeretek</w:t>
            </w:r>
            <w:r w:rsidRPr="009F78E0">
              <w:t xml:space="preserve"> </w:t>
            </w:r>
            <w:r w:rsidR="00C5486E" w:rsidRPr="009F78E0">
              <w:rPr>
                <w:b/>
              </w:rPr>
              <w:t xml:space="preserve">– </w:t>
            </w:r>
            <w:r w:rsidR="00C5486E" w:rsidRPr="009F78E0">
              <w:t xml:space="preserve">felelőse: </w:t>
            </w:r>
            <w:r w:rsidR="00815FFC" w:rsidRPr="009F78E0">
              <w:rPr>
                <w:b/>
              </w:rPr>
              <w:t>Dr. Horváth-Kálmán Eszter</w:t>
            </w:r>
          </w:p>
          <w:p w14:paraId="70D29B10" w14:textId="77777777" w:rsidR="00C5486E" w:rsidRPr="009F78E0" w:rsidRDefault="00C5486E" w:rsidP="009F78E0">
            <w:pPr>
              <w:pStyle w:val="Lbjegyzetszveg"/>
              <w:suppressAutoHyphens/>
              <w:spacing w:line="360" w:lineRule="auto"/>
              <w:jc w:val="both"/>
            </w:pPr>
            <w:r w:rsidRPr="009F78E0">
              <w:t xml:space="preserve">elméleti vagy gyakorlati jellegének mértéke, „képzési </w:t>
            </w:r>
            <w:proofErr w:type="gramStart"/>
            <w:r w:rsidRPr="009F78E0">
              <w:t>karaktere</w:t>
            </w:r>
            <w:proofErr w:type="gramEnd"/>
            <w:r w:rsidRPr="009F78E0">
              <w:t>”:</w:t>
            </w:r>
          </w:p>
          <w:p w14:paraId="56A26EAC" w14:textId="4A707470" w:rsidR="00C5486E" w:rsidRPr="009F78E0" w:rsidRDefault="00816AE4" w:rsidP="00981A73">
            <w:pPr>
              <w:pStyle w:val="Lbjegyzetszveg"/>
              <w:suppressAutoHyphens/>
              <w:spacing w:line="360" w:lineRule="auto"/>
              <w:ind w:right="-171"/>
              <w:jc w:val="both"/>
            </w:pPr>
            <w:r w:rsidRPr="009F78E0">
              <w:t>52</w:t>
            </w:r>
            <w:r w:rsidR="00C5486E" w:rsidRPr="009F78E0">
              <w:t xml:space="preserve"> elmélet / </w:t>
            </w:r>
            <w:r w:rsidR="006360BC" w:rsidRPr="009F78E0">
              <w:t>3</w:t>
            </w:r>
            <w:r w:rsidRPr="009F78E0">
              <w:t>9</w:t>
            </w:r>
            <w:r w:rsidR="00C5486E" w:rsidRPr="009F78E0">
              <w:t xml:space="preserve"> gyakorlat, </w:t>
            </w:r>
            <w:r w:rsidR="006360BC" w:rsidRPr="009F78E0">
              <w:t>8</w:t>
            </w:r>
            <w:r w:rsidR="00C5486E" w:rsidRPr="009F78E0">
              <w:t xml:space="preserve"> kredit (</w:t>
            </w:r>
            <w:r w:rsidR="00981A73">
              <w:t>57% elmélet és 43% gyakorlat)</w:t>
            </w:r>
          </w:p>
        </w:tc>
      </w:tr>
      <w:tr w:rsidR="006360BC" w:rsidRPr="009F78E0" w14:paraId="36D0FA28" w14:textId="77777777" w:rsidTr="004635C2">
        <w:trPr>
          <w:cantSplit/>
          <w:trHeight w:val="303"/>
        </w:trPr>
        <w:tc>
          <w:tcPr>
            <w:tcW w:w="1394" w:type="pct"/>
            <w:shd w:val="clear" w:color="auto" w:fill="D0CECE" w:themeFill="background2" w:themeFillShade="E6"/>
          </w:tcPr>
          <w:p w14:paraId="5358A80A" w14:textId="34FC4437" w:rsidR="00815FFC" w:rsidRPr="009F78E0" w:rsidRDefault="00815FFC" w:rsidP="009F78E0">
            <w:pPr>
              <w:spacing w:line="360" w:lineRule="auto"/>
              <w:jc w:val="both"/>
              <w:rPr>
                <w:b/>
                <w:spacing w:val="4"/>
              </w:rPr>
            </w:pPr>
            <w:r w:rsidRPr="009F78E0">
              <w:rPr>
                <w:b/>
                <w:spacing w:val="4"/>
              </w:rPr>
              <w:t xml:space="preserve">Fenntartható </w:t>
            </w:r>
            <w:r w:rsidR="004635C2">
              <w:rPr>
                <w:b/>
                <w:spacing w:val="4"/>
              </w:rPr>
              <w:br/>
            </w:r>
            <w:r w:rsidRPr="009F78E0">
              <w:rPr>
                <w:b/>
                <w:spacing w:val="4"/>
              </w:rPr>
              <w:t>infrastruktúra-tervezés</w:t>
            </w:r>
          </w:p>
          <w:p w14:paraId="38CAAD91" w14:textId="458A0FDD" w:rsidR="00C5486E" w:rsidRPr="009F78E0" w:rsidDel="00AD7D6D" w:rsidRDefault="00E71808" w:rsidP="009F78E0">
            <w:pPr>
              <w:pStyle w:val="Lbjegyzetszveg"/>
              <w:suppressAutoHyphens/>
              <w:spacing w:line="360" w:lineRule="auto"/>
              <w:jc w:val="both"/>
            </w:pPr>
            <w:r w:rsidRPr="009F78E0">
              <w:t xml:space="preserve">Dr. </w:t>
            </w:r>
            <w:r w:rsidR="00587071" w:rsidRPr="009F78E0">
              <w:t>Horváth-Kálmán Eszter</w:t>
            </w:r>
          </w:p>
        </w:tc>
        <w:tc>
          <w:tcPr>
            <w:tcW w:w="644" w:type="pct"/>
            <w:tcBorders>
              <w:top w:val="single" w:sz="4" w:space="0" w:color="auto"/>
              <w:bottom w:val="single" w:sz="4" w:space="0" w:color="auto"/>
            </w:tcBorders>
            <w:shd w:val="clear" w:color="auto" w:fill="D0CECE" w:themeFill="background2" w:themeFillShade="E6"/>
            <w:vAlign w:val="center"/>
          </w:tcPr>
          <w:p w14:paraId="5271553D" w14:textId="532D662F" w:rsidR="00816AE4" w:rsidRPr="009F78E0" w:rsidRDefault="00816AE4" w:rsidP="004635C2">
            <w:pPr>
              <w:suppressAutoHyphens/>
              <w:spacing w:line="360" w:lineRule="auto"/>
              <w:jc w:val="center"/>
            </w:pPr>
            <w:r w:rsidRPr="009F78E0">
              <w:t>26ea/13gy/4kr</w:t>
            </w:r>
          </w:p>
        </w:tc>
        <w:tc>
          <w:tcPr>
            <w:tcW w:w="731" w:type="pct"/>
            <w:gridSpan w:val="2"/>
            <w:tcBorders>
              <w:top w:val="single" w:sz="4" w:space="0" w:color="auto"/>
              <w:bottom w:val="single" w:sz="4" w:space="0" w:color="auto"/>
            </w:tcBorders>
            <w:shd w:val="clear" w:color="auto" w:fill="D0CECE" w:themeFill="background2" w:themeFillShade="E6"/>
            <w:vAlign w:val="center"/>
          </w:tcPr>
          <w:p w14:paraId="071BF8F2" w14:textId="2C4AEF5B" w:rsidR="00C5486E" w:rsidRPr="009F78E0" w:rsidRDefault="00C5486E" w:rsidP="004635C2">
            <w:pPr>
              <w:pStyle w:val="Lbjegyzetszveg"/>
              <w:suppressAutoHyphens/>
              <w:spacing w:line="360" w:lineRule="auto"/>
              <w:ind w:right="-171"/>
              <w:jc w:val="center"/>
            </w:pPr>
          </w:p>
        </w:tc>
        <w:tc>
          <w:tcPr>
            <w:tcW w:w="462" w:type="pct"/>
            <w:tcBorders>
              <w:top w:val="single" w:sz="4" w:space="0" w:color="auto"/>
              <w:bottom w:val="single" w:sz="4" w:space="0" w:color="auto"/>
            </w:tcBorders>
            <w:shd w:val="clear" w:color="auto" w:fill="D0CECE" w:themeFill="background2" w:themeFillShade="E6"/>
            <w:vAlign w:val="center"/>
          </w:tcPr>
          <w:p w14:paraId="5729FD7B" w14:textId="77777777" w:rsidR="00C5486E" w:rsidRPr="009F78E0" w:rsidRDefault="00C5486E" w:rsidP="004635C2">
            <w:pPr>
              <w:pStyle w:val="Lbjegyzetszveg"/>
              <w:suppressAutoHyphens/>
              <w:spacing w:line="360" w:lineRule="auto"/>
              <w:ind w:right="-171"/>
              <w:jc w:val="center"/>
            </w:pPr>
          </w:p>
        </w:tc>
        <w:tc>
          <w:tcPr>
            <w:tcW w:w="439" w:type="pct"/>
            <w:tcBorders>
              <w:top w:val="single" w:sz="4" w:space="0" w:color="auto"/>
            </w:tcBorders>
            <w:shd w:val="clear" w:color="auto" w:fill="D0CECE" w:themeFill="background2" w:themeFillShade="E6"/>
            <w:vAlign w:val="center"/>
          </w:tcPr>
          <w:p w14:paraId="00EE3FEA" w14:textId="77777777" w:rsidR="00C5486E" w:rsidRPr="009F78E0" w:rsidRDefault="00C5486E" w:rsidP="004635C2">
            <w:pPr>
              <w:pStyle w:val="Lbjegyzetszveg"/>
              <w:suppressAutoHyphens/>
              <w:spacing w:line="360" w:lineRule="auto"/>
              <w:jc w:val="center"/>
            </w:pPr>
          </w:p>
        </w:tc>
        <w:tc>
          <w:tcPr>
            <w:tcW w:w="617" w:type="pct"/>
            <w:tcBorders>
              <w:top w:val="single" w:sz="4" w:space="0" w:color="auto"/>
              <w:bottom w:val="single" w:sz="4" w:space="0" w:color="auto"/>
            </w:tcBorders>
            <w:shd w:val="clear" w:color="auto" w:fill="D0CECE" w:themeFill="background2" w:themeFillShade="E6"/>
            <w:vAlign w:val="center"/>
          </w:tcPr>
          <w:p w14:paraId="4F169A85" w14:textId="151A9F49" w:rsidR="00C5486E" w:rsidRPr="009F78E0" w:rsidRDefault="002C66D3" w:rsidP="004635C2">
            <w:pPr>
              <w:pStyle w:val="Lbjegyzetszveg"/>
              <w:suppressAutoHyphens/>
              <w:spacing w:line="360" w:lineRule="auto"/>
              <w:ind w:right="-171"/>
              <w:jc w:val="center"/>
            </w:pPr>
            <w:r w:rsidRPr="009F78E0">
              <w:t>4</w:t>
            </w:r>
          </w:p>
        </w:tc>
        <w:tc>
          <w:tcPr>
            <w:tcW w:w="713" w:type="pct"/>
            <w:tcBorders>
              <w:top w:val="single" w:sz="4" w:space="0" w:color="auto"/>
              <w:bottom w:val="single" w:sz="4" w:space="0" w:color="auto"/>
            </w:tcBorders>
            <w:shd w:val="clear" w:color="auto" w:fill="D0CECE" w:themeFill="background2" w:themeFillShade="E6"/>
            <w:vAlign w:val="center"/>
          </w:tcPr>
          <w:p w14:paraId="0433159E" w14:textId="41971C1F" w:rsidR="00C5486E" w:rsidRPr="009F78E0" w:rsidRDefault="000F14C0" w:rsidP="004635C2">
            <w:pPr>
              <w:pStyle w:val="Lbjegyzetszveg"/>
              <w:suppressAutoHyphens/>
              <w:spacing w:line="360" w:lineRule="auto"/>
              <w:ind w:right="-171"/>
              <w:jc w:val="center"/>
            </w:pPr>
            <w:r w:rsidRPr="009F78E0">
              <w:t>kollokvium</w:t>
            </w:r>
          </w:p>
        </w:tc>
      </w:tr>
      <w:tr w:rsidR="006360BC" w:rsidRPr="009F78E0" w14:paraId="30362E1E" w14:textId="77777777" w:rsidTr="004635C2">
        <w:trPr>
          <w:cantSplit/>
          <w:trHeight w:val="303"/>
        </w:trPr>
        <w:tc>
          <w:tcPr>
            <w:tcW w:w="1394" w:type="pct"/>
            <w:shd w:val="clear" w:color="auto" w:fill="D0CECE" w:themeFill="background2" w:themeFillShade="E6"/>
          </w:tcPr>
          <w:p w14:paraId="4CBC35CD" w14:textId="77777777" w:rsidR="00815FFC" w:rsidRPr="009F78E0" w:rsidRDefault="006360BC" w:rsidP="009F78E0">
            <w:pPr>
              <w:spacing w:line="360" w:lineRule="auto"/>
              <w:jc w:val="both"/>
              <w:rPr>
                <w:b/>
                <w:spacing w:val="4"/>
              </w:rPr>
            </w:pPr>
            <w:r w:rsidRPr="009F78E0">
              <w:t xml:space="preserve"> </w:t>
            </w:r>
            <w:r w:rsidR="00815FFC" w:rsidRPr="009F78E0">
              <w:rPr>
                <w:b/>
                <w:spacing w:val="4"/>
              </w:rPr>
              <w:t xml:space="preserve">Ökológia az </w:t>
            </w:r>
            <w:proofErr w:type="gramStart"/>
            <w:r w:rsidR="00815FFC" w:rsidRPr="009F78E0">
              <w:rPr>
                <w:b/>
                <w:spacing w:val="4"/>
              </w:rPr>
              <w:t>infrastruktúra építésben</w:t>
            </w:r>
            <w:proofErr w:type="gramEnd"/>
          </w:p>
          <w:p w14:paraId="20484FC0" w14:textId="32A17DA9" w:rsidR="006360BC" w:rsidRPr="009F78E0" w:rsidDel="00AD7D6D" w:rsidRDefault="00E71808" w:rsidP="009F78E0">
            <w:pPr>
              <w:pStyle w:val="Lbjegyzetszveg"/>
              <w:suppressAutoHyphens/>
              <w:spacing w:line="360" w:lineRule="auto"/>
              <w:jc w:val="both"/>
            </w:pPr>
            <w:r w:rsidRPr="009F78E0">
              <w:t>Dr. Horváth-Kálmán Eszter</w:t>
            </w:r>
          </w:p>
        </w:tc>
        <w:tc>
          <w:tcPr>
            <w:tcW w:w="644" w:type="pct"/>
            <w:tcBorders>
              <w:top w:val="single" w:sz="4" w:space="0" w:color="auto"/>
              <w:bottom w:val="single" w:sz="4" w:space="0" w:color="auto"/>
            </w:tcBorders>
            <w:shd w:val="clear" w:color="auto" w:fill="D0CECE" w:themeFill="background2" w:themeFillShade="E6"/>
            <w:vAlign w:val="center"/>
          </w:tcPr>
          <w:p w14:paraId="1128458E" w14:textId="5981B713" w:rsidR="00816AE4" w:rsidRPr="009F78E0" w:rsidDel="00A02E35" w:rsidRDefault="00816AE4" w:rsidP="004635C2">
            <w:pPr>
              <w:suppressAutoHyphens/>
              <w:spacing w:line="360" w:lineRule="auto"/>
              <w:jc w:val="center"/>
            </w:pPr>
            <w:r w:rsidRPr="009F78E0">
              <w:t>26ea/26gy/4kr</w:t>
            </w:r>
          </w:p>
        </w:tc>
        <w:tc>
          <w:tcPr>
            <w:tcW w:w="731" w:type="pct"/>
            <w:gridSpan w:val="2"/>
            <w:tcBorders>
              <w:top w:val="single" w:sz="4" w:space="0" w:color="auto"/>
              <w:bottom w:val="single" w:sz="4" w:space="0" w:color="auto"/>
            </w:tcBorders>
            <w:shd w:val="clear" w:color="auto" w:fill="D0CECE" w:themeFill="background2" w:themeFillShade="E6"/>
            <w:vAlign w:val="center"/>
          </w:tcPr>
          <w:p w14:paraId="51011307" w14:textId="2DAE2AEB" w:rsidR="006360BC" w:rsidRPr="009F78E0" w:rsidRDefault="006360BC" w:rsidP="004635C2">
            <w:pPr>
              <w:pStyle w:val="Lbjegyzetszveg"/>
              <w:suppressAutoHyphens/>
              <w:spacing w:line="360" w:lineRule="auto"/>
              <w:ind w:right="-171"/>
              <w:jc w:val="center"/>
            </w:pPr>
          </w:p>
        </w:tc>
        <w:tc>
          <w:tcPr>
            <w:tcW w:w="462" w:type="pct"/>
            <w:tcBorders>
              <w:top w:val="single" w:sz="4" w:space="0" w:color="auto"/>
              <w:bottom w:val="single" w:sz="4" w:space="0" w:color="auto"/>
            </w:tcBorders>
            <w:shd w:val="clear" w:color="auto" w:fill="D0CECE" w:themeFill="background2" w:themeFillShade="E6"/>
            <w:vAlign w:val="center"/>
          </w:tcPr>
          <w:p w14:paraId="3143E775" w14:textId="77777777" w:rsidR="006360BC" w:rsidRPr="009F78E0" w:rsidRDefault="006360BC" w:rsidP="004635C2">
            <w:pPr>
              <w:pStyle w:val="Lbjegyzetszveg"/>
              <w:suppressAutoHyphens/>
              <w:spacing w:line="360" w:lineRule="auto"/>
              <w:ind w:right="-171"/>
              <w:jc w:val="center"/>
            </w:pPr>
          </w:p>
        </w:tc>
        <w:tc>
          <w:tcPr>
            <w:tcW w:w="439" w:type="pct"/>
            <w:tcBorders>
              <w:top w:val="single" w:sz="4" w:space="0" w:color="auto"/>
            </w:tcBorders>
            <w:shd w:val="clear" w:color="auto" w:fill="D0CECE" w:themeFill="background2" w:themeFillShade="E6"/>
            <w:vAlign w:val="center"/>
          </w:tcPr>
          <w:p w14:paraId="15134D45" w14:textId="77777777" w:rsidR="006360BC" w:rsidRPr="009F78E0" w:rsidRDefault="006360BC" w:rsidP="004635C2">
            <w:pPr>
              <w:pStyle w:val="Lbjegyzetszveg"/>
              <w:suppressAutoHyphens/>
              <w:spacing w:line="360" w:lineRule="auto"/>
              <w:jc w:val="center"/>
            </w:pPr>
          </w:p>
        </w:tc>
        <w:tc>
          <w:tcPr>
            <w:tcW w:w="617" w:type="pct"/>
            <w:tcBorders>
              <w:top w:val="single" w:sz="4" w:space="0" w:color="auto"/>
              <w:bottom w:val="single" w:sz="4" w:space="0" w:color="auto"/>
            </w:tcBorders>
            <w:shd w:val="clear" w:color="auto" w:fill="D0CECE" w:themeFill="background2" w:themeFillShade="E6"/>
            <w:vAlign w:val="center"/>
          </w:tcPr>
          <w:p w14:paraId="20881AC6" w14:textId="395D6ABE" w:rsidR="006360BC" w:rsidRPr="009F78E0" w:rsidRDefault="002C66D3" w:rsidP="004635C2">
            <w:pPr>
              <w:pStyle w:val="Lbjegyzetszveg"/>
              <w:suppressAutoHyphens/>
              <w:spacing w:line="360" w:lineRule="auto"/>
              <w:ind w:right="-171"/>
              <w:jc w:val="center"/>
            </w:pPr>
            <w:r w:rsidRPr="009F78E0">
              <w:t>4</w:t>
            </w:r>
          </w:p>
        </w:tc>
        <w:tc>
          <w:tcPr>
            <w:tcW w:w="713" w:type="pct"/>
            <w:tcBorders>
              <w:top w:val="single" w:sz="4" w:space="0" w:color="auto"/>
              <w:bottom w:val="single" w:sz="4" w:space="0" w:color="auto"/>
            </w:tcBorders>
            <w:shd w:val="clear" w:color="auto" w:fill="D0CECE" w:themeFill="background2" w:themeFillShade="E6"/>
            <w:vAlign w:val="center"/>
          </w:tcPr>
          <w:p w14:paraId="2077D514" w14:textId="4EFE6C0F" w:rsidR="006360BC" w:rsidRPr="009F78E0" w:rsidRDefault="000F14C0" w:rsidP="004635C2">
            <w:pPr>
              <w:pStyle w:val="Lbjegyzetszveg"/>
              <w:suppressAutoHyphens/>
              <w:spacing w:line="360" w:lineRule="auto"/>
              <w:ind w:right="-171"/>
              <w:jc w:val="center"/>
            </w:pPr>
            <w:r w:rsidRPr="009F78E0">
              <w:t>gyakorlati jegy</w:t>
            </w:r>
          </w:p>
        </w:tc>
      </w:tr>
      <w:tr w:rsidR="00C5486E" w:rsidRPr="009F78E0" w14:paraId="0837D319" w14:textId="77777777" w:rsidTr="00777B9D">
        <w:trPr>
          <w:cantSplit/>
          <w:trHeight w:val="285"/>
        </w:trPr>
        <w:tc>
          <w:tcPr>
            <w:tcW w:w="1394" w:type="pct"/>
            <w:shd w:val="clear" w:color="auto" w:fill="auto"/>
          </w:tcPr>
          <w:p w14:paraId="4419A94F" w14:textId="5CF9C0BD" w:rsidR="00815FFC" w:rsidRPr="009F78E0" w:rsidRDefault="00815FFC" w:rsidP="009F78E0">
            <w:pPr>
              <w:pStyle w:val="Lbjegyzetszveg"/>
              <w:suppressAutoHyphens/>
              <w:spacing w:line="360" w:lineRule="auto"/>
              <w:jc w:val="both"/>
            </w:pPr>
          </w:p>
        </w:tc>
        <w:tc>
          <w:tcPr>
            <w:tcW w:w="651" w:type="pct"/>
            <w:gridSpan w:val="2"/>
            <w:tcBorders>
              <w:top w:val="single" w:sz="4" w:space="0" w:color="auto"/>
              <w:bottom w:val="single" w:sz="4" w:space="0" w:color="auto"/>
            </w:tcBorders>
            <w:shd w:val="clear" w:color="auto" w:fill="auto"/>
          </w:tcPr>
          <w:p w14:paraId="27811D7C" w14:textId="77777777" w:rsidR="00C5486E" w:rsidRPr="009F78E0" w:rsidRDefault="00C5486E" w:rsidP="009F78E0">
            <w:pPr>
              <w:pStyle w:val="Lbjegyzetszveg"/>
              <w:suppressAutoHyphens/>
              <w:spacing w:line="360" w:lineRule="auto"/>
              <w:ind w:right="-171"/>
              <w:jc w:val="both"/>
              <w:rPr>
                <w:color w:val="FF0000"/>
              </w:rPr>
            </w:pPr>
          </w:p>
        </w:tc>
        <w:tc>
          <w:tcPr>
            <w:tcW w:w="724" w:type="pct"/>
            <w:tcBorders>
              <w:top w:val="single" w:sz="4" w:space="0" w:color="auto"/>
              <w:bottom w:val="single" w:sz="4" w:space="0" w:color="auto"/>
            </w:tcBorders>
            <w:shd w:val="clear" w:color="auto" w:fill="auto"/>
          </w:tcPr>
          <w:p w14:paraId="1F54D319" w14:textId="77777777" w:rsidR="00C5486E" w:rsidRPr="009F78E0" w:rsidRDefault="00C5486E" w:rsidP="009F78E0">
            <w:pPr>
              <w:pStyle w:val="Lbjegyzetszveg"/>
              <w:suppressAutoHyphens/>
              <w:spacing w:line="360" w:lineRule="auto"/>
              <w:ind w:right="-171"/>
              <w:jc w:val="both"/>
            </w:pPr>
          </w:p>
        </w:tc>
        <w:tc>
          <w:tcPr>
            <w:tcW w:w="462" w:type="pct"/>
            <w:tcBorders>
              <w:top w:val="single" w:sz="4" w:space="0" w:color="auto"/>
              <w:bottom w:val="single" w:sz="4" w:space="0" w:color="auto"/>
            </w:tcBorders>
            <w:shd w:val="clear" w:color="auto" w:fill="auto"/>
          </w:tcPr>
          <w:p w14:paraId="143330A4" w14:textId="77777777" w:rsidR="00C5486E" w:rsidRPr="009F78E0" w:rsidRDefault="00C5486E" w:rsidP="009F78E0">
            <w:pPr>
              <w:pStyle w:val="Lbjegyzetszveg"/>
              <w:suppressAutoHyphens/>
              <w:spacing w:line="360" w:lineRule="auto"/>
              <w:ind w:right="-171"/>
              <w:jc w:val="both"/>
            </w:pPr>
          </w:p>
        </w:tc>
        <w:tc>
          <w:tcPr>
            <w:tcW w:w="439" w:type="pct"/>
            <w:tcBorders>
              <w:top w:val="single" w:sz="4" w:space="0" w:color="auto"/>
            </w:tcBorders>
            <w:shd w:val="clear" w:color="auto" w:fill="auto"/>
          </w:tcPr>
          <w:p w14:paraId="0ADDACCB" w14:textId="77777777" w:rsidR="00C5486E" w:rsidRPr="009F78E0" w:rsidRDefault="00C5486E" w:rsidP="009F78E0">
            <w:pPr>
              <w:pStyle w:val="Lbjegyzetszveg"/>
              <w:suppressAutoHyphens/>
              <w:spacing w:line="360" w:lineRule="auto"/>
              <w:jc w:val="both"/>
            </w:pPr>
          </w:p>
        </w:tc>
        <w:tc>
          <w:tcPr>
            <w:tcW w:w="617" w:type="pct"/>
            <w:tcBorders>
              <w:top w:val="single" w:sz="4" w:space="0" w:color="auto"/>
              <w:bottom w:val="single" w:sz="4" w:space="0" w:color="auto"/>
            </w:tcBorders>
            <w:shd w:val="clear" w:color="auto" w:fill="auto"/>
          </w:tcPr>
          <w:p w14:paraId="753A9779" w14:textId="427E748F" w:rsidR="00C5486E" w:rsidRPr="009F78E0" w:rsidRDefault="00C5486E" w:rsidP="009F78E0">
            <w:pPr>
              <w:pStyle w:val="Lbjegyzetszveg"/>
              <w:suppressAutoHyphens/>
              <w:spacing w:line="360" w:lineRule="auto"/>
              <w:ind w:right="-171"/>
              <w:jc w:val="both"/>
            </w:pPr>
          </w:p>
        </w:tc>
        <w:tc>
          <w:tcPr>
            <w:tcW w:w="713" w:type="pct"/>
            <w:tcBorders>
              <w:top w:val="single" w:sz="4" w:space="0" w:color="auto"/>
              <w:bottom w:val="single" w:sz="4" w:space="0" w:color="auto"/>
            </w:tcBorders>
            <w:shd w:val="clear" w:color="auto" w:fill="auto"/>
          </w:tcPr>
          <w:p w14:paraId="63D1F1D8" w14:textId="77777777" w:rsidR="00C5486E" w:rsidRPr="009F78E0" w:rsidRDefault="00C5486E" w:rsidP="009F78E0">
            <w:pPr>
              <w:pStyle w:val="Lbjegyzetszveg"/>
              <w:suppressAutoHyphens/>
              <w:spacing w:line="360" w:lineRule="auto"/>
              <w:ind w:right="-171"/>
              <w:jc w:val="both"/>
            </w:pPr>
          </w:p>
        </w:tc>
      </w:tr>
      <w:tr w:rsidR="008F1C44" w:rsidRPr="009F78E0" w14:paraId="61CFD4ED" w14:textId="77777777" w:rsidTr="004635C2">
        <w:trPr>
          <w:cantSplit/>
          <w:trHeight w:val="285"/>
        </w:trPr>
        <w:tc>
          <w:tcPr>
            <w:tcW w:w="1394" w:type="pct"/>
            <w:shd w:val="clear" w:color="auto" w:fill="FFD966" w:themeFill="accent4" w:themeFillTint="99"/>
          </w:tcPr>
          <w:p w14:paraId="0302B64D" w14:textId="640EBD8F" w:rsidR="008F1C44" w:rsidRPr="009F78E0" w:rsidRDefault="008F1C44" w:rsidP="009F78E0">
            <w:pPr>
              <w:pStyle w:val="Lbjegyzetszveg"/>
              <w:suppressAutoHyphens/>
              <w:spacing w:line="360" w:lineRule="auto"/>
              <w:jc w:val="both"/>
            </w:pPr>
            <w:r w:rsidRPr="009F78E0">
              <w:t>Választható tárgy I.</w:t>
            </w:r>
          </w:p>
          <w:p w14:paraId="1A184E43" w14:textId="77777777" w:rsidR="008F1C44" w:rsidRPr="009F78E0" w:rsidRDefault="008F1C44" w:rsidP="009F78E0">
            <w:pPr>
              <w:pStyle w:val="Lbjegyzetszveg"/>
              <w:suppressAutoHyphens/>
              <w:spacing w:line="360" w:lineRule="auto"/>
              <w:jc w:val="both"/>
            </w:pPr>
          </w:p>
        </w:tc>
        <w:tc>
          <w:tcPr>
            <w:tcW w:w="651" w:type="pct"/>
            <w:gridSpan w:val="2"/>
            <w:tcBorders>
              <w:top w:val="single" w:sz="4" w:space="0" w:color="auto"/>
              <w:bottom w:val="single" w:sz="4" w:space="0" w:color="auto"/>
            </w:tcBorders>
            <w:shd w:val="clear" w:color="auto" w:fill="FFD966" w:themeFill="accent4" w:themeFillTint="99"/>
          </w:tcPr>
          <w:p w14:paraId="317F3337" w14:textId="6287FDBE" w:rsidR="008F1C44" w:rsidRPr="009F78E0" w:rsidRDefault="008F1C44" w:rsidP="009F78E0">
            <w:pPr>
              <w:pStyle w:val="Lbjegyzetszveg"/>
              <w:suppressAutoHyphens/>
              <w:spacing w:line="360" w:lineRule="auto"/>
              <w:ind w:right="-171"/>
              <w:jc w:val="both"/>
              <w:rPr>
                <w:color w:val="FF0000"/>
              </w:rPr>
            </w:pPr>
          </w:p>
        </w:tc>
        <w:tc>
          <w:tcPr>
            <w:tcW w:w="724" w:type="pct"/>
            <w:tcBorders>
              <w:top w:val="single" w:sz="4" w:space="0" w:color="auto"/>
              <w:bottom w:val="single" w:sz="4" w:space="0" w:color="auto"/>
            </w:tcBorders>
            <w:shd w:val="clear" w:color="auto" w:fill="FFD966" w:themeFill="accent4" w:themeFillTint="99"/>
          </w:tcPr>
          <w:p w14:paraId="77DC8B69" w14:textId="480B1473" w:rsidR="008F1C44" w:rsidRPr="009F78E0" w:rsidRDefault="008F1C44" w:rsidP="009F78E0">
            <w:pPr>
              <w:pStyle w:val="Lbjegyzetszveg"/>
              <w:suppressAutoHyphens/>
              <w:spacing w:line="360" w:lineRule="auto"/>
              <w:ind w:right="-171"/>
              <w:jc w:val="both"/>
            </w:pPr>
          </w:p>
        </w:tc>
        <w:tc>
          <w:tcPr>
            <w:tcW w:w="462" w:type="pct"/>
            <w:tcBorders>
              <w:top w:val="single" w:sz="4" w:space="0" w:color="auto"/>
              <w:bottom w:val="single" w:sz="4" w:space="0" w:color="auto"/>
            </w:tcBorders>
            <w:shd w:val="clear" w:color="auto" w:fill="FFD966" w:themeFill="accent4" w:themeFillTint="99"/>
            <w:vAlign w:val="center"/>
          </w:tcPr>
          <w:p w14:paraId="62DD3174" w14:textId="6306C1CD" w:rsidR="00816AE4" w:rsidRPr="009F78E0" w:rsidRDefault="00816AE4" w:rsidP="004635C2">
            <w:pPr>
              <w:suppressAutoHyphens/>
              <w:spacing w:line="360" w:lineRule="auto"/>
              <w:jc w:val="center"/>
            </w:pPr>
            <w:r w:rsidRPr="009F78E0">
              <w:t>26ea/3kr</w:t>
            </w:r>
          </w:p>
        </w:tc>
        <w:tc>
          <w:tcPr>
            <w:tcW w:w="439" w:type="pct"/>
            <w:tcBorders>
              <w:top w:val="single" w:sz="4" w:space="0" w:color="auto"/>
            </w:tcBorders>
            <w:shd w:val="clear" w:color="auto" w:fill="FFD966" w:themeFill="accent4" w:themeFillTint="99"/>
            <w:vAlign w:val="center"/>
          </w:tcPr>
          <w:p w14:paraId="5ABF2826" w14:textId="77777777" w:rsidR="008F1C44" w:rsidRPr="009F78E0" w:rsidRDefault="008F1C44" w:rsidP="004635C2">
            <w:pPr>
              <w:suppressAutoHyphens/>
              <w:spacing w:line="360" w:lineRule="auto"/>
              <w:jc w:val="center"/>
            </w:pPr>
          </w:p>
        </w:tc>
        <w:tc>
          <w:tcPr>
            <w:tcW w:w="617" w:type="pct"/>
            <w:tcBorders>
              <w:top w:val="single" w:sz="4" w:space="0" w:color="auto"/>
              <w:bottom w:val="single" w:sz="4" w:space="0" w:color="auto"/>
            </w:tcBorders>
            <w:shd w:val="clear" w:color="auto" w:fill="FFD966" w:themeFill="accent4" w:themeFillTint="99"/>
            <w:vAlign w:val="center"/>
          </w:tcPr>
          <w:p w14:paraId="7274210E" w14:textId="32365C9F" w:rsidR="008F1C44" w:rsidRPr="009F78E0" w:rsidRDefault="002C66D3" w:rsidP="004635C2">
            <w:pPr>
              <w:suppressAutoHyphens/>
              <w:spacing w:line="360" w:lineRule="auto"/>
              <w:jc w:val="center"/>
            </w:pPr>
            <w:r w:rsidRPr="009F78E0">
              <w:t>3</w:t>
            </w:r>
          </w:p>
        </w:tc>
        <w:tc>
          <w:tcPr>
            <w:tcW w:w="713" w:type="pct"/>
            <w:tcBorders>
              <w:top w:val="single" w:sz="4" w:space="0" w:color="auto"/>
              <w:bottom w:val="single" w:sz="4" w:space="0" w:color="auto"/>
            </w:tcBorders>
            <w:shd w:val="clear" w:color="auto" w:fill="FFD966" w:themeFill="accent4" w:themeFillTint="99"/>
            <w:vAlign w:val="center"/>
          </w:tcPr>
          <w:p w14:paraId="6C24FB76" w14:textId="015C5233" w:rsidR="008F1C44" w:rsidRPr="009F78E0" w:rsidRDefault="000F14C0" w:rsidP="004635C2">
            <w:pPr>
              <w:suppressAutoHyphens/>
              <w:spacing w:line="360" w:lineRule="auto"/>
              <w:jc w:val="center"/>
            </w:pPr>
            <w:r w:rsidRPr="009F78E0">
              <w:t>gyakorlati jegy</w:t>
            </w:r>
          </w:p>
        </w:tc>
      </w:tr>
      <w:tr w:rsidR="008F1C44" w:rsidRPr="009F78E0" w14:paraId="7BA83776" w14:textId="77777777" w:rsidTr="004635C2">
        <w:trPr>
          <w:cantSplit/>
          <w:trHeight w:val="285"/>
        </w:trPr>
        <w:tc>
          <w:tcPr>
            <w:tcW w:w="1394" w:type="pct"/>
            <w:shd w:val="clear" w:color="auto" w:fill="FFD966" w:themeFill="accent4" w:themeFillTint="99"/>
          </w:tcPr>
          <w:p w14:paraId="7D287A0F" w14:textId="5B1D6345" w:rsidR="008F1C44" w:rsidRPr="009F78E0" w:rsidRDefault="008F1C44" w:rsidP="009F78E0">
            <w:pPr>
              <w:pStyle w:val="Lbjegyzetszveg"/>
              <w:suppressAutoHyphens/>
              <w:spacing w:line="360" w:lineRule="auto"/>
              <w:jc w:val="both"/>
            </w:pPr>
            <w:r w:rsidRPr="009F78E0">
              <w:t>Választható tárgy II.</w:t>
            </w:r>
          </w:p>
          <w:p w14:paraId="14DF9C38" w14:textId="77777777" w:rsidR="008F1C44" w:rsidRPr="009F78E0" w:rsidRDefault="008F1C44" w:rsidP="009F78E0">
            <w:pPr>
              <w:pStyle w:val="Lbjegyzetszveg"/>
              <w:suppressAutoHyphens/>
              <w:spacing w:line="360" w:lineRule="auto"/>
              <w:jc w:val="both"/>
            </w:pPr>
          </w:p>
        </w:tc>
        <w:tc>
          <w:tcPr>
            <w:tcW w:w="651" w:type="pct"/>
            <w:gridSpan w:val="2"/>
            <w:tcBorders>
              <w:top w:val="single" w:sz="4" w:space="0" w:color="auto"/>
              <w:bottom w:val="single" w:sz="4" w:space="0" w:color="auto"/>
            </w:tcBorders>
            <w:shd w:val="clear" w:color="auto" w:fill="FFD966" w:themeFill="accent4" w:themeFillTint="99"/>
          </w:tcPr>
          <w:p w14:paraId="6178D31A" w14:textId="77777777" w:rsidR="008F1C44" w:rsidRPr="009F78E0" w:rsidRDefault="008F1C44" w:rsidP="009F78E0">
            <w:pPr>
              <w:pStyle w:val="Lbjegyzetszveg"/>
              <w:suppressAutoHyphens/>
              <w:spacing w:line="360" w:lineRule="auto"/>
              <w:ind w:right="-171"/>
              <w:jc w:val="both"/>
              <w:rPr>
                <w:color w:val="FF0000"/>
              </w:rPr>
            </w:pPr>
          </w:p>
        </w:tc>
        <w:tc>
          <w:tcPr>
            <w:tcW w:w="724" w:type="pct"/>
            <w:tcBorders>
              <w:top w:val="single" w:sz="4" w:space="0" w:color="auto"/>
              <w:bottom w:val="single" w:sz="4" w:space="0" w:color="auto"/>
            </w:tcBorders>
            <w:shd w:val="clear" w:color="auto" w:fill="FFD966" w:themeFill="accent4" w:themeFillTint="99"/>
          </w:tcPr>
          <w:p w14:paraId="73478693" w14:textId="3D02F5D2" w:rsidR="008F1C44" w:rsidRPr="009F78E0" w:rsidRDefault="008F1C44" w:rsidP="009F78E0">
            <w:pPr>
              <w:pStyle w:val="Lbjegyzetszveg"/>
              <w:suppressAutoHyphens/>
              <w:spacing w:line="360" w:lineRule="auto"/>
              <w:ind w:right="-171"/>
              <w:jc w:val="both"/>
            </w:pPr>
          </w:p>
        </w:tc>
        <w:tc>
          <w:tcPr>
            <w:tcW w:w="462" w:type="pct"/>
            <w:tcBorders>
              <w:top w:val="single" w:sz="4" w:space="0" w:color="auto"/>
              <w:bottom w:val="single" w:sz="4" w:space="0" w:color="auto"/>
            </w:tcBorders>
            <w:shd w:val="clear" w:color="auto" w:fill="FFD966" w:themeFill="accent4" w:themeFillTint="99"/>
            <w:vAlign w:val="center"/>
          </w:tcPr>
          <w:p w14:paraId="721E6885" w14:textId="29616A6C" w:rsidR="008F1C44" w:rsidRPr="009F78E0" w:rsidRDefault="00816AE4" w:rsidP="004635C2">
            <w:pPr>
              <w:suppressAutoHyphens/>
              <w:spacing w:line="360" w:lineRule="auto"/>
              <w:jc w:val="center"/>
            </w:pPr>
            <w:r w:rsidRPr="009F78E0">
              <w:t>26ea/3kr</w:t>
            </w:r>
          </w:p>
          <w:p w14:paraId="1A02B874" w14:textId="4706FCD6" w:rsidR="004D06D9" w:rsidRPr="009F78E0" w:rsidRDefault="004D06D9" w:rsidP="004635C2">
            <w:pPr>
              <w:suppressAutoHyphens/>
              <w:spacing w:line="360" w:lineRule="auto"/>
              <w:jc w:val="center"/>
            </w:pPr>
          </w:p>
        </w:tc>
        <w:tc>
          <w:tcPr>
            <w:tcW w:w="439" w:type="pct"/>
            <w:tcBorders>
              <w:top w:val="single" w:sz="4" w:space="0" w:color="auto"/>
            </w:tcBorders>
            <w:shd w:val="clear" w:color="auto" w:fill="FFD966" w:themeFill="accent4" w:themeFillTint="99"/>
            <w:vAlign w:val="center"/>
          </w:tcPr>
          <w:p w14:paraId="756B0823" w14:textId="77777777" w:rsidR="008F1C44" w:rsidRPr="009F78E0" w:rsidRDefault="008F1C44" w:rsidP="004635C2">
            <w:pPr>
              <w:suppressAutoHyphens/>
              <w:spacing w:line="360" w:lineRule="auto"/>
              <w:jc w:val="center"/>
            </w:pPr>
          </w:p>
        </w:tc>
        <w:tc>
          <w:tcPr>
            <w:tcW w:w="617" w:type="pct"/>
            <w:tcBorders>
              <w:top w:val="single" w:sz="4" w:space="0" w:color="auto"/>
              <w:bottom w:val="single" w:sz="4" w:space="0" w:color="auto"/>
            </w:tcBorders>
            <w:shd w:val="clear" w:color="auto" w:fill="FFD966" w:themeFill="accent4" w:themeFillTint="99"/>
            <w:vAlign w:val="center"/>
          </w:tcPr>
          <w:p w14:paraId="26242A4A" w14:textId="4E468EDA" w:rsidR="008F1C44" w:rsidRPr="009F78E0" w:rsidRDefault="002C66D3" w:rsidP="004635C2">
            <w:pPr>
              <w:suppressAutoHyphens/>
              <w:spacing w:line="360" w:lineRule="auto"/>
              <w:jc w:val="center"/>
            </w:pPr>
            <w:r w:rsidRPr="009F78E0">
              <w:t>3</w:t>
            </w:r>
          </w:p>
        </w:tc>
        <w:tc>
          <w:tcPr>
            <w:tcW w:w="713" w:type="pct"/>
            <w:tcBorders>
              <w:top w:val="single" w:sz="4" w:space="0" w:color="auto"/>
              <w:bottom w:val="single" w:sz="4" w:space="0" w:color="auto"/>
            </w:tcBorders>
            <w:shd w:val="clear" w:color="auto" w:fill="FFD966" w:themeFill="accent4" w:themeFillTint="99"/>
            <w:vAlign w:val="center"/>
          </w:tcPr>
          <w:p w14:paraId="54773139" w14:textId="7500C829" w:rsidR="008F1C44" w:rsidRPr="009F78E0" w:rsidRDefault="000F14C0" w:rsidP="004635C2">
            <w:pPr>
              <w:suppressAutoHyphens/>
              <w:spacing w:line="360" w:lineRule="auto"/>
              <w:jc w:val="center"/>
            </w:pPr>
            <w:r w:rsidRPr="009F78E0">
              <w:t>gyakorlati jegy</w:t>
            </w:r>
          </w:p>
        </w:tc>
      </w:tr>
      <w:tr w:rsidR="008F1C44" w:rsidRPr="009F78E0" w:rsidDel="00AE54C9" w14:paraId="4F9AAA04" w14:textId="77777777" w:rsidTr="00777B9D">
        <w:trPr>
          <w:cantSplit/>
          <w:trHeight w:val="285"/>
        </w:trPr>
        <w:tc>
          <w:tcPr>
            <w:tcW w:w="1394" w:type="pct"/>
            <w:shd w:val="clear" w:color="auto" w:fill="auto"/>
          </w:tcPr>
          <w:p w14:paraId="3C83ECCF" w14:textId="77777777" w:rsidR="008F1C44" w:rsidRPr="009F78E0" w:rsidDel="00AE54C9" w:rsidRDefault="008F1C44" w:rsidP="009F78E0">
            <w:pPr>
              <w:pStyle w:val="Lbjegyzetszveg"/>
              <w:suppressAutoHyphens/>
              <w:spacing w:line="360" w:lineRule="auto"/>
              <w:jc w:val="both"/>
            </w:pPr>
          </w:p>
        </w:tc>
        <w:tc>
          <w:tcPr>
            <w:tcW w:w="651" w:type="pct"/>
            <w:gridSpan w:val="2"/>
            <w:tcBorders>
              <w:top w:val="single" w:sz="4" w:space="0" w:color="auto"/>
              <w:bottom w:val="single" w:sz="4" w:space="0" w:color="auto"/>
            </w:tcBorders>
            <w:shd w:val="clear" w:color="auto" w:fill="auto"/>
          </w:tcPr>
          <w:p w14:paraId="2C20A1A2" w14:textId="77777777" w:rsidR="008F1C44" w:rsidRPr="009F78E0" w:rsidDel="00AE54C9" w:rsidRDefault="008F1C44" w:rsidP="009F78E0">
            <w:pPr>
              <w:pStyle w:val="Lbjegyzetszveg"/>
              <w:suppressAutoHyphens/>
              <w:spacing w:line="360" w:lineRule="auto"/>
              <w:ind w:right="-171"/>
              <w:jc w:val="both"/>
              <w:rPr>
                <w:color w:val="FF0000"/>
              </w:rPr>
            </w:pPr>
          </w:p>
        </w:tc>
        <w:tc>
          <w:tcPr>
            <w:tcW w:w="724" w:type="pct"/>
            <w:tcBorders>
              <w:top w:val="single" w:sz="4" w:space="0" w:color="auto"/>
              <w:bottom w:val="single" w:sz="4" w:space="0" w:color="auto"/>
            </w:tcBorders>
            <w:shd w:val="clear" w:color="auto" w:fill="auto"/>
          </w:tcPr>
          <w:p w14:paraId="7AE594EC" w14:textId="77777777" w:rsidR="008F1C44" w:rsidRPr="009F78E0" w:rsidDel="00AE54C9" w:rsidRDefault="008F1C44" w:rsidP="009F78E0">
            <w:pPr>
              <w:pStyle w:val="Lbjegyzetszveg"/>
              <w:suppressAutoHyphens/>
              <w:spacing w:line="360" w:lineRule="auto"/>
              <w:ind w:right="-171"/>
              <w:jc w:val="both"/>
            </w:pPr>
          </w:p>
        </w:tc>
        <w:tc>
          <w:tcPr>
            <w:tcW w:w="462" w:type="pct"/>
            <w:tcBorders>
              <w:top w:val="single" w:sz="4" w:space="0" w:color="auto"/>
              <w:bottom w:val="single" w:sz="4" w:space="0" w:color="auto"/>
            </w:tcBorders>
            <w:shd w:val="clear" w:color="auto" w:fill="auto"/>
          </w:tcPr>
          <w:p w14:paraId="548F101A" w14:textId="77777777" w:rsidR="008F1C44" w:rsidRPr="009F78E0" w:rsidDel="00AE54C9" w:rsidRDefault="008F1C44" w:rsidP="009F78E0">
            <w:pPr>
              <w:pStyle w:val="Lbjegyzetszveg"/>
              <w:suppressAutoHyphens/>
              <w:spacing w:line="360" w:lineRule="auto"/>
              <w:ind w:right="-171"/>
              <w:jc w:val="both"/>
            </w:pPr>
          </w:p>
        </w:tc>
        <w:tc>
          <w:tcPr>
            <w:tcW w:w="439" w:type="pct"/>
            <w:tcBorders>
              <w:top w:val="single" w:sz="4" w:space="0" w:color="auto"/>
            </w:tcBorders>
            <w:shd w:val="clear" w:color="auto" w:fill="auto"/>
          </w:tcPr>
          <w:p w14:paraId="0F69A4B8" w14:textId="77777777" w:rsidR="008F1C44" w:rsidRPr="009F78E0" w:rsidDel="00AE54C9" w:rsidRDefault="008F1C44" w:rsidP="009F78E0">
            <w:pPr>
              <w:pStyle w:val="Lbjegyzetszveg"/>
              <w:suppressAutoHyphens/>
              <w:spacing w:line="360" w:lineRule="auto"/>
              <w:jc w:val="both"/>
            </w:pPr>
          </w:p>
        </w:tc>
        <w:tc>
          <w:tcPr>
            <w:tcW w:w="617" w:type="pct"/>
            <w:tcBorders>
              <w:top w:val="single" w:sz="4" w:space="0" w:color="auto"/>
              <w:bottom w:val="single" w:sz="4" w:space="0" w:color="auto"/>
            </w:tcBorders>
            <w:shd w:val="clear" w:color="auto" w:fill="auto"/>
          </w:tcPr>
          <w:p w14:paraId="62E0D034" w14:textId="77777777" w:rsidR="008F1C44" w:rsidRPr="009F78E0" w:rsidDel="00AE54C9" w:rsidRDefault="008F1C44" w:rsidP="009F78E0">
            <w:pPr>
              <w:pStyle w:val="Lbjegyzetszveg"/>
              <w:suppressAutoHyphens/>
              <w:spacing w:line="360" w:lineRule="auto"/>
              <w:ind w:right="-171"/>
              <w:jc w:val="both"/>
            </w:pPr>
          </w:p>
        </w:tc>
        <w:tc>
          <w:tcPr>
            <w:tcW w:w="713" w:type="pct"/>
            <w:tcBorders>
              <w:top w:val="single" w:sz="4" w:space="0" w:color="auto"/>
              <w:bottom w:val="single" w:sz="4" w:space="0" w:color="auto"/>
            </w:tcBorders>
            <w:shd w:val="clear" w:color="auto" w:fill="auto"/>
          </w:tcPr>
          <w:p w14:paraId="65A03EEB" w14:textId="77777777" w:rsidR="008F1C44" w:rsidRPr="009F78E0" w:rsidDel="00AE54C9" w:rsidRDefault="008F1C44" w:rsidP="009F78E0">
            <w:pPr>
              <w:pStyle w:val="Lbjegyzetszveg"/>
              <w:suppressAutoHyphens/>
              <w:spacing w:line="360" w:lineRule="auto"/>
              <w:ind w:right="-171"/>
              <w:jc w:val="both"/>
            </w:pPr>
          </w:p>
        </w:tc>
      </w:tr>
      <w:tr w:rsidR="008F1C44" w:rsidRPr="009F78E0" w14:paraId="4D08096F" w14:textId="77777777" w:rsidTr="00777B9D">
        <w:trPr>
          <w:cantSplit/>
          <w:trHeight w:val="285"/>
        </w:trPr>
        <w:tc>
          <w:tcPr>
            <w:tcW w:w="1394" w:type="pct"/>
            <w:vMerge w:val="restart"/>
            <w:tcBorders>
              <w:top w:val="single" w:sz="4" w:space="0" w:color="auto"/>
              <w:left w:val="single" w:sz="4" w:space="0" w:color="auto"/>
              <w:right w:val="single" w:sz="4" w:space="0" w:color="auto"/>
            </w:tcBorders>
            <w:shd w:val="clear" w:color="auto" w:fill="auto"/>
          </w:tcPr>
          <w:p w14:paraId="7F64AF50" w14:textId="77777777" w:rsidR="008F1C44" w:rsidRPr="009F78E0" w:rsidRDefault="008F1C44" w:rsidP="009F78E0">
            <w:pPr>
              <w:pStyle w:val="Lbjegyzetszveg"/>
              <w:suppressAutoHyphens/>
              <w:spacing w:line="360" w:lineRule="auto"/>
              <w:jc w:val="both"/>
              <w:rPr>
                <w:b/>
              </w:rPr>
            </w:pPr>
            <w:r w:rsidRPr="009F78E0">
              <w:rPr>
                <w:b/>
              </w:rPr>
              <w:t xml:space="preserve">a törzsanyagban </w:t>
            </w:r>
          </w:p>
          <w:p w14:paraId="54A67D3B" w14:textId="77777777" w:rsidR="008F1C44" w:rsidRPr="009F78E0" w:rsidRDefault="008F1C44" w:rsidP="009F78E0">
            <w:pPr>
              <w:pStyle w:val="Lbjegyzetszveg"/>
              <w:suppressAutoHyphens/>
              <w:spacing w:line="360" w:lineRule="auto"/>
              <w:jc w:val="both"/>
            </w:pPr>
            <w:r w:rsidRPr="009F78E0">
              <w:rPr>
                <w:b/>
              </w:rPr>
              <w:t>összesen</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121F334D" w14:textId="2C8C9D11" w:rsidR="008F1C44" w:rsidRPr="009F78E0" w:rsidRDefault="008F1C44" w:rsidP="009F78E0">
            <w:pPr>
              <w:pStyle w:val="Lbjegyzetszveg"/>
              <w:suppressAutoHyphens/>
              <w:spacing w:line="360" w:lineRule="auto"/>
              <w:ind w:right="-171"/>
              <w:jc w:val="both"/>
            </w:pPr>
            <w:r w:rsidRPr="009F78E0">
              <w:t>1</w:t>
            </w:r>
            <w:r w:rsidR="000F14C0" w:rsidRPr="009F78E0">
              <w:t>04</w:t>
            </w:r>
            <w:r w:rsidRPr="009F78E0">
              <w:t xml:space="preserve"> ea</w:t>
            </w:r>
          </w:p>
          <w:p w14:paraId="51FFD5E8" w14:textId="71FD9185" w:rsidR="008F1C44" w:rsidRPr="009F78E0" w:rsidRDefault="008F1C44" w:rsidP="009F78E0">
            <w:pPr>
              <w:pStyle w:val="Lbjegyzetszveg"/>
              <w:suppressAutoHyphens/>
              <w:spacing w:line="360" w:lineRule="auto"/>
              <w:ind w:right="-171"/>
              <w:jc w:val="both"/>
            </w:pPr>
            <w:r w:rsidRPr="009F78E0">
              <w:t>1</w:t>
            </w:r>
            <w:r w:rsidR="000F14C0" w:rsidRPr="009F78E0">
              <w:t>56</w:t>
            </w:r>
            <w:r w:rsidRPr="009F78E0">
              <w:t xml:space="preserve"> gy</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5EBE0351" w14:textId="3CC37ECD" w:rsidR="008F1C44" w:rsidRPr="009F78E0" w:rsidRDefault="004211DA" w:rsidP="009F78E0">
            <w:pPr>
              <w:pStyle w:val="Lbjegyzetszveg"/>
              <w:suppressAutoHyphens/>
              <w:spacing w:line="360" w:lineRule="auto"/>
              <w:ind w:right="-170"/>
              <w:jc w:val="both"/>
            </w:pPr>
            <w:r w:rsidRPr="009F78E0">
              <w:t>91</w:t>
            </w:r>
            <w:r w:rsidR="00F23E4D" w:rsidRPr="009F78E0">
              <w:t xml:space="preserve"> </w:t>
            </w:r>
            <w:r w:rsidR="008F1C44" w:rsidRPr="009F78E0">
              <w:t>ea</w:t>
            </w:r>
          </w:p>
          <w:p w14:paraId="3A9212B1" w14:textId="4E0C1F6B" w:rsidR="008F1C44" w:rsidRPr="009F78E0" w:rsidRDefault="00F23E4D" w:rsidP="009F78E0">
            <w:pPr>
              <w:pStyle w:val="Lbjegyzetszveg"/>
              <w:suppressAutoHyphens/>
              <w:spacing w:line="360" w:lineRule="auto"/>
              <w:ind w:right="-170"/>
              <w:jc w:val="both"/>
            </w:pPr>
            <w:r w:rsidRPr="009F78E0">
              <w:t>169</w:t>
            </w:r>
            <w:r w:rsidR="008F1C44" w:rsidRPr="009F78E0">
              <w:t xml:space="preserve"> gy</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0E3E918" w14:textId="77777777" w:rsidR="008F1C44" w:rsidRPr="009F78E0" w:rsidRDefault="008F1C44" w:rsidP="009F78E0">
            <w:pPr>
              <w:pStyle w:val="Lbjegyzetszveg"/>
              <w:suppressAutoHyphens/>
              <w:spacing w:line="360" w:lineRule="auto"/>
              <w:jc w:val="both"/>
            </w:pPr>
            <w:r w:rsidRPr="009F78E0">
              <w:t>78 ea</w:t>
            </w:r>
          </w:p>
          <w:p w14:paraId="1271FA90" w14:textId="3A0179EC" w:rsidR="008F1C44" w:rsidRPr="009F78E0" w:rsidRDefault="00816AE4" w:rsidP="009F78E0">
            <w:pPr>
              <w:pStyle w:val="Lbjegyzetszveg"/>
              <w:suppressAutoHyphens/>
              <w:spacing w:line="360" w:lineRule="auto"/>
              <w:jc w:val="both"/>
            </w:pPr>
            <w:r w:rsidRPr="009F78E0">
              <w:t>0</w:t>
            </w:r>
            <w:r w:rsidR="008F1C44" w:rsidRPr="009F78E0">
              <w:t xml:space="preserve"> gy</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39A62CAC" w14:textId="77777777" w:rsidR="008F1C44" w:rsidRPr="009F78E0" w:rsidRDefault="008F1C44" w:rsidP="009F78E0">
            <w:pPr>
              <w:pStyle w:val="Lbjegyzetszveg"/>
              <w:suppressAutoHyphens/>
              <w:spacing w:line="360" w:lineRule="auto"/>
              <w:jc w:val="both"/>
            </w:pPr>
          </w:p>
        </w:tc>
        <w:tc>
          <w:tcPr>
            <w:tcW w:w="617" w:type="pct"/>
            <w:vMerge w:val="restart"/>
            <w:tcBorders>
              <w:top w:val="single" w:sz="4" w:space="0" w:color="auto"/>
              <w:left w:val="single" w:sz="4" w:space="0" w:color="auto"/>
              <w:right w:val="single" w:sz="4" w:space="0" w:color="auto"/>
            </w:tcBorders>
            <w:shd w:val="clear" w:color="auto" w:fill="auto"/>
          </w:tcPr>
          <w:p w14:paraId="370C8B77" w14:textId="77777777" w:rsidR="008F1C44" w:rsidRPr="009F78E0" w:rsidRDefault="008F1C44" w:rsidP="009F78E0">
            <w:pPr>
              <w:pStyle w:val="Lbjegyzetszveg"/>
              <w:suppressAutoHyphens/>
              <w:spacing w:line="360" w:lineRule="auto"/>
              <w:jc w:val="both"/>
            </w:pPr>
            <w:r w:rsidRPr="009F78E0">
              <w:t>70</w:t>
            </w:r>
          </w:p>
        </w:tc>
        <w:tc>
          <w:tcPr>
            <w:tcW w:w="713" w:type="pct"/>
            <w:vMerge w:val="restart"/>
            <w:tcBorders>
              <w:top w:val="single" w:sz="4" w:space="0" w:color="auto"/>
              <w:left w:val="single" w:sz="4" w:space="0" w:color="auto"/>
              <w:right w:val="single" w:sz="4" w:space="0" w:color="auto"/>
            </w:tcBorders>
            <w:shd w:val="clear" w:color="auto" w:fill="auto"/>
          </w:tcPr>
          <w:p w14:paraId="774F2AEB" w14:textId="5914AC09" w:rsidR="008F1C44" w:rsidRPr="009F78E0" w:rsidRDefault="00C96930" w:rsidP="009F78E0">
            <w:pPr>
              <w:pStyle w:val="Lbjegyzetszveg"/>
              <w:suppressAutoHyphens/>
              <w:spacing w:line="360" w:lineRule="auto"/>
              <w:jc w:val="both"/>
            </w:pPr>
            <w:r w:rsidRPr="009F78E0">
              <w:t>7</w:t>
            </w:r>
            <w:r w:rsidR="00816AE4" w:rsidRPr="009F78E0">
              <w:t xml:space="preserve"> koll.</w:t>
            </w:r>
          </w:p>
          <w:p w14:paraId="19E3A39A" w14:textId="7D63520A" w:rsidR="008F1C44" w:rsidRPr="009F78E0" w:rsidRDefault="00C96930" w:rsidP="009F78E0">
            <w:pPr>
              <w:pStyle w:val="Lbjegyzetszveg"/>
              <w:suppressAutoHyphens/>
              <w:spacing w:line="360" w:lineRule="auto"/>
              <w:jc w:val="both"/>
            </w:pPr>
            <w:r w:rsidRPr="009F78E0">
              <w:t>8</w:t>
            </w:r>
            <w:r w:rsidR="008F1C44" w:rsidRPr="009F78E0">
              <w:t xml:space="preserve"> gyj.</w:t>
            </w:r>
          </w:p>
        </w:tc>
      </w:tr>
      <w:tr w:rsidR="008F1C44" w:rsidRPr="009F78E0" w14:paraId="2A4491DE" w14:textId="77777777" w:rsidTr="00777B9D">
        <w:trPr>
          <w:cantSplit/>
          <w:trHeight w:val="285"/>
        </w:trPr>
        <w:tc>
          <w:tcPr>
            <w:tcW w:w="1394" w:type="pct"/>
            <w:vMerge/>
            <w:tcBorders>
              <w:left w:val="single" w:sz="4" w:space="0" w:color="auto"/>
              <w:bottom w:val="double" w:sz="4" w:space="0" w:color="auto"/>
              <w:right w:val="single" w:sz="4" w:space="0" w:color="auto"/>
            </w:tcBorders>
            <w:shd w:val="clear" w:color="auto" w:fill="auto"/>
          </w:tcPr>
          <w:p w14:paraId="485ED3E5" w14:textId="77777777" w:rsidR="008F1C44" w:rsidRPr="009F78E0" w:rsidRDefault="008F1C44" w:rsidP="009F78E0">
            <w:pPr>
              <w:pStyle w:val="Lbjegyzetszveg"/>
              <w:suppressAutoHyphens/>
              <w:spacing w:line="360" w:lineRule="auto"/>
              <w:jc w:val="both"/>
            </w:pPr>
          </w:p>
        </w:tc>
        <w:tc>
          <w:tcPr>
            <w:tcW w:w="651" w:type="pct"/>
            <w:gridSpan w:val="2"/>
            <w:tcBorders>
              <w:top w:val="single" w:sz="4" w:space="0" w:color="auto"/>
              <w:left w:val="single" w:sz="4" w:space="0" w:color="auto"/>
              <w:bottom w:val="double" w:sz="4" w:space="0" w:color="auto"/>
              <w:right w:val="single" w:sz="4" w:space="0" w:color="auto"/>
            </w:tcBorders>
            <w:shd w:val="clear" w:color="auto" w:fill="auto"/>
          </w:tcPr>
          <w:p w14:paraId="78F3D998" w14:textId="383B92CA" w:rsidR="008F1C44" w:rsidRPr="009F78E0" w:rsidRDefault="008F1C44" w:rsidP="009F78E0">
            <w:pPr>
              <w:pStyle w:val="Lbjegyzetszveg"/>
              <w:suppressAutoHyphens/>
              <w:spacing w:line="360" w:lineRule="auto"/>
              <w:ind w:right="-171"/>
              <w:jc w:val="both"/>
            </w:pPr>
            <w:r w:rsidRPr="009F78E0">
              <w:t>3</w:t>
            </w:r>
            <w:r w:rsidR="000F14C0" w:rsidRPr="009F78E0">
              <w:t>0</w:t>
            </w:r>
            <w:r w:rsidRPr="009F78E0">
              <w:t xml:space="preserve"> kr**</w:t>
            </w:r>
          </w:p>
        </w:tc>
        <w:tc>
          <w:tcPr>
            <w:tcW w:w="724" w:type="pct"/>
            <w:tcBorders>
              <w:top w:val="single" w:sz="4" w:space="0" w:color="auto"/>
              <w:left w:val="single" w:sz="4" w:space="0" w:color="auto"/>
              <w:bottom w:val="double" w:sz="4" w:space="0" w:color="auto"/>
              <w:right w:val="single" w:sz="4" w:space="0" w:color="auto"/>
            </w:tcBorders>
            <w:shd w:val="clear" w:color="auto" w:fill="auto"/>
          </w:tcPr>
          <w:p w14:paraId="3DEFA184" w14:textId="0BDAA197" w:rsidR="008F1C44" w:rsidRPr="009F78E0" w:rsidRDefault="004D06D9" w:rsidP="009F78E0">
            <w:pPr>
              <w:pStyle w:val="Lbjegyzetszveg"/>
              <w:suppressAutoHyphens/>
              <w:spacing w:line="360" w:lineRule="auto"/>
              <w:ind w:right="-171"/>
              <w:jc w:val="both"/>
            </w:pPr>
            <w:r w:rsidRPr="009F78E0">
              <w:t>30</w:t>
            </w:r>
            <w:r w:rsidR="008F1C44" w:rsidRPr="009F78E0">
              <w:t xml:space="preserve"> kr**</w:t>
            </w:r>
          </w:p>
        </w:tc>
        <w:tc>
          <w:tcPr>
            <w:tcW w:w="462" w:type="pct"/>
            <w:tcBorders>
              <w:top w:val="single" w:sz="4" w:space="0" w:color="auto"/>
              <w:left w:val="single" w:sz="4" w:space="0" w:color="auto"/>
              <w:bottom w:val="double" w:sz="4" w:space="0" w:color="auto"/>
              <w:right w:val="single" w:sz="4" w:space="0" w:color="auto"/>
            </w:tcBorders>
            <w:shd w:val="clear" w:color="auto" w:fill="auto"/>
          </w:tcPr>
          <w:p w14:paraId="2D142430" w14:textId="5FDA0BD0" w:rsidR="008F1C44" w:rsidRPr="009F78E0" w:rsidRDefault="00816AE4" w:rsidP="009F78E0">
            <w:pPr>
              <w:pStyle w:val="Lbjegyzetszveg"/>
              <w:suppressAutoHyphens/>
              <w:spacing w:line="360" w:lineRule="auto"/>
              <w:jc w:val="both"/>
            </w:pPr>
            <w:r w:rsidRPr="009F78E0">
              <w:t>1</w:t>
            </w:r>
            <w:r w:rsidR="008F1C44" w:rsidRPr="009F78E0">
              <w:t>0 kr</w:t>
            </w:r>
          </w:p>
        </w:tc>
        <w:tc>
          <w:tcPr>
            <w:tcW w:w="439" w:type="pct"/>
            <w:tcBorders>
              <w:top w:val="single" w:sz="4" w:space="0" w:color="auto"/>
              <w:left w:val="single" w:sz="4" w:space="0" w:color="auto"/>
              <w:bottom w:val="double" w:sz="4" w:space="0" w:color="auto"/>
              <w:right w:val="single" w:sz="4" w:space="0" w:color="auto"/>
            </w:tcBorders>
            <w:shd w:val="clear" w:color="auto" w:fill="auto"/>
          </w:tcPr>
          <w:p w14:paraId="78BD1A1A" w14:textId="77777777" w:rsidR="008F1C44" w:rsidRPr="009F78E0" w:rsidRDefault="008F1C44" w:rsidP="009F78E0">
            <w:pPr>
              <w:pStyle w:val="Lbjegyzetszveg"/>
              <w:suppressAutoHyphens/>
              <w:spacing w:line="360" w:lineRule="auto"/>
              <w:jc w:val="both"/>
            </w:pPr>
          </w:p>
        </w:tc>
        <w:tc>
          <w:tcPr>
            <w:tcW w:w="617" w:type="pct"/>
            <w:vMerge/>
            <w:tcBorders>
              <w:left w:val="single" w:sz="4" w:space="0" w:color="auto"/>
              <w:bottom w:val="double" w:sz="4" w:space="0" w:color="auto"/>
              <w:right w:val="single" w:sz="4" w:space="0" w:color="auto"/>
            </w:tcBorders>
            <w:shd w:val="clear" w:color="auto" w:fill="auto"/>
          </w:tcPr>
          <w:p w14:paraId="099F6164" w14:textId="77777777" w:rsidR="008F1C44" w:rsidRPr="009F78E0" w:rsidRDefault="008F1C44" w:rsidP="009F78E0">
            <w:pPr>
              <w:pStyle w:val="Lbjegyzetszveg"/>
              <w:suppressAutoHyphens/>
              <w:spacing w:line="360" w:lineRule="auto"/>
              <w:jc w:val="both"/>
            </w:pPr>
          </w:p>
        </w:tc>
        <w:tc>
          <w:tcPr>
            <w:tcW w:w="713" w:type="pct"/>
            <w:vMerge/>
            <w:tcBorders>
              <w:left w:val="single" w:sz="4" w:space="0" w:color="auto"/>
              <w:bottom w:val="double" w:sz="4" w:space="0" w:color="auto"/>
              <w:right w:val="single" w:sz="4" w:space="0" w:color="auto"/>
            </w:tcBorders>
            <w:shd w:val="clear" w:color="auto" w:fill="auto"/>
          </w:tcPr>
          <w:p w14:paraId="4267FC3D" w14:textId="77777777" w:rsidR="008F1C44" w:rsidRPr="009F78E0" w:rsidRDefault="008F1C44" w:rsidP="009F78E0">
            <w:pPr>
              <w:pStyle w:val="Lbjegyzetszveg"/>
              <w:suppressAutoHyphens/>
              <w:spacing w:line="360" w:lineRule="auto"/>
              <w:jc w:val="both"/>
            </w:pPr>
          </w:p>
        </w:tc>
      </w:tr>
    </w:tbl>
    <w:p w14:paraId="50685565" w14:textId="77777777" w:rsidR="00870916" w:rsidRPr="009F78E0" w:rsidRDefault="00870916" w:rsidP="009F78E0">
      <w:pPr>
        <w:suppressAutoHyphens/>
        <w:spacing w:line="360" w:lineRule="auto"/>
        <w:jc w:val="both"/>
      </w:pPr>
    </w:p>
    <w:tbl>
      <w:tblPr>
        <w:tblW w:w="511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4"/>
        <w:gridCol w:w="1263"/>
        <w:gridCol w:w="1407"/>
        <w:gridCol w:w="871"/>
        <w:gridCol w:w="895"/>
        <w:gridCol w:w="1092"/>
        <w:gridCol w:w="1661"/>
      </w:tblGrid>
      <w:tr w:rsidR="00C50F92" w:rsidRPr="009F78E0" w14:paraId="682AE0BE" w14:textId="77777777" w:rsidTr="00C96930">
        <w:trPr>
          <w:cantSplit/>
          <w:trHeight w:val="285"/>
        </w:trPr>
        <w:tc>
          <w:tcPr>
            <w:tcW w:w="1352" w:type="pct"/>
            <w:tcBorders>
              <w:top w:val="single" w:sz="4" w:space="0" w:color="auto"/>
              <w:bottom w:val="single" w:sz="4" w:space="0" w:color="auto"/>
            </w:tcBorders>
            <w:shd w:val="clear" w:color="auto" w:fill="FBE4D5" w:themeFill="accent2" w:themeFillTint="33"/>
          </w:tcPr>
          <w:p w14:paraId="785E8166" w14:textId="77777777" w:rsidR="00E71808" w:rsidRPr="009F78E0" w:rsidRDefault="002C66D3" w:rsidP="009F78E0">
            <w:pPr>
              <w:pStyle w:val="Lbjegyzetszveg"/>
              <w:suppressAutoHyphens/>
              <w:spacing w:line="360" w:lineRule="auto"/>
              <w:jc w:val="both"/>
              <w:rPr>
                <w:b/>
              </w:rPr>
            </w:pPr>
            <w:r w:rsidRPr="009F78E0">
              <w:rPr>
                <w:b/>
              </w:rPr>
              <w:t>Diplomamunka</w:t>
            </w:r>
          </w:p>
          <w:p w14:paraId="2DC74E72" w14:textId="2F8DDD00" w:rsidR="007767B2" w:rsidRPr="009F78E0" w:rsidRDefault="00E71808" w:rsidP="009F78E0">
            <w:pPr>
              <w:pStyle w:val="Lbjegyzetszveg"/>
              <w:suppressAutoHyphens/>
              <w:spacing w:line="360" w:lineRule="auto"/>
              <w:jc w:val="both"/>
            </w:pPr>
            <w:r w:rsidRPr="009F78E0">
              <w:rPr>
                <w:b/>
              </w:rPr>
              <w:t>Dr. Szűcs László</w:t>
            </w:r>
            <w:r w:rsidR="002C66D3" w:rsidRPr="009F78E0">
              <w:rPr>
                <w:b/>
              </w:rPr>
              <w:t xml:space="preserve">  </w:t>
            </w:r>
          </w:p>
        </w:tc>
        <w:tc>
          <w:tcPr>
            <w:tcW w:w="641" w:type="pct"/>
            <w:tcBorders>
              <w:top w:val="single" w:sz="4" w:space="0" w:color="auto"/>
              <w:bottom w:val="single" w:sz="4" w:space="0" w:color="auto"/>
              <w:right w:val="single" w:sz="4" w:space="0" w:color="auto"/>
            </w:tcBorders>
            <w:shd w:val="clear" w:color="auto" w:fill="FBE4D5" w:themeFill="accent2" w:themeFillTint="33"/>
          </w:tcPr>
          <w:p w14:paraId="5219282E" w14:textId="77777777" w:rsidR="006A720E" w:rsidRPr="009F78E0" w:rsidRDefault="006A720E" w:rsidP="009F78E0">
            <w:pPr>
              <w:pStyle w:val="Lbjegyzetszveg"/>
              <w:suppressAutoHyphens/>
              <w:spacing w:line="360" w:lineRule="auto"/>
              <w:jc w:val="both"/>
            </w:pPr>
          </w:p>
        </w:tc>
        <w:tc>
          <w:tcPr>
            <w:tcW w:w="71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275277" w14:textId="77777777" w:rsidR="006A720E" w:rsidRPr="009F78E0" w:rsidRDefault="006A720E" w:rsidP="009F78E0">
            <w:pPr>
              <w:pStyle w:val="Lbjegyzetszveg"/>
              <w:suppressAutoHyphens/>
              <w:spacing w:line="360" w:lineRule="auto"/>
              <w:ind w:right="-70"/>
              <w:jc w:val="both"/>
            </w:pPr>
          </w:p>
        </w:tc>
        <w:tc>
          <w:tcPr>
            <w:tcW w:w="442" w:type="pct"/>
            <w:tcBorders>
              <w:top w:val="single" w:sz="4" w:space="0" w:color="auto"/>
              <w:left w:val="single" w:sz="4" w:space="0" w:color="auto"/>
              <w:bottom w:val="single" w:sz="4" w:space="0" w:color="auto"/>
            </w:tcBorders>
            <w:shd w:val="clear" w:color="auto" w:fill="FBE4D5" w:themeFill="accent2" w:themeFillTint="33"/>
            <w:vAlign w:val="center"/>
          </w:tcPr>
          <w:p w14:paraId="4FAFCF32" w14:textId="6DF6430C" w:rsidR="006A720E" w:rsidRPr="009F78E0" w:rsidRDefault="00C96930" w:rsidP="009F78E0">
            <w:pPr>
              <w:pStyle w:val="Lbjegyzetszveg"/>
              <w:suppressAutoHyphens/>
              <w:spacing w:line="360" w:lineRule="auto"/>
              <w:ind w:right="-70"/>
              <w:jc w:val="both"/>
            </w:pPr>
            <w:r w:rsidRPr="009F78E0">
              <w:t>169 gy</w:t>
            </w:r>
            <w:r w:rsidR="002C66D3" w:rsidRPr="009F78E0">
              <w:t>/20</w:t>
            </w:r>
            <w:r w:rsidRPr="009F78E0">
              <w:t xml:space="preserve"> kr</w:t>
            </w:r>
          </w:p>
        </w:tc>
        <w:tc>
          <w:tcPr>
            <w:tcW w:w="454" w:type="pct"/>
            <w:tcBorders>
              <w:top w:val="single" w:sz="4" w:space="0" w:color="auto"/>
              <w:bottom w:val="single" w:sz="4" w:space="0" w:color="auto"/>
            </w:tcBorders>
            <w:shd w:val="clear" w:color="auto" w:fill="FBE4D5" w:themeFill="accent2" w:themeFillTint="33"/>
            <w:vAlign w:val="center"/>
          </w:tcPr>
          <w:p w14:paraId="26AC9499" w14:textId="77777777" w:rsidR="006A720E" w:rsidRPr="009F78E0" w:rsidRDefault="006A720E" w:rsidP="009F78E0">
            <w:pPr>
              <w:pStyle w:val="Lbjegyzetszveg"/>
              <w:suppressAutoHyphens/>
              <w:spacing w:line="360" w:lineRule="auto"/>
              <w:ind w:right="-70"/>
              <w:jc w:val="both"/>
            </w:pPr>
          </w:p>
        </w:tc>
        <w:tc>
          <w:tcPr>
            <w:tcW w:w="554" w:type="pct"/>
            <w:tcBorders>
              <w:top w:val="single" w:sz="4" w:space="0" w:color="auto"/>
              <w:bottom w:val="single" w:sz="4" w:space="0" w:color="auto"/>
              <w:right w:val="single" w:sz="4" w:space="0" w:color="auto"/>
            </w:tcBorders>
            <w:shd w:val="clear" w:color="auto" w:fill="FBE4D5" w:themeFill="accent2" w:themeFillTint="33"/>
          </w:tcPr>
          <w:p w14:paraId="45CD667B" w14:textId="588EB2F0" w:rsidR="006A720E" w:rsidRPr="009F78E0" w:rsidRDefault="002C66D3" w:rsidP="009F78E0">
            <w:pPr>
              <w:pStyle w:val="Lbjegyzetszveg"/>
              <w:suppressAutoHyphens/>
              <w:spacing w:before="60" w:line="360" w:lineRule="auto"/>
              <w:jc w:val="both"/>
            </w:pPr>
            <w:r w:rsidRPr="009F78E0">
              <w:t>20</w:t>
            </w:r>
          </w:p>
        </w:tc>
        <w:tc>
          <w:tcPr>
            <w:tcW w:w="843" w:type="pct"/>
            <w:tcBorders>
              <w:top w:val="single" w:sz="4" w:space="0" w:color="auto"/>
              <w:left w:val="single" w:sz="4" w:space="0" w:color="auto"/>
              <w:bottom w:val="single" w:sz="4" w:space="0" w:color="auto"/>
            </w:tcBorders>
            <w:shd w:val="clear" w:color="auto" w:fill="FBE4D5" w:themeFill="accent2" w:themeFillTint="33"/>
          </w:tcPr>
          <w:p w14:paraId="281FD493" w14:textId="1A687C0A" w:rsidR="00985D4C" w:rsidRPr="009F78E0" w:rsidRDefault="00E71808" w:rsidP="009F78E0">
            <w:pPr>
              <w:pStyle w:val="Lbjegyzetszveg"/>
              <w:suppressAutoHyphens/>
              <w:spacing w:line="360" w:lineRule="auto"/>
              <w:ind w:right="-70"/>
              <w:jc w:val="both"/>
            </w:pPr>
            <w:r w:rsidRPr="009F78E0">
              <w:t>gyakorlati jegy</w:t>
            </w:r>
          </w:p>
        </w:tc>
      </w:tr>
      <w:tr w:rsidR="00E71808" w:rsidRPr="009F78E0" w14:paraId="265B0F98" w14:textId="77777777" w:rsidTr="00C96930">
        <w:trPr>
          <w:cantSplit/>
          <w:trHeight w:val="285"/>
        </w:trPr>
        <w:tc>
          <w:tcPr>
            <w:tcW w:w="1352" w:type="pct"/>
            <w:vMerge w:val="restart"/>
            <w:shd w:val="clear" w:color="auto" w:fill="auto"/>
            <w:vAlign w:val="center"/>
          </w:tcPr>
          <w:p w14:paraId="4FFCD4F4" w14:textId="77777777" w:rsidR="00E71808" w:rsidRPr="009F78E0" w:rsidRDefault="00E71808" w:rsidP="009F78E0">
            <w:pPr>
              <w:pStyle w:val="Lbjegyzetszveg"/>
              <w:suppressAutoHyphens/>
              <w:spacing w:line="360" w:lineRule="auto"/>
              <w:jc w:val="both"/>
              <w:rPr>
                <w:b/>
              </w:rPr>
            </w:pPr>
            <w:r w:rsidRPr="009F78E0">
              <w:rPr>
                <w:b/>
              </w:rPr>
              <w:t xml:space="preserve">a szakon eddig </w:t>
            </w:r>
          </w:p>
          <w:p w14:paraId="31827F1D" w14:textId="77777777" w:rsidR="00E71808" w:rsidRPr="009F78E0" w:rsidRDefault="00E71808" w:rsidP="009F78E0">
            <w:pPr>
              <w:pStyle w:val="Lbjegyzetszveg"/>
              <w:suppressAutoHyphens/>
              <w:spacing w:line="360" w:lineRule="auto"/>
              <w:jc w:val="both"/>
              <w:rPr>
                <w:b/>
              </w:rPr>
            </w:pPr>
            <w:r w:rsidRPr="009F78E0">
              <w:rPr>
                <w:b/>
              </w:rPr>
              <w:t>összesen</w:t>
            </w:r>
          </w:p>
        </w:tc>
        <w:tc>
          <w:tcPr>
            <w:tcW w:w="641" w:type="pct"/>
            <w:tcBorders>
              <w:top w:val="single" w:sz="4" w:space="0" w:color="auto"/>
              <w:bottom w:val="single" w:sz="4" w:space="0" w:color="auto"/>
              <w:right w:val="single" w:sz="4" w:space="0" w:color="auto"/>
            </w:tcBorders>
            <w:shd w:val="clear" w:color="auto" w:fill="auto"/>
            <w:vAlign w:val="center"/>
          </w:tcPr>
          <w:p w14:paraId="7CBBCF5F" w14:textId="5CF652F5" w:rsidR="00E71808" w:rsidRPr="009F78E0" w:rsidRDefault="00E71808" w:rsidP="009F78E0">
            <w:pPr>
              <w:pStyle w:val="Lbjegyzetszveg"/>
              <w:suppressAutoHyphens/>
              <w:spacing w:line="360" w:lineRule="auto"/>
              <w:ind w:right="-171"/>
              <w:jc w:val="both"/>
            </w:pPr>
            <w:r w:rsidRPr="009F78E0">
              <w:t>104 ea</w:t>
            </w:r>
          </w:p>
          <w:p w14:paraId="76A2EE2C" w14:textId="4C0F7123" w:rsidR="00E71808" w:rsidRPr="009F78E0" w:rsidRDefault="00E71808" w:rsidP="009F78E0">
            <w:pPr>
              <w:pStyle w:val="Lbjegyzetszveg"/>
              <w:suppressAutoHyphens/>
              <w:spacing w:line="360" w:lineRule="auto"/>
              <w:jc w:val="both"/>
              <w:rPr>
                <w:b/>
              </w:rPr>
            </w:pPr>
            <w:r w:rsidRPr="009F78E0">
              <w:t>156 gy</w:t>
            </w: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7A09BEA" w14:textId="7EC38C47" w:rsidR="00E71808" w:rsidRPr="009F78E0" w:rsidRDefault="004211DA" w:rsidP="009F78E0">
            <w:pPr>
              <w:pStyle w:val="Lbjegyzetszveg"/>
              <w:suppressAutoHyphens/>
              <w:spacing w:line="360" w:lineRule="auto"/>
              <w:ind w:right="-170"/>
              <w:jc w:val="both"/>
            </w:pPr>
            <w:r w:rsidRPr="009F78E0">
              <w:t>91</w:t>
            </w:r>
            <w:r w:rsidR="00E71808" w:rsidRPr="009F78E0">
              <w:t xml:space="preserve"> ea</w:t>
            </w:r>
          </w:p>
          <w:p w14:paraId="5AA1A1FA" w14:textId="4867941C" w:rsidR="00E71808" w:rsidRPr="009F78E0" w:rsidRDefault="00E71808" w:rsidP="009F78E0">
            <w:pPr>
              <w:pStyle w:val="Lbjegyzetszveg"/>
              <w:suppressAutoHyphens/>
              <w:spacing w:line="360" w:lineRule="auto"/>
              <w:jc w:val="both"/>
              <w:rPr>
                <w:b/>
              </w:rPr>
            </w:pPr>
            <w:r w:rsidRPr="009F78E0">
              <w:t>169 gy</w:t>
            </w:r>
          </w:p>
        </w:tc>
        <w:tc>
          <w:tcPr>
            <w:tcW w:w="442" w:type="pct"/>
            <w:tcBorders>
              <w:top w:val="single" w:sz="4" w:space="0" w:color="auto"/>
              <w:left w:val="single" w:sz="4" w:space="0" w:color="auto"/>
              <w:bottom w:val="single" w:sz="4" w:space="0" w:color="auto"/>
            </w:tcBorders>
            <w:shd w:val="clear" w:color="auto" w:fill="auto"/>
          </w:tcPr>
          <w:p w14:paraId="4905AAE6" w14:textId="77777777" w:rsidR="00E71808" w:rsidRPr="009F78E0" w:rsidRDefault="00E71808" w:rsidP="009F78E0">
            <w:pPr>
              <w:pStyle w:val="Lbjegyzetszveg"/>
              <w:suppressAutoHyphens/>
              <w:spacing w:line="360" w:lineRule="auto"/>
              <w:jc w:val="both"/>
            </w:pPr>
            <w:r w:rsidRPr="009F78E0">
              <w:t>78 ea</w:t>
            </w:r>
          </w:p>
          <w:p w14:paraId="3BC04EFF" w14:textId="289B5232" w:rsidR="00E71808" w:rsidRPr="009F78E0" w:rsidRDefault="00E71808" w:rsidP="009F78E0">
            <w:pPr>
              <w:pStyle w:val="Lbjegyzetszveg"/>
              <w:suppressAutoHyphens/>
              <w:spacing w:line="360" w:lineRule="auto"/>
              <w:jc w:val="both"/>
              <w:rPr>
                <w:b/>
              </w:rPr>
            </w:pPr>
            <w:r w:rsidRPr="009F78E0">
              <w:t>169 gy</w:t>
            </w:r>
          </w:p>
        </w:tc>
        <w:tc>
          <w:tcPr>
            <w:tcW w:w="454" w:type="pct"/>
            <w:shd w:val="clear" w:color="auto" w:fill="auto"/>
            <w:vAlign w:val="center"/>
          </w:tcPr>
          <w:p w14:paraId="5BA3692C" w14:textId="77777777" w:rsidR="00E71808" w:rsidRPr="009F78E0" w:rsidRDefault="00E71808" w:rsidP="009F78E0">
            <w:pPr>
              <w:pStyle w:val="Lbjegyzetszveg"/>
              <w:suppressAutoHyphens/>
              <w:spacing w:line="360" w:lineRule="auto"/>
              <w:ind w:right="-70"/>
              <w:jc w:val="both"/>
              <w:rPr>
                <w:b/>
              </w:rPr>
            </w:pPr>
          </w:p>
        </w:tc>
        <w:tc>
          <w:tcPr>
            <w:tcW w:w="554" w:type="pct"/>
            <w:vMerge w:val="restart"/>
            <w:tcBorders>
              <w:top w:val="single" w:sz="4" w:space="0" w:color="auto"/>
              <w:right w:val="single" w:sz="4" w:space="0" w:color="auto"/>
            </w:tcBorders>
            <w:shd w:val="clear" w:color="auto" w:fill="auto"/>
          </w:tcPr>
          <w:p w14:paraId="2706A357" w14:textId="77777777" w:rsidR="00E71808" w:rsidRPr="009F78E0" w:rsidRDefault="00E71808" w:rsidP="009F78E0">
            <w:pPr>
              <w:pStyle w:val="Lbjegyzetszveg"/>
              <w:suppressAutoHyphens/>
              <w:spacing w:line="360" w:lineRule="auto"/>
              <w:jc w:val="both"/>
            </w:pPr>
          </w:p>
          <w:p w14:paraId="44B4F8BA" w14:textId="1CEF2048" w:rsidR="00E71808" w:rsidRPr="009F78E0" w:rsidRDefault="00E71808" w:rsidP="009F78E0">
            <w:pPr>
              <w:pStyle w:val="Lbjegyzetszveg"/>
              <w:suppressAutoHyphens/>
              <w:spacing w:line="360" w:lineRule="auto"/>
              <w:jc w:val="both"/>
              <w:rPr>
                <w:b/>
              </w:rPr>
            </w:pPr>
            <w:r w:rsidRPr="009F78E0">
              <w:rPr>
                <w:b/>
              </w:rPr>
              <w:t>90 kr</w:t>
            </w:r>
          </w:p>
        </w:tc>
        <w:tc>
          <w:tcPr>
            <w:tcW w:w="843" w:type="pct"/>
            <w:vMerge w:val="restart"/>
            <w:tcBorders>
              <w:top w:val="single" w:sz="4" w:space="0" w:color="auto"/>
              <w:left w:val="single" w:sz="4" w:space="0" w:color="auto"/>
            </w:tcBorders>
            <w:shd w:val="clear" w:color="auto" w:fill="auto"/>
          </w:tcPr>
          <w:p w14:paraId="0230D4A9" w14:textId="26565CAB" w:rsidR="00E71808" w:rsidRPr="009F78E0" w:rsidRDefault="00E71808" w:rsidP="009F78E0">
            <w:pPr>
              <w:pStyle w:val="Lbjegyzetszveg"/>
              <w:suppressAutoHyphens/>
              <w:spacing w:line="360" w:lineRule="auto"/>
              <w:jc w:val="both"/>
            </w:pPr>
          </w:p>
        </w:tc>
      </w:tr>
      <w:tr w:rsidR="00E71808" w:rsidRPr="009F78E0" w14:paraId="430B0FA1" w14:textId="77777777" w:rsidTr="00C96930">
        <w:trPr>
          <w:cantSplit/>
          <w:trHeight w:val="285"/>
        </w:trPr>
        <w:tc>
          <w:tcPr>
            <w:tcW w:w="1352" w:type="pct"/>
            <w:vMerge/>
            <w:tcBorders>
              <w:bottom w:val="single" w:sz="4" w:space="0" w:color="auto"/>
            </w:tcBorders>
            <w:shd w:val="clear" w:color="auto" w:fill="auto"/>
            <w:vAlign w:val="center"/>
          </w:tcPr>
          <w:p w14:paraId="0E71F68B" w14:textId="77777777" w:rsidR="00E71808" w:rsidRPr="009F78E0" w:rsidRDefault="00E71808" w:rsidP="009F78E0">
            <w:pPr>
              <w:pStyle w:val="Lbjegyzetszveg"/>
              <w:suppressAutoHyphens/>
              <w:spacing w:line="360" w:lineRule="auto"/>
              <w:jc w:val="both"/>
              <w:rPr>
                <w:b/>
              </w:rPr>
            </w:pPr>
          </w:p>
        </w:tc>
        <w:tc>
          <w:tcPr>
            <w:tcW w:w="641" w:type="pct"/>
            <w:tcBorders>
              <w:top w:val="single" w:sz="4" w:space="0" w:color="auto"/>
              <w:bottom w:val="single" w:sz="4" w:space="0" w:color="auto"/>
              <w:right w:val="single" w:sz="4" w:space="0" w:color="auto"/>
            </w:tcBorders>
            <w:shd w:val="clear" w:color="auto" w:fill="auto"/>
            <w:vAlign w:val="center"/>
          </w:tcPr>
          <w:p w14:paraId="450BDF14" w14:textId="07742ED9" w:rsidR="00E71808" w:rsidRPr="009F78E0" w:rsidRDefault="00E71808" w:rsidP="009F78E0">
            <w:pPr>
              <w:pStyle w:val="Lbjegyzetszveg"/>
              <w:suppressAutoHyphens/>
              <w:spacing w:line="360" w:lineRule="auto"/>
              <w:jc w:val="both"/>
              <w:rPr>
                <w:b/>
              </w:rPr>
            </w:pPr>
            <w:r w:rsidRPr="009F78E0">
              <w:rPr>
                <w:b/>
              </w:rPr>
              <w:t>30 kr</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379DF06" w14:textId="6FEB6B61" w:rsidR="00E71808" w:rsidRPr="009F78E0" w:rsidRDefault="00E71808" w:rsidP="009F78E0">
            <w:pPr>
              <w:pStyle w:val="Lbjegyzetszveg"/>
              <w:suppressAutoHyphens/>
              <w:spacing w:line="360" w:lineRule="auto"/>
              <w:jc w:val="both"/>
              <w:rPr>
                <w:b/>
              </w:rPr>
            </w:pPr>
            <w:r w:rsidRPr="009F78E0">
              <w:rPr>
                <w:b/>
              </w:rPr>
              <w:t xml:space="preserve"> 30 kr</w:t>
            </w:r>
          </w:p>
        </w:tc>
        <w:tc>
          <w:tcPr>
            <w:tcW w:w="442" w:type="pct"/>
            <w:tcBorders>
              <w:top w:val="single" w:sz="4" w:space="0" w:color="auto"/>
              <w:left w:val="single" w:sz="4" w:space="0" w:color="auto"/>
              <w:bottom w:val="single" w:sz="4" w:space="0" w:color="auto"/>
            </w:tcBorders>
            <w:shd w:val="clear" w:color="auto" w:fill="auto"/>
            <w:vAlign w:val="center"/>
          </w:tcPr>
          <w:p w14:paraId="256DE470" w14:textId="0D840637" w:rsidR="00E71808" w:rsidRPr="009F78E0" w:rsidRDefault="00E71808" w:rsidP="009F78E0">
            <w:pPr>
              <w:pStyle w:val="Lbjegyzetszveg"/>
              <w:suppressAutoHyphens/>
              <w:spacing w:line="360" w:lineRule="auto"/>
              <w:jc w:val="both"/>
              <w:rPr>
                <w:b/>
              </w:rPr>
            </w:pPr>
            <w:r w:rsidRPr="009F78E0">
              <w:rPr>
                <w:b/>
              </w:rPr>
              <w:t>30 kr</w:t>
            </w:r>
          </w:p>
        </w:tc>
        <w:tc>
          <w:tcPr>
            <w:tcW w:w="454" w:type="pct"/>
            <w:tcBorders>
              <w:bottom w:val="single" w:sz="4" w:space="0" w:color="auto"/>
            </w:tcBorders>
            <w:shd w:val="clear" w:color="auto" w:fill="auto"/>
            <w:vAlign w:val="center"/>
          </w:tcPr>
          <w:p w14:paraId="03E16EE3" w14:textId="77777777" w:rsidR="00E71808" w:rsidRPr="009F78E0" w:rsidRDefault="00E71808" w:rsidP="009F78E0">
            <w:pPr>
              <w:pStyle w:val="Lbjegyzetszveg"/>
              <w:suppressAutoHyphens/>
              <w:spacing w:line="360" w:lineRule="auto"/>
              <w:jc w:val="both"/>
              <w:rPr>
                <w:b/>
              </w:rPr>
            </w:pPr>
          </w:p>
        </w:tc>
        <w:tc>
          <w:tcPr>
            <w:tcW w:w="554" w:type="pct"/>
            <w:vMerge/>
            <w:tcBorders>
              <w:bottom w:val="single" w:sz="4" w:space="0" w:color="auto"/>
              <w:right w:val="single" w:sz="4" w:space="0" w:color="auto"/>
            </w:tcBorders>
            <w:shd w:val="clear" w:color="auto" w:fill="auto"/>
          </w:tcPr>
          <w:p w14:paraId="7A67B7E7" w14:textId="77777777" w:rsidR="00E71808" w:rsidRPr="009F78E0" w:rsidRDefault="00E71808" w:rsidP="009F78E0">
            <w:pPr>
              <w:pStyle w:val="Lbjegyzetszveg"/>
              <w:suppressAutoHyphens/>
              <w:spacing w:line="360" w:lineRule="auto"/>
              <w:jc w:val="both"/>
            </w:pPr>
          </w:p>
        </w:tc>
        <w:tc>
          <w:tcPr>
            <w:tcW w:w="843" w:type="pct"/>
            <w:vMerge/>
            <w:tcBorders>
              <w:left w:val="single" w:sz="4" w:space="0" w:color="auto"/>
              <w:bottom w:val="single" w:sz="4" w:space="0" w:color="auto"/>
            </w:tcBorders>
            <w:shd w:val="clear" w:color="auto" w:fill="auto"/>
          </w:tcPr>
          <w:p w14:paraId="78071705" w14:textId="77777777" w:rsidR="00E71808" w:rsidRPr="009F78E0" w:rsidRDefault="00E71808" w:rsidP="009F78E0">
            <w:pPr>
              <w:pStyle w:val="Lbjegyzetszveg"/>
              <w:suppressAutoHyphens/>
              <w:spacing w:line="360" w:lineRule="auto"/>
              <w:jc w:val="both"/>
            </w:pPr>
          </w:p>
        </w:tc>
      </w:tr>
    </w:tbl>
    <w:p w14:paraId="28932526" w14:textId="00301351" w:rsidR="00C96930" w:rsidRPr="009F78E0" w:rsidRDefault="00C96930" w:rsidP="009F78E0">
      <w:pPr>
        <w:suppressAutoHyphens/>
        <w:spacing w:line="360" w:lineRule="auto"/>
        <w:jc w:val="both"/>
      </w:pPr>
    </w:p>
    <w:p w14:paraId="4F61B25D" w14:textId="1FEA100F" w:rsidR="008E2FAF" w:rsidRPr="009F78E0" w:rsidRDefault="008E2FAF" w:rsidP="009F78E0">
      <w:pPr>
        <w:spacing w:line="360" w:lineRule="auto"/>
        <w:jc w:val="both"/>
      </w:pPr>
      <w:r w:rsidRPr="009F78E0">
        <w:br w:type="page"/>
      </w:r>
    </w:p>
    <w:p w14:paraId="7176DA99" w14:textId="77777777" w:rsidR="008E2FAF" w:rsidRPr="009F78E0" w:rsidRDefault="008E2FAF" w:rsidP="009F78E0">
      <w:pPr>
        <w:suppressAutoHyphens/>
        <w:spacing w:line="360" w:lineRule="auto"/>
        <w:jc w:val="both"/>
      </w:pPr>
    </w:p>
    <w:tbl>
      <w:tblPr>
        <w:tblW w:w="466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9"/>
        <w:gridCol w:w="1009"/>
        <w:gridCol w:w="946"/>
        <w:gridCol w:w="1291"/>
        <w:gridCol w:w="1293"/>
        <w:gridCol w:w="1116"/>
        <w:gridCol w:w="965"/>
      </w:tblGrid>
      <w:tr w:rsidR="00A45FD6" w:rsidRPr="009F78E0" w14:paraId="51180D97" w14:textId="77777777" w:rsidTr="00DC11D7">
        <w:trPr>
          <w:cantSplit/>
          <w:trHeight w:val="285"/>
        </w:trPr>
        <w:tc>
          <w:tcPr>
            <w:tcW w:w="5000" w:type="pct"/>
            <w:gridSpan w:val="7"/>
            <w:tcBorders>
              <w:top w:val="single" w:sz="12" w:space="0" w:color="auto"/>
              <w:left w:val="single" w:sz="4" w:space="0" w:color="auto"/>
              <w:bottom w:val="single" w:sz="4" w:space="0" w:color="auto"/>
              <w:right w:val="single" w:sz="4" w:space="0" w:color="auto"/>
            </w:tcBorders>
            <w:shd w:val="clear" w:color="auto" w:fill="auto"/>
            <w:vAlign w:val="center"/>
          </w:tcPr>
          <w:p w14:paraId="03C253DE" w14:textId="68499230" w:rsidR="00701E6B" w:rsidRPr="009F78E0" w:rsidRDefault="00A45FD6" w:rsidP="009F78E0">
            <w:pPr>
              <w:pStyle w:val="Lbjegyzetszveg"/>
              <w:suppressAutoHyphens/>
              <w:spacing w:line="360" w:lineRule="auto"/>
              <w:jc w:val="both"/>
            </w:pPr>
            <w:r w:rsidRPr="009F78E0">
              <w:t>szabadon választhatók (az adott szak KKK-ja szerint, többnyire legalább az összkreditek 5%-</w:t>
            </w:r>
            <w:proofErr w:type="gramStart"/>
            <w:r w:rsidRPr="009F78E0">
              <w:t>a</w:t>
            </w:r>
            <w:r w:rsidRPr="009F78E0">
              <w:rPr>
                <w:rStyle w:val="Lbjegyzet-hivatkozs"/>
              </w:rPr>
              <w:t xml:space="preserve"> </w:t>
            </w:r>
            <w:r w:rsidRPr="009F78E0">
              <w:rPr>
                <w:rStyle w:val="Lbjegyzet-hivatkozs"/>
              </w:rPr>
              <w:footnoteReference w:id="12"/>
            </w:r>
            <w:r w:rsidR="00701E6B" w:rsidRPr="009F78E0">
              <w:t xml:space="preserve"> </w:t>
            </w:r>
            <w:r w:rsidR="00A76447" w:rsidRPr="009F78E0">
              <w:rPr>
                <w:b/>
              </w:rPr>
              <w:t>)</w:t>
            </w:r>
            <w:proofErr w:type="gramEnd"/>
            <w:r w:rsidR="00DC11D7" w:rsidRPr="009F78E0">
              <w:rPr>
                <w:b/>
              </w:rPr>
              <w:t xml:space="preserve"> 6,67%</w:t>
            </w:r>
          </w:p>
        </w:tc>
      </w:tr>
      <w:tr w:rsidR="00701E6B" w:rsidRPr="009F78E0" w14:paraId="679587C7" w14:textId="77777777" w:rsidTr="00DC11D7">
        <w:trPr>
          <w:cantSplit/>
          <w:trHeight w:val="285"/>
        </w:trPr>
        <w:tc>
          <w:tcPr>
            <w:tcW w:w="5000" w:type="pct"/>
            <w:gridSpan w:val="7"/>
            <w:tcBorders>
              <w:left w:val="single" w:sz="4" w:space="0" w:color="auto"/>
              <w:bottom w:val="single" w:sz="4" w:space="0" w:color="auto"/>
              <w:right w:val="single" w:sz="4" w:space="0" w:color="auto"/>
            </w:tcBorders>
            <w:shd w:val="clear" w:color="auto" w:fill="auto"/>
            <w:vAlign w:val="center"/>
          </w:tcPr>
          <w:p w14:paraId="5D42D295" w14:textId="7A0D71BF" w:rsidR="00701E6B" w:rsidRPr="009F78E0" w:rsidRDefault="00397B4E" w:rsidP="009F78E0">
            <w:pPr>
              <w:pStyle w:val="Lbjegyzetszveg"/>
              <w:suppressAutoHyphens/>
              <w:spacing w:line="360" w:lineRule="auto"/>
              <w:jc w:val="both"/>
            </w:pPr>
            <w:r w:rsidRPr="009F78E0">
              <w:t>a választás biztosítása</w:t>
            </w:r>
            <w:r w:rsidRPr="009F78E0">
              <w:rPr>
                <w:rStyle w:val="Lbjegyzet-hivatkozs"/>
              </w:rPr>
              <w:footnoteReference w:id="13"/>
            </w:r>
            <w:r w:rsidRPr="009F78E0">
              <w:t>, a felvétel lehetőségei, gyakorlata</w:t>
            </w:r>
            <w:r w:rsidRPr="009F78E0">
              <w:rPr>
                <w:rStyle w:val="Lbjegyzet-hivatkozs"/>
              </w:rPr>
              <w:footnoteReference w:id="14"/>
            </w:r>
            <w:r w:rsidRPr="009F78E0">
              <w:t xml:space="preserve"> a szakon: </w:t>
            </w:r>
          </w:p>
        </w:tc>
      </w:tr>
      <w:tr w:rsidR="00E71808" w:rsidRPr="009F78E0" w14:paraId="0C6443DB" w14:textId="77777777" w:rsidTr="00DC11D7">
        <w:trPr>
          <w:cantSplit/>
          <w:trHeight w:val="285"/>
        </w:trPr>
        <w:tc>
          <w:tcPr>
            <w:tcW w:w="1318" w:type="pct"/>
            <w:tcBorders>
              <w:left w:val="single" w:sz="4" w:space="0" w:color="auto"/>
            </w:tcBorders>
            <w:shd w:val="clear" w:color="auto" w:fill="auto"/>
            <w:vAlign w:val="center"/>
          </w:tcPr>
          <w:p w14:paraId="6E86BB7A" w14:textId="77777777" w:rsidR="00E71808" w:rsidRPr="009F78E0" w:rsidRDefault="00E71808" w:rsidP="009F78E0">
            <w:pPr>
              <w:pStyle w:val="Lbjegyzetszveg"/>
              <w:suppressAutoHyphens/>
              <w:spacing w:line="360" w:lineRule="auto"/>
              <w:jc w:val="both"/>
            </w:pPr>
            <w:r w:rsidRPr="009F78E0">
              <w:t>Vasúti üzemtan</w:t>
            </w:r>
          </w:p>
          <w:p w14:paraId="41D31D86" w14:textId="325E5D8B" w:rsidR="00E71808" w:rsidRPr="009F78E0" w:rsidRDefault="00E71808" w:rsidP="009F78E0">
            <w:pPr>
              <w:pStyle w:val="Lbjegyzetszveg"/>
              <w:suppressAutoHyphens/>
              <w:spacing w:line="360" w:lineRule="auto"/>
              <w:jc w:val="both"/>
            </w:pPr>
            <w:r w:rsidRPr="009F78E0">
              <w:t>Dr. Macsinka Klára</w:t>
            </w:r>
          </w:p>
        </w:tc>
        <w:tc>
          <w:tcPr>
            <w:tcW w:w="561" w:type="pct"/>
            <w:shd w:val="clear" w:color="auto" w:fill="auto"/>
            <w:vAlign w:val="center"/>
          </w:tcPr>
          <w:p w14:paraId="5B206E3A" w14:textId="77777777" w:rsidR="00E71808" w:rsidRPr="009F78E0" w:rsidRDefault="00E71808" w:rsidP="009F78E0">
            <w:pPr>
              <w:pStyle w:val="Lbjegyzetszveg"/>
              <w:suppressAutoHyphens/>
              <w:spacing w:line="360" w:lineRule="auto"/>
              <w:jc w:val="both"/>
            </w:pPr>
          </w:p>
        </w:tc>
        <w:tc>
          <w:tcPr>
            <w:tcW w:w="526" w:type="pct"/>
            <w:shd w:val="clear" w:color="auto" w:fill="auto"/>
            <w:vAlign w:val="center"/>
          </w:tcPr>
          <w:p w14:paraId="35AF4ADC" w14:textId="467E68A9" w:rsidR="00E71808" w:rsidRPr="009F78E0" w:rsidRDefault="00E71808" w:rsidP="009F78E0">
            <w:pPr>
              <w:pStyle w:val="Lbjegyzetszveg"/>
              <w:suppressAutoHyphens/>
              <w:spacing w:line="360" w:lineRule="auto"/>
              <w:jc w:val="both"/>
            </w:pPr>
          </w:p>
        </w:tc>
        <w:tc>
          <w:tcPr>
            <w:tcW w:w="718" w:type="pct"/>
            <w:shd w:val="clear" w:color="auto" w:fill="auto"/>
            <w:vAlign w:val="center"/>
          </w:tcPr>
          <w:p w14:paraId="66BF8DCE" w14:textId="77777777" w:rsidR="00E71808" w:rsidRPr="009F78E0" w:rsidRDefault="00E71808" w:rsidP="009F78E0">
            <w:pPr>
              <w:pStyle w:val="Lbjegyzetszveg"/>
              <w:suppressAutoHyphens/>
              <w:spacing w:line="360" w:lineRule="auto"/>
              <w:jc w:val="both"/>
            </w:pPr>
            <w:r w:rsidRPr="009F78E0">
              <w:t>26 ea/</w:t>
            </w:r>
          </w:p>
          <w:p w14:paraId="20D7A00F" w14:textId="5DB005D4" w:rsidR="00E71808" w:rsidRPr="009F78E0" w:rsidRDefault="00E71808" w:rsidP="009F78E0">
            <w:pPr>
              <w:pStyle w:val="Lbjegyzetszveg"/>
              <w:suppressAutoHyphens/>
              <w:spacing w:line="360" w:lineRule="auto"/>
              <w:jc w:val="both"/>
            </w:pPr>
            <w:r w:rsidRPr="009F78E0">
              <w:t>3 kr</w:t>
            </w:r>
          </w:p>
        </w:tc>
        <w:tc>
          <w:tcPr>
            <w:tcW w:w="719" w:type="pct"/>
            <w:shd w:val="clear" w:color="auto" w:fill="auto"/>
            <w:vAlign w:val="center"/>
          </w:tcPr>
          <w:p w14:paraId="0B241387" w14:textId="77777777" w:rsidR="00E71808" w:rsidRPr="009F78E0" w:rsidRDefault="00E71808" w:rsidP="009F78E0">
            <w:pPr>
              <w:pStyle w:val="Lbjegyzetszveg"/>
              <w:suppressAutoHyphens/>
              <w:spacing w:line="360" w:lineRule="auto"/>
              <w:jc w:val="both"/>
            </w:pPr>
          </w:p>
        </w:tc>
        <w:tc>
          <w:tcPr>
            <w:tcW w:w="621" w:type="pct"/>
            <w:shd w:val="clear" w:color="auto" w:fill="auto"/>
          </w:tcPr>
          <w:p w14:paraId="020DDEBD" w14:textId="77777777" w:rsidR="00E71808" w:rsidRPr="009F78E0" w:rsidRDefault="00E71808" w:rsidP="009F78E0">
            <w:pPr>
              <w:pStyle w:val="Lbjegyzetszveg"/>
              <w:suppressAutoHyphens/>
              <w:spacing w:line="360" w:lineRule="auto"/>
              <w:ind w:right="-171"/>
              <w:jc w:val="both"/>
            </w:pPr>
            <w:r w:rsidRPr="009F78E0">
              <w:t>3 kr</w:t>
            </w:r>
          </w:p>
        </w:tc>
        <w:tc>
          <w:tcPr>
            <w:tcW w:w="537" w:type="pct"/>
            <w:tcBorders>
              <w:right w:val="single" w:sz="4" w:space="0" w:color="auto"/>
            </w:tcBorders>
            <w:shd w:val="clear" w:color="auto" w:fill="auto"/>
          </w:tcPr>
          <w:p w14:paraId="6926B114" w14:textId="51E2ED8C" w:rsidR="00E71808" w:rsidRPr="009F78E0" w:rsidRDefault="00DC11D7" w:rsidP="009F78E0">
            <w:pPr>
              <w:pStyle w:val="Lbjegyzetszveg"/>
              <w:suppressAutoHyphens/>
              <w:spacing w:line="360" w:lineRule="auto"/>
              <w:ind w:right="-171"/>
              <w:jc w:val="both"/>
            </w:pPr>
            <w:r w:rsidRPr="009F78E0">
              <w:t>gyakorlati jegy</w:t>
            </w:r>
          </w:p>
        </w:tc>
      </w:tr>
      <w:tr w:rsidR="00E71808" w:rsidRPr="009F78E0" w14:paraId="00463762" w14:textId="77777777" w:rsidTr="00DC11D7">
        <w:trPr>
          <w:cantSplit/>
          <w:trHeight w:val="285"/>
        </w:trPr>
        <w:tc>
          <w:tcPr>
            <w:tcW w:w="1318" w:type="pct"/>
            <w:tcBorders>
              <w:left w:val="single" w:sz="4" w:space="0" w:color="auto"/>
            </w:tcBorders>
            <w:shd w:val="clear" w:color="auto" w:fill="auto"/>
            <w:vAlign w:val="center"/>
          </w:tcPr>
          <w:p w14:paraId="7D8BEF23" w14:textId="77777777" w:rsidR="00E71808" w:rsidRPr="009F78E0" w:rsidRDefault="00E71808" w:rsidP="009F78E0">
            <w:pPr>
              <w:pStyle w:val="Lbjegyzetszveg"/>
              <w:suppressAutoHyphens/>
              <w:spacing w:line="360" w:lineRule="auto"/>
              <w:jc w:val="both"/>
            </w:pPr>
            <w:r w:rsidRPr="009F78E0">
              <w:t xml:space="preserve">Építőmérnöki létesítmények kritikus hibái </w:t>
            </w:r>
          </w:p>
          <w:p w14:paraId="7C6215F6" w14:textId="77777777" w:rsidR="00E71808" w:rsidRPr="009F78E0" w:rsidRDefault="00E71808" w:rsidP="009F78E0">
            <w:pPr>
              <w:pStyle w:val="Lbjegyzetszveg"/>
              <w:suppressAutoHyphens/>
              <w:spacing w:line="360" w:lineRule="auto"/>
              <w:jc w:val="both"/>
            </w:pPr>
            <w:r w:rsidRPr="009F78E0">
              <w:t>Dr. Horváth Kálmán Eszter</w:t>
            </w:r>
          </w:p>
        </w:tc>
        <w:tc>
          <w:tcPr>
            <w:tcW w:w="561" w:type="pct"/>
            <w:shd w:val="clear" w:color="auto" w:fill="auto"/>
            <w:vAlign w:val="center"/>
          </w:tcPr>
          <w:p w14:paraId="59F16F22" w14:textId="77777777" w:rsidR="00E71808" w:rsidRPr="009F78E0" w:rsidRDefault="00E71808" w:rsidP="009F78E0">
            <w:pPr>
              <w:pStyle w:val="Lbjegyzetszveg"/>
              <w:suppressAutoHyphens/>
              <w:spacing w:line="360" w:lineRule="auto"/>
              <w:jc w:val="both"/>
            </w:pPr>
          </w:p>
        </w:tc>
        <w:tc>
          <w:tcPr>
            <w:tcW w:w="526" w:type="pct"/>
            <w:shd w:val="clear" w:color="auto" w:fill="auto"/>
            <w:vAlign w:val="center"/>
          </w:tcPr>
          <w:p w14:paraId="4B2A61E6" w14:textId="6D623FCE" w:rsidR="00E71808" w:rsidRPr="009F78E0" w:rsidRDefault="00E71808" w:rsidP="009F78E0">
            <w:pPr>
              <w:pStyle w:val="Lbjegyzetszveg"/>
              <w:suppressAutoHyphens/>
              <w:spacing w:line="360" w:lineRule="auto"/>
              <w:jc w:val="both"/>
            </w:pPr>
          </w:p>
        </w:tc>
        <w:tc>
          <w:tcPr>
            <w:tcW w:w="718" w:type="pct"/>
            <w:shd w:val="clear" w:color="auto" w:fill="auto"/>
            <w:vAlign w:val="center"/>
          </w:tcPr>
          <w:p w14:paraId="3BAAEA09" w14:textId="77777777" w:rsidR="00E71808" w:rsidRPr="009F78E0" w:rsidRDefault="00E71808" w:rsidP="009F78E0">
            <w:pPr>
              <w:pStyle w:val="Lbjegyzetszveg"/>
              <w:suppressAutoHyphens/>
              <w:spacing w:line="360" w:lineRule="auto"/>
              <w:jc w:val="both"/>
            </w:pPr>
            <w:r w:rsidRPr="009F78E0">
              <w:t>26 ea/</w:t>
            </w:r>
          </w:p>
          <w:p w14:paraId="33FAA493" w14:textId="26E12873" w:rsidR="00E71808" w:rsidRPr="009F78E0" w:rsidRDefault="00E71808" w:rsidP="009F78E0">
            <w:pPr>
              <w:pStyle w:val="Lbjegyzetszveg"/>
              <w:suppressAutoHyphens/>
              <w:spacing w:line="360" w:lineRule="auto"/>
              <w:jc w:val="both"/>
            </w:pPr>
            <w:r w:rsidRPr="009F78E0">
              <w:t>3 kr</w:t>
            </w:r>
          </w:p>
        </w:tc>
        <w:tc>
          <w:tcPr>
            <w:tcW w:w="719" w:type="pct"/>
            <w:shd w:val="clear" w:color="auto" w:fill="auto"/>
            <w:vAlign w:val="center"/>
          </w:tcPr>
          <w:p w14:paraId="31886416" w14:textId="77777777" w:rsidR="00E71808" w:rsidRPr="009F78E0" w:rsidRDefault="00E71808" w:rsidP="009F78E0">
            <w:pPr>
              <w:pStyle w:val="Lbjegyzetszveg"/>
              <w:suppressAutoHyphens/>
              <w:spacing w:line="360" w:lineRule="auto"/>
              <w:jc w:val="both"/>
            </w:pPr>
          </w:p>
        </w:tc>
        <w:tc>
          <w:tcPr>
            <w:tcW w:w="621" w:type="pct"/>
            <w:shd w:val="clear" w:color="auto" w:fill="auto"/>
          </w:tcPr>
          <w:p w14:paraId="58745ACF" w14:textId="77777777" w:rsidR="00E71808" w:rsidRPr="009F78E0" w:rsidRDefault="00E71808" w:rsidP="009F78E0">
            <w:pPr>
              <w:pStyle w:val="Lbjegyzetszveg"/>
              <w:suppressAutoHyphens/>
              <w:spacing w:line="360" w:lineRule="auto"/>
              <w:ind w:right="-171"/>
              <w:jc w:val="both"/>
            </w:pPr>
            <w:r w:rsidRPr="009F78E0">
              <w:t>3 kr</w:t>
            </w:r>
          </w:p>
        </w:tc>
        <w:tc>
          <w:tcPr>
            <w:tcW w:w="537" w:type="pct"/>
            <w:tcBorders>
              <w:right w:val="single" w:sz="4" w:space="0" w:color="auto"/>
            </w:tcBorders>
            <w:shd w:val="clear" w:color="auto" w:fill="auto"/>
          </w:tcPr>
          <w:p w14:paraId="02CCA799" w14:textId="3724060E" w:rsidR="00E71808" w:rsidRPr="009F78E0" w:rsidRDefault="00DC11D7" w:rsidP="009F78E0">
            <w:pPr>
              <w:pStyle w:val="Lbjegyzetszveg"/>
              <w:suppressAutoHyphens/>
              <w:spacing w:line="360" w:lineRule="auto"/>
              <w:ind w:right="-171"/>
              <w:jc w:val="both"/>
            </w:pPr>
            <w:r w:rsidRPr="009F78E0">
              <w:t>gyakorlati jegy</w:t>
            </w:r>
          </w:p>
        </w:tc>
      </w:tr>
      <w:tr w:rsidR="00E71808" w:rsidRPr="009F78E0" w14:paraId="49FAEB49" w14:textId="77777777" w:rsidTr="00DC11D7">
        <w:trPr>
          <w:cantSplit/>
          <w:trHeight w:val="285"/>
        </w:trPr>
        <w:tc>
          <w:tcPr>
            <w:tcW w:w="1318" w:type="pct"/>
            <w:tcBorders>
              <w:left w:val="single" w:sz="4" w:space="0" w:color="auto"/>
            </w:tcBorders>
            <w:shd w:val="clear" w:color="auto" w:fill="auto"/>
            <w:vAlign w:val="center"/>
          </w:tcPr>
          <w:p w14:paraId="20C750D2" w14:textId="77777777" w:rsidR="00E71808" w:rsidRPr="009F78E0" w:rsidRDefault="00E71808" w:rsidP="009F78E0">
            <w:pPr>
              <w:pStyle w:val="Lbjegyzetszveg"/>
              <w:suppressAutoHyphens/>
              <w:spacing w:line="360" w:lineRule="auto"/>
              <w:jc w:val="both"/>
            </w:pPr>
            <w:r w:rsidRPr="009F78E0">
              <w:t>Infrastruktúra-építési projektek</w:t>
            </w:r>
          </w:p>
          <w:p w14:paraId="197444D4" w14:textId="77777777" w:rsidR="00E71808" w:rsidRPr="009F78E0" w:rsidRDefault="00E71808" w:rsidP="009F78E0">
            <w:pPr>
              <w:pStyle w:val="Lbjegyzetszveg"/>
              <w:suppressAutoHyphens/>
              <w:spacing w:line="360" w:lineRule="auto"/>
              <w:jc w:val="both"/>
            </w:pPr>
            <w:r w:rsidRPr="009F78E0">
              <w:t xml:space="preserve">Dr. Horváth-Kálmán Eszter </w:t>
            </w:r>
          </w:p>
        </w:tc>
        <w:tc>
          <w:tcPr>
            <w:tcW w:w="561" w:type="pct"/>
            <w:shd w:val="clear" w:color="auto" w:fill="auto"/>
            <w:vAlign w:val="center"/>
          </w:tcPr>
          <w:p w14:paraId="1C81399B" w14:textId="77777777" w:rsidR="00E71808" w:rsidRPr="009F78E0" w:rsidRDefault="00E71808" w:rsidP="009F78E0">
            <w:pPr>
              <w:pStyle w:val="Lbjegyzetszveg"/>
              <w:suppressAutoHyphens/>
              <w:spacing w:line="360" w:lineRule="auto"/>
              <w:jc w:val="both"/>
            </w:pPr>
          </w:p>
        </w:tc>
        <w:tc>
          <w:tcPr>
            <w:tcW w:w="526" w:type="pct"/>
            <w:shd w:val="clear" w:color="auto" w:fill="auto"/>
            <w:vAlign w:val="center"/>
          </w:tcPr>
          <w:p w14:paraId="248BB8D1" w14:textId="77777777" w:rsidR="00E71808" w:rsidRPr="009F78E0" w:rsidRDefault="00E71808" w:rsidP="009F78E0">
            <w:pPr>
              <w:pStyle w:val="Lbjegyzetszveg"/>
              <w:suppressAutoHyphens/>
              <w:spacing w:line="360" w:lineRule="auto"/>
              <w:jc w:val="both"/>
            </w:pPr>
          </w:p>
        </w:tc>
        <w:tc>
          <w:tcPr>
            <w:tcW w:w="718" w:type="pct"/>
            <w:shd w:val="clear" w:color="auto" w:fill="auto"/>
            <w:vAlign w:val="center"/>
          </w:tcPr>
          <w:p w14:paraId="1F3DE4AC" w14:textId="77777777" w:rsidR="00E71808" w:rsidRPr="009F78E0" w:rsidRDefault="00E71808" w:rsidP="009F78E0">
            <w:pPr>
              <w:pStyle w:val="Lbjegyzetszveg"/>
              <w:suppressAutoHyphens/>
              <w:spacing w:line="360" w:lineRule="auto"/>
              <w:jc w:val="both"/>
            </w:pPr>
            <w:r w:rsidRPr="009F78E0">
              <w:t xml:space="preserve">26 ea/ </w:t>
            </w:r>
          </w:p>
          <w:p w14:paraId="247A5D8C" w14:textId="77777777" w:rsidR="00E71808" w:rsidRPr="009F78E0" w:rsidRDefault="00E71808" w:rsidP="009F78E0">
            <w:pPr>
              <w:pStyle w:val="Lbjegyzetszveg"/>
              <w:suppressAutoHyphens/>
              <w:spacing w:line="360" w:lineRule="auto"/>
              <w:jc w:val="both"/>
            </w:pPr>
            <w:r w:rsidRPr="009F78E0">
              <w:t>3 kr</w:t>
            </w:r>
          </w:p>
        </w:tc>
        <w:tc>
          <w:tcPr>
            <w:tcW w:w="719" w:type="pct"/>
            <w:shd w:val="clear" w:color="auto" w:fill="auto"/>
            <w:vAlign w:val="center"/>
          </w:tcPr>
          <w:p w14:paraId="05638D25" w14:textId="77777777" w:rsidR="00E71808" w:rsidRPr="009F78E0" w:rsidRDefault="00E71808" w:rsidP="009F78E0">
            <w:pPr>
              <w:pStyle w:val="Lbjegyzetszveg"/>
              <w:suppressAutoHyphens/>
              <w:spacing w:line="360" w:lineRule="auto"/>
              <w:jc w:val="both"/>
            </w:pPr>
          </w:p>
        </w:tc>
        <w:tc>
          <w:tcPr>
            <w:tcW w:w="621" w:type="pct"/>
            <w:shd w:val="clear" w:color="auto" w:fill="auto"/>
          </w:tcPr>
          <w:p w14:paraId="572A6A47" w14:textId="77777777" w:rsidR="00E71808" w:rsidRPr="009F78E0" w:rsidRDefault="00E71808" w:rsidP="009F78E0">
            <w:pPr>
              <w:pStyle w:val="Lbjegyzetszveg"/>
              <w:suppressAutoHyphens/>
              <w:spacing w:line="360" w:lineRule="auto"/>
              <w:ind w:right="-171"/>
              <w:jc w:val="both"/>
            </w:pPr>
            <w:r w:rsidRPr="009F78E0">
              <w:t>3 kr</w:t>
            </w:r>
          </w:p>
        </w:tc>
        <w:tc>
          <w:tcPr>
            <w:tcW w:w="537" w:type="pct"/>
            <w:tcBorders>
              <w:right w:val="single" w:sz="4" w:space="0" w:color="auto"/>
            </w:tcBorders>
            <w:shd w:val="clear" w:color="auto" w:fill="auto"/>
          </w:tcPr>
          <w:p w14:paraId="113C1B95" w14:textId="41A5560C" w:rsidR="00E71808" w:rsidRPr="009F78E0" w:rsidRDefault="00DC11D7" w:rsidP="009F78E0">
            <w:pPr>
              <w:pStyle w:val="Lbjegyzetszveg"/>
              <w:suppressAutoHyphens/>
              <w:spacing w:line="360" w:lineRule="auto"/>
              <w:ind w:right="-171"/>
              <w:jc w:val="both"/>
            </w:pPr>
            <w:r w:rsidRPr="009F78E0">
              <w:t>gyakorlati jegy</w:t>
            </w:r>
          </w:p>
        </w:tc>
      </w:tr>
      <w:tr w:rsidR="00E71808" w:rsidRPr="009F78E0" w14:paraId="1304AA04" w14:textId="77777777" w:rsidTr="00DC11D7">
        <w:trPr>
          <w:cantSplit/>
          <w:trHeight w:val="285"/>
        </w:trPr>
        <w:tc>
          <w:tcPr>
            <w:tcW w:w="1318" w:type="pct"/>
            <w:tcBorders>
              <w:left w:val="single" w:sz="4" w:space="0" w:color="auto"/>
              <w:bottom w:val="single" w:sz="4" w:space="0" w:color="auto"/>
            </w:tcBorders>
            <w:shd w:val="clear" w:color="auto" w:fill="auto"/>
            <w:vAlign w:val="center"/>
          </w:tcPr>
          <w:p w14:paraId="3A21264A" w14:textId="77777777" w:rsidR="00E71808" w:rsidRPr="009F78E0" w:rsidRDefault="00E71808" w:rsidP="009F78E0">
            <w:pPr>
              <w:pStyle w:val="Lbjegyzetszveg"/>
              <w:suppressAutoHyphens/>
              <w:spacing w:line="360" w:lineRule="auto"/>
              <w:jc w:val="both"/>
            </w:pPr>
            <w:r w:rsidRPr="009F78E0">
              <w:t>Közösségi közlekedési rendszerek</w:t>
            </w:r>
          </w:p>
          <w:p w14:paraId="24C6A566" w14:textId="11EE7503" w:rsidR="00E71808" w:rsidRPr="009F78E0" w:rsidRDefault="00E71808" w:rsidP="009F78E0">
            <w:pPr>
              <w:pStyle w:val="Lbjegyzetszveg"/>
              <w:suppressAutoHyphens/>
              <w:spacing w:line="360" w:lineRule="auto"/>
              <w:jc w:val="both"/>
            </w:pPr>
            <w:r w:rsidRPr="009F78E0">
              <w:t>Dr. Macsinka Klára</w:t>
            </w:r>
          </w:p>
        </w:tc>
        <w:tc>
          <w:tcPr>
            <w:tcW w:w="561" w:type="pct"/>
            <w:tcBorders>
              <w:bottom w:val="single" w:sz="4" w:space="0" w:color="auto"/>
            </w:tcBorders>
            <w:shd w:val="clear" w:color="auto" w:fill="auto"/>
            <w:vAlign w:val="center"/>
          </w:tcPr>
          <w:p w14:paraId="73C3FC97" w14:textId="77777777" w:rsidR="00E71808" w:rsidRPr="009F78E0" w:rsidRDefault="00E71808" w:rsidP="009F78E0">
            <w:pPr>
              <w:pStyle w:val="Lbjegyzetszveg"/>
              <w:suppressAutoHyphens/>
              <w:spacing w:line="360" w:lineRule="auto"/>
              <w:jc w:val="both"/>
            </w:pPr>
          </w:p>
        </w:tc>
        <w:tc>
          <w:tcPr>
            <w:tcW w:w="526" w:type="pct"/>
            <w:tcBorders>
              <w:bottom w:val="single" w:sz="4" w:space="0" w:color="auto"/>
            </w:tcBorders>
            <w:shd w:val="clear" w:color="auto" w:fill="auto"/>
            <w:vAlign w:val="center"/>
          </w:tcPr>
          <w:p w14:paraId="40BE1215" w14:textId="77777777" w:rsidR="00E71808" w:rsidRPr="009F78E0" w:rsidRDefault="00E71808" w:rsidP="009F78E0">
            <w:pPr>
              <w:pStyle w:val="Lbjegyzetszveg"/>
              <w:suppressAutoHyphens/>
              <w:spacing w:line="360" w:lineRule="auto"/>
              <w:jc w:val="both"/>
            </w:pPr>
          </w:p>
        </w:tc>
        <w:tc>
          <w:tcPr>
            <w:tcW w:w="718" w:type="pct"/>
            <w:tcBorders>
              <w:bottom w:val="single" w:sz="4" w:space="0" w:color="auto"/>
            </w:tcBorders>
            <w:shd w:val="clear" w:color="auto" w:fill="auto"/>
            <w:vAlign w:val="center"/>
          </w:tcPr>
          <w:p w14:paraId="56C898C1" w14:textId="77777777" w:rsidR="00E71808" w:rsidRPr="009F78E0" w:rsidRDefault="00E71808" w:rsidP="009F78E0">
            <w:pPr>
              <w:pStyle w:val="Lbjegyzetszveg"/>
              <w:suppressAutoHyphens/>
              <w:spacing w:line="360" w:lineRule="auto"/>
              <w:jc w:val="both"/>
            </w:pPr>
            <w:r w:rsidRPr="009F78E0">
              <w:t>26 ea/</w:t>
            </w:r>
          </w:p>
          <w:p w14:paraId="6898F7E2" w14:textId="77777777" w:rsidR="00E71808" w:rsidRPr="009F78E0" w:rsidRDefault="00E71808" w:rsidP="009F78E0">
            <w:pPr>
              <w:pStyle w:val="Lbjegyzetszveg"/>
              <w:suppressAutoHyphens/>
              <w:spacing w:line="360" w:lineRule="auto"/>
              <w:jc w:val="both"/>
            </w:pPr>
            <w:r w:rsidRPr="009F78E0">
              <w:t>3 kr</w:t>
            </w:r>
          </w:p>
        </w:tc>
        <w:tc>
          <w:tcPr>
            <w:tcW w:w="719" w:type="pct"/>
            <w:tcBorders>
              <w:bottom w:val="single" w:sz="4" w:space="0" w:color="auto"/>
            </w:tcBorders>
            <w:shd w:val="clear" w:color="auto" w:fill="auto"/>
            <w:vAlign w:val="center"/>
          </w:tcPr>
          <w:p w14:paraId="4F6A75CA" w14:textId="77777777" w:rsidR="00E71808" w:rsidRPr="009F78E0" w:rsidRDefault="00E71808" w:rsidP="009F78E0">
            <w:pPr>
              <w:pStyle w:val="Lbjegyzetszveg"/>
              <w:suppressAutoHyphens/>
              <w:spacing w:line="360" w:lineRule="auto"/>
              <w:jc w:val="both"/>
            </w:pPr>
          </w:p>
        </w:tc>
        <w:tc>
          <w:tcPr>
            <w:tcW w:w="621" w:type="pct"/>
            <w:tcBorders>
              <w:bottom w:val="single" w:sz="4" w:space="0" w:color="auto"/>
            </w:tcBorders>
            <w:shd w:val="clear" w:color="auto" w:fill="auto"/>
          </w:tcPr>
          <w:p w14:paraId="4235944F" w14:textId="77777777" w:rsidR="00E71808" w:rsidRPr="009F78E0" w:rsidRDefault="00E71808" w:rsidP="009F78E0">
            <w:pPr>
              <w:pStyle w:val="Lbjegyzetszveg"/>
              <w:suppressAutoHyphens/>
              <w:spacing w:line="360" w:lineRule="auto"/>
              <w:ind w:right="-171"/>
              <w:jc w:val="both"/>
            </w:pPr>
            <w:r w:rsidRPr="009F78E0">
              <w:t>3 kr</w:t>
            </w:r>
          </w:p>
        </w:tc>
        <w:tc>
          <w:tcPr>
            <w:tcW w:w="537" w:type="pct"/>
            <w:tcBorders>
              <w:bottom w:val="single" w:sz="4" w:space="0" w:color="auto"/>
              <w:right w:val="single" w:sz="4" w:space="0" w:color="auto"/>
            </w:tcBorders>
            <w:shd w:val="clear" w:color="auto" w:fill="auto"/>
          </w:tcPr>
          <w:p w14:paraId="1C8770F2" w14:textId="58B1ED47" w:rsidR="00E71808" w:rsidRPr="009F78E0" w:rsidRDefault="00DC11D7" w:rsidP="009F78E0">
            <w:pPr>
              <w:pStyle w:val="Lbjegyzetszveg"/>
              <w:suppressAutoHyphens/>
              <w:spacing w:line="360" w:lineRule="auto"/>
              <w:ind w:right="-171"/>
              <w:jc w:val="both"/>
            </w:pPr>
            <w:r w:rsidRPr="009F78E0">
              <w:t>gyakorlati jegy</w:t>
            </w:r>
          </w:p>
        </w:tc>
      </w:tr>
    </w:tbl>
    <w:p w14:paraId="579A2402" w14:textId="1192D2D2" w:rsidR="00033985" w:rsidRPr="009F78E0" w:rsidRDefault="00033985" w:rsidP="009F78E0">
      <w:pPr>
        <w:suppressAutoHyphens/>
        <w:spacing w:line="360" w:lineRule="auto"/>
        <w:jc w:val="both"/>
      </w:pPr>
    </w:p>
    <w:p w14:paraId="565760BB" w14:textId="051F3925" w:rsidR="00CB30F3" w:rsidRPr="009F78E0" w:rsidRDefault="00CB30F3" w:rsidP="009F78E0">
      <w:pPr>
        <w:suppressAutoHyphens/>
        <w:spacing w:line="360" w:lineRule="auto"/>
        <w:jc w:val="both"/>
        <w:sectPr w:rsidR="00CB30F3" w:rsidRPr="009F78E0" w:rsidSect="00944FDC">
          <w:headerReference w:type="default" r:id="rId9"/>
          <w:footerReference w:type="default" r:id="rId10"/>
          <w:footerReference w:type="first" r:id="rId11"/>
          <w:pgSz w:w="11906" w:h="16838" w:code="9"/>
          <w:pgMar w:top="1134" w:right="1134" w:bottom="1134" w:left="1134" w:header="567" w:footer="567" w:gutter="0"/>
          <w:pgNumType w:start="1"/>
          <w:cols w:space="708"/>
          <w:docGrid w:linePitch="272"/>
        </w:sectPr>
      </w:pPr>
    </w:p>
    <w:p w14:paraId="66209A90" w14:textId="0B11FDD3" w:rsidR="000851AA" w:rsidRPr="009F78E0" w:rsidRDefault="00C310D6" w:rsidP="00502614">
      <w:pPr>
        <w:pStyle w:val="Cmsor2"/>
      </w:pPr>
      <w:bookmarkStart w:id="3" w:name="_Toc121923657"/>
      <w:r w:rsidRPr="009F78E0">
        <w:lastRenderedPageBreak/>
        <w:t>I.</w:t>
      </w:r>
      <w:r w:rsidR="004851A3" w:rsidRPr="009F78E0">
        <w:t>2</w:t>
      </w:r>
      <w:r w:rsidR="006F4958" w:rsidRPr="009F78E0">
        <w:t xml:space="preserve">. </w:t>
      </w:r>
      <w:r w:rsidR="000851AA" w:rsidRPr="009F78E0">
        <w:t>Ismeretkörök</w:t>
      </w:r>
      <w:r w:rsidR="006F2B87" w:rsidRPr="009F78E0">
        <w:t>/</w:t>
      </w:r>
      <w:r w:rsidR="000851AA" w:rsidRPr="009F78E0">
        <w:t>t</w:t>
      </w:r>
      <w:r w:rsidR="006F4958" w:rsidRPr="009F78E0">
        <w:t>antárgyi programok, tantárgy</w:t>
      </w:r>
      <w:r w:rsidR="00F35556" w:rsidRPr="009F78E0">
        <w:t>leírások</w:t>
      </w:r>
      <w:bookmarkEnd w:id="3"/>
      <w:r w:rsidR="00F35556" w:rsidRPr="009F78E0">
        <w:t xml:space="preserve"> </w:t>
      </w:r>
    </w:p>
    <w:p w14:paraId="0BD6852B" w14:textId="77777777" w:rsidR="00F35556" w:rsidRPr="009F78E0" w:rsidRDefault="00F35556" w:rsidP="00FB5F96">
      <w:pPr>
        <w:suppressAutoHyphens/>
        <w:spacing w:after="60" w:line="360" w:lineRule="auto"/>
        <w:jc w:val="both"/>
        <w:rPr>
          <w:i/>
        </w:rPr>
      </w:pPr>
      <w:r w:rsidRPr="009F78E0">
        <w:rPr>
          <w:i/>
        </w:rPr>
        <w:t>(a tantervi táblázatban szereplő minden t</w:t>
      </w:r>
      <w:r w:rsidR="000851AA" w:rsidRPr="009F78E0">
        <w:rPr>
          <w:i/>
        </w:rPr>
        <w:t>anegységről</w:t>
      </w:r>
      <w:r w:rsidRPr="009F78E0">
        <w:rPr>
          <w:i/>
        </w:rPr>
        <w:t>)</w:t>
      </w:r>
    </w:p>
    <w:p w14:paraId="21384124" w14:textId="16489590" w:rsidR="00C621B1" w:rsidRPr="009F78E0" w:rsidRDefault="00C621B1" w:rsidP="00FB5F96">
      <w:pPr>
        <w:pBdr>
          <w:top w:val="single" w:sz="4" w:space="1" w:color="auto"/>
          <w:left w:val="single" w:sz="4" w:space="4" w:color="auto"/>
          <w:bottom w:val="single" w:sz="4" w:space="1" w:color="auto"/>
          <w:right w:val="single" w:sz="4" w:space="7" w:color="auto"/>
        </w:pBdr>
        <w:shd w:val="clear" w:color="auto" w:fill="D9D9D9" w:themeFill="background1" w:themeFillShade="D9"/>
        <w:suppressAutoHyphens/>
        <w:spacing w:before="60" w:line="360" w:lineRule="auto"/>
        <w:ind w:left="142"/>
        <w:jc w:val="both"/>
        <w:rPr>
          <w:b/>
          <w:bCs/>
          <w:i/>
        </w:rPr>
      </w:pPr>
      <w:r w:rsidRPr="009F78E0">
        <w:t xml:space="preserve">Az ismeretkör: </w:t>
      </w:r>
      <w:r w:rsidRPr="009F78E0">
        <w:rPr>
          <w:b/>
          <w:bCs/>
        </w:rPr>
        <w:t>Alapozó műszaki ismeretek</w:t>
      </w:r>
    </w:p>
    <w:p w14:paraId="0627D1E1" w14:textId="77777777" w:rsidR="00C621B1" w:rsidRPr="009F78E0" w:rsidRDefault="00C621B1" w:rsidP="00FB5F96">
      <w:pPr>
        <w:pBdr>
          <w:top w:val="single" w:sz="4" w:space="1" w:color="auto"/>
          <w:left w:val="single" w:sz="4" w:space="4" w:color="auto"/>
          <w:bottom w:val="single" w:sz="4" w:space="1" w:color="auto"/>
          <w:right w:val="single" w:sz="4" w:space="7" w:color="auto"/>
        </w:pBdr>
        <w:shd w:val="clear" w:color="auto" w:fill="D9D9D9" w:themeFill="background1" w:themeFillShade="D9"/>
        <w:suppressAutoHyphens/>
        <w:spacing w:before="60" w:line="360" w:lineRule="auto"/>
        <w:ind w:left="142"/>
        <w:jc w:val="both"/>
        <w:rPr>
          <w:b/>
        </w:rPr>
      </w:pPr>
      <w:r w:rsidRPr="009F78E0">
        <w:t>Kredittartománya</w:t>
      </w:r>
      <w:r w:rsidRPr="009F78E0">
        <w:rPr>
          <w:b/>
        </w:rPr>
        <w:t xml:space="preserve"> </w:t>
      </w:r>
      <w:r w:rsidRPr="009F78E0">
        <w:rPr>
          <w:i/>
        </w:rPr>
        <w:t>(max. 12 kr.): 12 kr</w:t>
      </w:r>
    </w:p>
    <w:p w14:paraId="22CBBB4D" w14:textId="668926F2" w:rsidR="00C621B1" w:rsidRPr="00153F9E" w:rsidRDefault="00C621B1" w:rsidP="00FB5F96">
      <w:pPr>
        <w:pBdr>
          <w:top w:val="single" w:sz="4" w:space="1" w:color="auto"/>
          <w:left w:val="single" w:sz="4" w:space="4" w:color="auto"/>
          <w:bottom w:val="single" w:sz="4" w:space="1" w:color="auto"/>
          <w:right w:val="single" w:sz="4" w:space="7" w:color="auto"/>
        </w:pBdr>
        <w:shd w:val="clear" w:color="auto" w:fill="D9D9D9" w:themeFill="background1" w:themeFillShade="D9"/>
        <w:suppressAutoHyphens/>
        <w:spacing w:after="60" w:line="360" w:lineRule="auto"/>
        <w:ind w:left="142"/>
        <w:jc w:val="both"/>
        <w:rPr>
          <w:b/>
          <w:i/>
        </w:rPr>
      </w:pPr>
      <w:r w:rsidRPr="009F78E0">
        <w:t xml:space="preserve">Tantárgyai: </w:t>
      </w:r>
      <w:r w:rsidR="00644640" w:rsidRPr="009F78E0">
        <w:t>1) Matematika MSc, 2</w:t>
      </w:r>
      <w:r w:rsidRPr="009F78E0">
        <w:t>) Geodézia MSc</w:t>
      </w:r>
      <w:r w:rsidR="00644640" w:rsidRPr="009F78E0">
        <w:t>,</w:t>
      </w:r>
      <w:r w:rsidRPr="009F78E0">
        <w:rPr>
          <w:b/>
          <w:i/>
        </w:rPr>
        <w:t xml:space="preserve"> </w:t>
      </w:r>
      <w:r w:rsidR="00644640" w:rsidRPr="009F78E0">
        <w:t>3</w:t>
      </w:r>
      <w:r w:rsidRPr="009F78E0">
        <w:t xml:space="preserve">) Számítógépes modellezés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6"/>
        <w:gridCol w:w="2570"/>
      </w:tblGrid>
      <w:tr w:rsidR="004216E8" w:rsidRPr="009F78E0" w14:paraId="15C817D3" w14:textId="77777777" w:rsidTr="00FB5F96">
        <w:tc>
          <w:tcPr>
            <w:tcW w:w="7206" w:type="dxa"/>
            <w:tcBorders>
              <w:top w:val="single" w:sz="4" w:space="0" w:color="auto"/>
              <w:left w:val="single" w:sz="4" w:space="0" w:color="auto"/>
              <w:right w:val="single" w:sz="4" w:space="0" w:color="auto"/>
            </w:tcBorders>
            <w:shd w:val="clear" w:color="auto" w:fill="auto"/>
            <w:tcMar>
              <w:top w:w="57" w:type="dxa"/>
              <w:bottom w:w="57" w:type="dxa"/>
            </w:tcMar>
          </w:tcPr>
          <w:p w14:paraId="321C2C7C" w14:textId="77777777" w:rsidR="004216E8" w:rsidRPr="009F78E0" w:rsidRDefault="004216E8" w:rsidP="000E5601">
            <w:pPr>
              <w:suppressAutoHyphens/>
              <w:spacing w:line="360" w:lineRule="auto"/>
              <w:jc w:val="both"/>
              <w:rPr>
                <w:b/>
                <w:i/>
              </w:rPr>
            </w:pPr>
            <w:r w:rsidRPr="009F78E0">
              <w:rPr>
                <w:b/>
              </w:rPr>
              <w:t xml:space="preserve">(1.) </w:t>
            </w:r>
            <w:r w:rsidRPr="009F78E0">
              <w:t>Tantárgy</w:t>
            </w:r>
            <w:r w:rsidRPr="009F78E0">
              <w:rPr>
                <w:b/>
              </w:rPr>
              <w:t xml:space="preserve"> </w:t>
            </w:r>
            <w:r w:rsidRPr="009F78E0">
              <w:t>neve:</w:t>
            </w:r>
            <w:r w:rsidRPr="009F78E0">
              <w:rPr>
                <w:b/>
              </w:rPr>
              <w:t xml:space="preserve"> Matematika MSc</w:t>
            </w:r>
          </w:p>
        </w:tc>
        <w:tc>
          <w:tcPr>
            <w:tcW w:w="2570" w:type="dxa"/>
            <w:tcBorders>
              <w:top w:val="single" w:sz="4" w:space="0" w:color="auto"/>
              <w:left w:val="single" w:sz="4" w:space="0" w:color="auto"/>
              <w:right w:val="single" w:sz="4" w:space="0" w:color="auto"/>
            </w:tcBorders>
            <w:shd w:val="clear" w:color="auto" w:fill="auto"/>
            <w:tcMar>
              <w:top w:w="57" w:type="dxa"/>
              <w:bottom w:w="57" w:type="dxa"/>
            </w:tcMar>
          </w:tcPr>
          <w:p w14:paraId="7DE35886" w14:textId="77777777" w:rsidR="004216E8" w:rsidRPr="009F78E0" w:rsidRDefault="004216E8" w:rsidP="009F78E0">
            <w:pPr>
              <w:suppressAutoHyphens/>
              <w:spacing w:before="60" w:line="360" w:lineRule="auto"/>
              <w:jc w:val="both"/>
              <w:rPr>
                <w:b/>
              </w:rPr>
            </w:pPr>
            <w:r w:rsidRPr="009F78E0">
              <w:t>Kreditértéke:</w:t>
            </w:r>
            <w:r w:rsidRPr="009F78E0">
              <w:rPr>
                <w:bCs/>
              </w:rPr>
              <w:t xml:space="preserve"> 4</w:t>
            </w:r>
          </w:p>
        </w:tc>
      </w:tr>
      <w:tr w:rsidR="004216E8" w:rsidRPr="009F78E0" w14:paraId="0C32C83B" w14:textId="77777777" w:rsidTr="00FB5F96">
        <w:tc>
          <w:tcPr>
            <w:tcW w:w="977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3846B8F8" w14:textId="43936283" w:rsidR="004216E8" w:rsidRPr="009F78E0" w:rsidRDefault="004216E8" w:rsidP="00AC3280">
            <w:pPr>
              <w:suppressAutoHyphens/>
              <w:spacing w:before="60" w:line="360" w:lineRule="auto"/>
              <w:ind w:left="456"/>
              <w:jc w:val="both"/>
            </w:pPr>
            <w:r w:rsidRPr="009F78E0">
              <w:t>A tantárgy besorolása: kötelező</w:t>
            </w:r>
          </w:p>
        </w:tc>
      </w:tr>
      <w:tr w:rsidR="004216E8" w:rsidRPr="009F78E0" w14:paraId="6594D9F0" w14:textId="77777777" w:rsidTr="00FB5F96">
        <w:tc>
          <w:tcPr>
            <w:tcW w:w="977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1CE547" w14:textId="08371D9A" w:rsidR="004216E8" w:rsidRPr="009F78E0" w:rsidRDefault="004216E8" w:rsidP="00AC3280">
            <w:pPr>
              <w:suppressAutoHyphens/>
              <w:spacing w:before="40" w:after="40" w:line="360" w:lineRule="auto"/>
              <w:ind w:left="456"/>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xml:space="preserve">: </w:t>
            </w:r>
            <w:r w:rsidR="0019638C" w:rsidRPr="009F78E0">
              <w:t xml:space="preserve">100 </w:t>
            </w:r>
            <w:r w:rsidRPr="009F78E0">
              <w:t>% elmélet</w:t>
            </w:r>
          </w:p>
        </w:tc>
      </w:tr>
      <w:tr w:rsidR="004216E8" w:rsidRPr="009F78E0" w14:paraId="30ACA270" w14:textId="77777777" w:rsidTr="00FB5F96">
        <w:tc>
          <w:tcPr>
            <w:tcW w:w="9776"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1A79C3DA" w14:textId="4B0CE179" w:rsidR="004216E8" w:rsidRPr="009F78E0" w:rsidRDefault="004216E8" w:rsidP="00AC3280">
            <w:pPr>
              <w:suppressAutoHyphens/>
              <w:spacing w:before="60" w:line="360" w:lineRule="auto"/>
              <w:ind w:left="456"/>
              <w:jc w:val="both"/>
            </w:pPr>
            <w:r w:rsidRPr="009F78E0">
              <w:t>A tanóra</w:t>
            </w:r>
            <w:r w:rsidRPr="009F78E0">
              <w:rPr>
                <w:rStyle w:val="Lbjegyzet-hivatkozs"/>
              </w:rPr>
              <w:footnoteReference w:id="15"/>
            </w:r>
            <w:r w:rsidRPr="009F78E0">
              <w:t xml:space="preserve"> típusa: </w:t>
            </w:r>
            <w:r w:rsidR="0019638C" w:rsidRPr="009F78E0">
              <w:t>26</w:t>
            </w:r>
            <w:r w:rsidRPr="009F78E0">
              <w:t xml:space="preserve"> óra előadás az adott szemeszterben.</w:t>
            </w:r>
          </w:p>
          <w:p w14:paraId="4C5B38BE" w14:textId="77777777" w:rsidR="004216E8" w:rsidRPr="009F78E0" w:rsidRDefault="004216E8" w:rsidP="00AC3280">
            <w:pPr>
              <w:suppressAutoHyphens/>
              <w:spacing w:before="60" w:line="360" w:lineRule="auto"/>
              <w:ind w:left="456"/>
              <w:jc w:val="both"/>
            </w:pPr>
            <w:r w:rsidRPr="009F78E0">
              <w:t>(</w:t>
            </w:r>
            <w:r w:rsidRPr="009F78E0">
              <w:rPr>
                <w:i/>
              </w:rPr>
              <w:t>ha nem (csak) magyarul oktatják a tárgyat, akkor a nyelve: -)</w:t>
            </w:r>
          </w:p>
          <w:p w14:paraId="629CB3DA" w14:textId="77777777" w:rsidR="004216E8" w:rsidRPr="009F78E0" w:rsidRDefault="004216E8" w:rsidP="00AC3280">
            <w:pPr>
              <w:suppressAutoHyphens/>
              <w:spacing w:before="60" w:line="360" w:lineRule="auto"/>
              <w:ind w:left="456"/>
              <w:jc w:val="both"/>
            </w:pPr>
            <w:r w:rsidRPr="009F78E0">
              <w:t>Az adott ismeret átadásában alkalmazandó további (</w:t>
            </w:r>
            <w:r w:rsidRPr="009F78E0">
              <w:rPr>
                <w:i/>
              </w:rPr>
              <w:t>sajátos</w:t>
            </w:r>
            <w:r w:rsidRPr="009F78E0">
              <w:t>) módok, jellemzők</w:t>
            </w:r>
            <w:r w:rsidRPr="009F78E0">
              <w:rPr>
                <w:rStyle w:val="Lbjegyzet-hivatkozs"/>
              </w:rPr>
              <w:footnoteReference w:id="16"/>
            </w:r>
            <w:r w:rsidRPr="009F78E0">
              <w:t xml:space="preserve"> </w:t>
            </w:r>
            <w:r w:rsidRPr="009F78E0">
              <w:rPr>
                <w:i/>
              </w:rPr>
              <w:t>(ha vannak)</w:t>
            </w:r>
            <w:r w:rsidRPr="009F78E0">
              <w:t>: -</w:t>
            </w:r>
          </w:p>
        </w:tc>
      </w:tr>
      <w:tr w:rsidR="004216E8" w:rsidRPr="009F78E0" w14:paraId="487FAC67" w14:textId="77777777" w:rsidTr="00FB5F96">
        <w:tc>
          <w:tcPr>
            <w:tcW w:w="9776" w:type="dxa"/>
            <w:gridSpan w:val="2"/>
            <w:tcBorders>
              <w:left w:val="single" w:sz="4" w:space="0" w:color="auto"/>
              <w:right w:val="single" w:sz="4" w:space="0" w:color="auto"/>
            </w:tcBorders>
            <w:shd w:val="clear" w:color="auto" w:fill="auto"/>
            <w:tcMar>
              <w:top w:w="57" w:type="dxa"/>
              <w:bottom w:w="57" w:type="dxa"/>
            </w:tcMar>
          </w:tcPr>
          <w:p w14:paraId="69E08045" w14:textId="77777777" w:rsidR="004216E8" w:rsidRPr="009F78E0" w:rsidRDefault="004216E8" w:rsidP="00AC3280">
            <w:pPr>
              <w:suppressAutoHyphens/>
              <w:spacing w:before="60" w:line="360" w:lineRule="auto"/>
              <w:ind w:left="456"/>
              <w:jc w:val="both"/>
            </w:pPr>
            <w:r w:rsidRPr="009F78E0">
              <w:t>A számonkérés módja (koll. / gyj. / egyéb</w:t>
            </w:r>
            <w:r w:rsidRPr="009F78E0">
              <w:rPr>
                <w:rStyle w:val="Lbjegyzet-hivatkozs"/>
              </w:rPr>
              <w:footnoteReference w:id="17"/>
            </w:r>
            <w:r w:rsidRPr="009F78E0">
              <w:t xml:space="preserve">): </w:t>
            </w:r>
            <w:r w:rsidRPr="009F78E0">
              <w:rPr>
                <w:b/>
                <w:bCs/>
              </w:rPr>
              <w:t>kollokvium</w:t>
            </w:r>
          </w:p>
          <w:p w14:paraId="64A5D23F" w14:textId="45774089" w:rsidR="004216E8" w:rsidRPr="009F78E0" w:rsidRDefault="004216E8" w:rsidP="00AC3280">
            <w:pPr>
              <w:suppressAutoHyphens/>
              <w:spacing w:before="60" w:line="360" w:lineRule="auto"/>
              <w:ind w:left="456"/>
              <w:jc w:val="both"/>
              <w:rPr>
                <w:b/>
              </w:rPr>
            </w:pPr>
            <w:r w:rsidRPr="009F78E0">
              <w:t>Az ismeretellenőrzésben alkalmazandó további (</w:t>
            </w:r>
            <w:r w:rsidRPr="009F78E0">
              <w:rPr>
                <w:i/>
              </w:rPr>
              <w:t>sajátos</w:t>
            </w:r>
            <w:r w:rsidRPr="009F78E0">
              <w:t>) módok</w:t>
            </w:r>
            <w:r w:rsidRPr="009F78E0">
              <w:rPr>
                <w:rStyle w:val="Lbjegyzet-hivatkozs"/>
              </w:rPr>
              <w:footnoteReference w:id="18"/>
            </w:r>
            <w:r w:rsidRPr="009F78E0">
              <w:t xml:space="preserve"> </w:t>
            </w:r>
            <w:r w:rsidRPr="009F78E0">
              <w:rPr>
                <w:i/>
              </w:rPr>
              <w:t>(ha vannak)</w:t>
            </w:r>
            <w:proofErr w:type="gramStart"/>
            <w:r w:rsidRPr="009F78E0">
              <w:t>:  -</w:t>
            </w:r>
            <w:proofErr w:type="gramEnd"/>
          </w:p>
        </w:tc>
      </w:tr>
      <w:tr w:rsidR="004216E8" w:rsidRPr="009F78E0" w14:paraId="2A7E5A5D" w14:textId="77777777" w:rsidTr="00FB5F96">
        <w:tc>
          <w:tcPr>
            <w:tcW w:w="977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505CC60" w14:textId="0AD9E324" w:rsidR="004216E8" w:rsidRPr="009F78E0" w:rsidRDefault="004216E8" w:rsidP="00AC3280">
            <w:pPr>
              <w:suppressAutoHyphens/>
              <w:spacing w:line="360" w:lineRule="auto"/>
              <w:ind w:left="456"/>
              <w:jc w:val="both"/>
            </w:pPr>
            <w:r w:rsidRPr="009F78E0">
              <w:t>A tantárgy tantervi helye (hányadik félév): I. félév</w:t>
            </w:r>
          </w:p>
        </w:tc>
      </w:tr>
      <w:tr w:rsidR="004216E8" w:rsidRPr="009F78E0" w14:paraId="381D6927" w14:textId="77777777" w:rsidTr="00FB5F96">
        <w:tc>
          <w:tcPr>
            <w:tcW w:w="977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4C5D734F" w14:textId="77777777" w:rsidR="004216E8" w:rsidRPr="009F78E0" w:rsidRDefault="004216E8" w:rsidP="00AC3280">
            <w:pPr>
              <w:suppressAutoHyphens/>
              <w:spacing w:line="360" w:lineRule="auto"/>
              <w:ind w:left="456"/>
              <w:jc w:val="both"/>
              <w:rPr>
                <w:iCs/>
              </w:rPr>
            </w:pPr>
            <w:r w:rsidRPr="009F78E0">
              <w:t xml:space="preserve">Előtanulmányi feltételek </w:t>
            </w:r>
            <w:r w:rsidRPr="009F78E0">
              <w:rPr>
                <w:i/>
              </w:rPr>
              <w:t>(ha vannak)</w:t>
            </w:r>
            <w:proofErr w:type="gramStart"/>
            <w:r w:rsidRPr="009F78E0">
              <w:t>:</w:t>
            </w:r>
            <w:r w:rsidRPr="009F78E0">
              <w:rPr>
                <w:i/>
              </w:rPr>
              <w:t xml:space="preserve"> </w:t>
            </w:r>
            <w:r w:rsidRPr="009F78E0">
              <w:rPr>
                <w:iCs/>
              </w:rPr>
              <w:t xml:space="preserve"> -</w:t>
            </w:r>
            <w:proofErr w:type="gramEnd"/>
          </w:p>
        </w:tc>
      </w:tr>
      <w:tr w:rsidR="004216E8" w:rsidRPr="009F78E0" w14:paraId="535EDF38" w14:textId="77777777" w:rsidTr="00FB5F96">
        <w:tc>
          <w:tcPr>
            <w:tcW w:w="9776"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5B57D3A2" w14:textId="77777777" w:rsidR="004216E8" w:rsidRPr="009F78E0" w:rsidRDefault="004216E8" w:rsidP="00AC3280">
            <w:pPr>
              <w:suppressAutoHyphens/>
              <w:spacing w:before="60" w:line="360" w:lineRule="auto"/>
              <w:ind w:left="456"/>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4216E8" w:rsidRPr="009F78E0" w14:paraId="0DC62A54" w14:textId="77777777" w:rsidTr="00FB5F96">
        <w:trPr>
          <w:trHeight w:val="280"/>
        </w:trPr>
        <w:tc>
          <w:tcPr>
            <w:tcW w:w="9776"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79A63A5C" w14:textId="77777777" w:rsidR="004216E8" w:rsidRPr="009F78E0" w:rsidRDefault="004216E8" w:rsidP="00AC3280">
            <w:pPr>
              <w:suppressAutoHyphens/>
              <w:spacing w:line="360" w:lineRule="auto"/>
              <w:ind w:left="456"/>
              <w:jc w:val="both"/>
            </w:pPr>
            <w:r w:rsidRPr="009F78E0">
              <w:t>Oktatási cél: azoknak a matematikai fogalmaknak, eredményeknek és eljárásoknak megszerzése, melyek a szaktárgyak elsajátításához nélkülözhetetlenek, valamint a matematikai ismeretek bővítése a szakirodalom tanulmányozásához.</w:t>
            </w:r>
          </w:p>
          <w:p w14:paraId="5AF89703" w14:textId="2F149A45" w:rsidR="004216E8" w:rsidRPr="009F78E0" w:rsidRDefault="004216E8" w:rsidP="00AC3280">
            <w:pPr>
              <w:suppressAutoHyphens/>
              <w:spacing w:line="360" w:lineRule="auto"/>
              <w:ind w:left="456"/>
              <w:jc w:val="both"/>
            </w:pPr>
            <w:r w:rsidRPr="009F78E0">
              <w:t>Ismeretek: Lineáris algebra (vektorterek, lineáris transzformációk, koordinátatranszformációk), gráfelmélet (egyszerű és irányított gráfok alaptulajdonságai, összefüggőség, síkgráfok), optimalizálás gráfokban (</w:t>
            </w:r>
            <w:proofErr w:type="gramStart"/>
            <w:r w:rsidRPr="009F78E0">
              <w:t>minimális</w:t>
            </w:r>
            <w:proofErr w:type="gramEnd"/>
            <w:r w:rsidRPr="009F78E0">
              <w:t xml:space="preserve"> út, maximális folyam problémák), síkbeli elhelyezési és fedési feladatok, komplex számok és alkalmazásuk síkgeometriai problémákban; gömbi geometria.</w:t>
            </w:r>
          </w:p>
        </w:tc>
      </w:tr>
      <w:tr w:rsidR="004216E8" w:rsidRPr="009F78E0" w14:paraId="2B43D93E" w14:textId="77777777" w:rsidTr="00FB5F96">
        <w:tc>
          <w:tcPr>
            <w:tcW w:w="9776"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0652A300" w14:textId="77777777" w:rsidR="004216E8" w:rsidRPr="009F78E0" w:rsidRDefault="004216E8" w:rsidP="00AC3280">
            <w:pPr>
              <w:suppressAutoHyphens/>
              <w:spacing w:line="360" w:lineRule="auto"/>
              <w:ind w:left="456"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4216E8" w:rsidRPr="009F78E0" w14:paraId="588BB5A6" w14:textId="77777777" w:rsidTr="00FB5F96">
        <w:tc>
          <w:tcPr>
            <w:tcW w:w="9776"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64F1F9BC" w14:textId="77777777" w:rsidR="004216E8" w:rsidRPr="009F78E0" w:rsidRDefault="004216E8" w:rsidP="00AC3280">
            <w:pPr>
              <w:suppressAutoHyphens/>
              <w:spacing w:line="360" w:lineRule="auto"/>
              <w:ind w:left="456"/>
              <w:jc w:val="both"/>
            </w:pPr>
            <w:r w:rsidRPr="009F78E0">
              <w:t>Kötelező irodalom:</w:t>
            </w:r>
          </w:p>
          <w:p w14:paraId="320695D0" w14:textId="77777777" w:rsidR="004216E8" w:rsidRPr="009F78E0" w:rsidRDefault="004216E8" w:rsidP="00305CB2">
            <w:pPr>
              <w:pStyle w:val="Listaszerbekezds"/>
              <w:numPr>
                <w:ilvl w:val="0"/>
                <w:numId w:val="16"/>
              </w:numPr>
              <w:suppressAutoHyphens/>
              <w:spacing w:line="360" w:lineRule="auto"/>
              <w:ind w:left="873"/>
              <w:jc w:val="both"/>
            </w:pPr>
            <w:r w:rsidRPr="009F78E0">
              <w:t>Wettl Ferenc: Lineáris algebra, TypoTex, 2011, 455 p.</w:t>
            </w:r>
          </w:p>
          <w:p w14:paraId="41AE1159" w14:textId="77777777" w:rsidR="004216E8" w:rsidRPr="009F78E0" w:rsidRDefault="004216E8" w:rsidP="00305CB2">
            <w:pPr>
              <w:pStyle w:val="Listaszerbekezds"/>
              <w:numPr>
                <w:ilvl w:val="0"/>
                <w:numId w:val="16"/>
              </w:numPr>
              <w:suppressAutoHyphens/>
              <w:spacing w:line="360" w:lineRule="auto"/>
              <w:ind w:left="873"/>
              <w:jc w:val="both"/>
            </w:pPr>
            <w:r w:rsidRPr="009F78E0">
              <w:t>Turjányi Sándor: Bevezetés a kombinatorikába és gráfelméletbe, Debreceni Egyetem, 2005, 108 p.</w:t>
            </w:r>
          </w:p>
          <w:p w14:paraId="4DDC536E" w14:textId="77777777" w:rsidR="004216E8" w:rsidRPr="009F78E0" w:rsidRDefault="004216E8" w:rsidP="00305CB2">
            <w:pPr>
              <w:pStyle w:val="Listaszerbekezds"/>
              <w:numPr>
                <w:ilvl w:val="0"/>
                <w:numId w:val="16"/>
              </w:numPr>
              <w:suppressAutoHyphens/>
              <w:spacing w:line="360" w:lineRule="auto"/>
              <w:ind w:left="873"/>
              <w:jc w:val="both"/>
            </w:pPr>
            <w:r w:rsidRPr="009F78E0">
              <w:t>Glevitzky Bála: Operációkutatás II., Debreceni Egyetem, 2003, 100 p.</w:t>
            </w:r>
          </w:p>
          <w:p w14:paraId="18798379" w14:textId="77777777" w:rsidR="004216E8" w:rsidRPr="009F78E0" w:rsidRDefault="004216E8" w:rsidP="00305CB2">
            <w:pPr>
              <w:suppressAutoHyphens/>
              <w:spacing w:line="360" w:lineRule="auto"/>
              <w:ind w:left="873"/>
              <w:jc w:val="both"/>
            </w:pPr>
            <w:r w:rsidRPr="009F78E0">
              <w:t>Ajánlott irodalom:</w:t>
            </w:r>
          </w:p>
          <w:p w14:paraId="08B56AA3" w14:textId="77777777" w:rsidR="004216E8" w:rsidRPr="009F78E0" w:rsidRDefault="004216E8" w:rsidP="00305CB2">
            <w:pPr>
              <w:pStyle w:val="Listaszerbekezds"/>
              <w:numPr>
                <w:ilvl w:val="0"/>
                <w:numId w:val="16"/>
              </w:numPr>
              <w:suppressAutoHyphens/>
              <w:spacing w:line="360" w:lineRule="auto"/>
              <w:ind w:left="873"/>
              <w:jc w:val="both"/>
            </w:pPr>
            <w:r w:rsidRPr="009F78E0">
              <w:lastRenderedPageBreak/>
              <w:t>Bruder Györgyi. Láng Csabáné: Komplex számok, ELTE IK, Budapest, 2008, 147 p.</w:t>
            </w:r>
          </w:p>
          <w:p w14:paraId="32C8B31A" w14:textId="77777777" w:rsidR="004216E8" w:rsidRPr="009F78E0" w:rsidRDefault="004216E8" w:rsidP="00305CB2">
            <w:pPr>
              <w:pStyle w:val="Listaszerbekezds"/>
              <w:numPr>
                <w:ilvl w:val="0"/>
                <w:numId w:val="16"/>
              </w:numPr>
              <w:suppressAutoHyphens/>
              <w:spacing w:line="360" w:lineRule="auto"/>
              <w:ind w:left="873"/>
              <w:jc w:val="both"/>
            </w:pPr>
            <w:r w:rsidRPr="009F78E0">
              <w:t>Baross Csaba, Szabó Gábor: Geometria Példatár 4. – Szférikus geometria, Nyugat-magyarországi Egyetem, 2010, 10 p.</w:t>
            </w:r>
          </w:p>
        </w:tc>
      </w:tr>
      <w:tr w:rsidR="004216E8" w:rsidRPr="009F78E0" w14:paraId="495E4D76" w14:textId="77777777" w:rsidTr="00FB5F96">
        <w:tc>
          <w:tcPr>
            <w:tcW w:w="9776"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669BE064" w14:textId="77777777" w:rsidR="004216E8" w:rsidRPr="009F78E0" w:rsidRDefault="004216E8" w:rsidP="00AC3280">
            <w:pPr>
              <w:suppressAutoHyphens/>
              <w:spacing w:line="360" w:lineRule="auto"/>
              <w:ind w:left="456"/>
              <w:jc w:val="both"/>
            </w:pPr>
            <w:r w:rsidRPr="009F78E0">
              <w:lastRenderedPageBreak/>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p w14:paraId="17EFF64E" w14:textId="0AF3AC54" w:rsidR="006865B1" w:rsidRPr="009F78E0" w:rsidRDefault="006865B1" w:rsidP="009339C5">
            <w:pPr>
              <w:pStyle w:val="Listaszerbekezds"/>
              <w:numPr>
                <w:ilvl w:val="0"/>
                <w:numId w:val="35"/>
              </w:numPr>
              <w:spacing w:line="360" w:lineRule="auto"/>
              <w:ind w:left="456"/>
              <w:jc w:val="both"/>
            </w:pPr>
            <w:r w:rsidRPr="009F78E0">
              <w:t>tudása</w:t>
            </w:r>
          </w:p>
          <w:p w14:paraId="56E96BB1" w14:textId="79C56AF2" w:rsidR="006865B1" w:rsidRPr="009F78E0" w:rsidRDefault="006865B1" w:rsidP="009339C5">
            <w:pPr>
              <w:numPr>
                <w:ilvl w:val="0"/>
                <w:numId w:val="32"/>
              </w:numPr>
              <w:spacing w:line="360" w:lineRule="auto"/>
              <w:ind w:left="456"/>
              <w:jc w:val="both"/>
            </w:pPr>
            <w:r w:rsidRPr="009F78E0">
              <w:t>Ismeri az építőmérnöki szakterület műveléséhez szükséges általános matematikai és természettudományi elveket, szabályokat, összefüggéseket, eljárásokat.</w:t>
            </w:r>
          </w:p>
          <w:p w14:paraId="66D52D5E" w14:textId="4126BCDA" w:rsidR="006865B1" w:rsidRPr="009F78E0" w:rsidRDefault="006865B1" w:rsidP="009339C5">
            <w:pPr>
              <w:pStyle w:val="Listaszerbekezds"/>
              <w:numPr>
                <w:ilvl w:val="0"/>
                <w:numId w:val="35"/>
              </w:numPr>
              <w:spacing w:line="360" w:lineRule="auto"/>
              <w:ind w:left="456"/>
              <w:jc w:val="both"/>
            </w:pPr>
            <w:r w:rsidRPr="009F78E0">
              <w:t>képességei</w:t>
            </w:r>
          </w:p>
          <w:p w14:paraId="4F6D85FD" w14:textId="0627C2BA" w:rsidR="006865B1" w:rsidRPr="009F78E0" w:rsidRDefault="006865B1" w:rsidP="009339C5">
            <w:pPr>
              <w:numPr>
                <w:ilvl w:val="0"/>
                <w:numId w:val="32"/>
              </w:numPr>
              <w:spacing w:line="360" w:lineRule="auto"/>
              <w:ind w:left="456"/>
              <w:jc w:val="both"/>
            </w:pPr>
            <w:r w:rsidRPr="009F78E0">
              <w:t xml:space="preserve">Képes modellek, </w:t>
            </w:r>
            <w:proofErr w:type="gramStart"/>
            <w:r w:rsidRPr="009F78E0">
              <w:t>információs</w:t>
            </w:r>
            <w:proofErr w:type="gramEnd"/>
            <w:r w:rsidRPr="009F78E0">
              <w:t xml:space="preserve"> technológiák innovatív alkalmazására és azok továbbfejlesztésére.</w:t>
            </w:r>
          </w:p>
          <w:p w14:paraId="64726C0F" w14:textId="3E6610A5" w:rsidR="006865B1" w:rsidRPr="009F78E0" w:rsidRDefault="006865B1" w:rsidP="009339C5">
            <w:pPr>
              <w:pStyle w:val="Listaszerbekezds"/>
              <w:numPr>
                <w:ilvl w:val="0"/>
                <w:numId w:val="35"/>
              </w:numPr>
              <w:spacing w:line="360" w:lineRule="auto"/>
              <w:ind w:left="456"/>
              <w:jc w:val="both"/>
            </w:pPr>
            <w:r w:rsidRPr="009F78E0">
              <w:t>attitűdje</w:t>
            </w:r>
          </w:p>
          <w:p w14:paraId="37A5621D" w14:textId="6C9950D2" w:rsidR="006865B1" w:rsidRPr="009F78E0" w:rsidRDefault="006865B1" w:rsidP="009339C5">
            <w:pPr>
              <w:numPr>
                <w:ilvl w:val="0"/>
                <w:numId w:val="32"/>
              </w:numPr>
              <w:spacing w:line="360" w:lineRule="auto"/>
              <w:ind w:left="456"/>
              <w:jc w:val="both"/>
            </w:pPr>
            <w:r w:rsidRPr="009F78E0">
              <w:t>Elkötelezett a magas színvonalú munkavégzés iránt, és törekszik e szemléletet munkatársai felé is közvetíteni.</w:t>
            </w:r>
          </w:p>
          <w:p w14:paraId="5EB1CF25" w14:textId="50BE820C" w:rsidR="006865B1" w:rsidRPr="009F78E0" w:rsidRDefault="006865B1" w:rsidP="009339C5">
            <w:pPr>
              <w:numPr>
                <w:ilvl w:val="0"/>
                <w:numId w:val="32"/>
              </w:numPr>
              <w:spacing w:line="360" w:lineRule="auto"/>
              <w:ind w:left="456"/>
              <w:jc w:val="both"/>
            </w:pPr>
            <w:r w:rsidRPr="009F78E0">
              <w:t>Nyitott arra, hogy feladatait önállóan, de a feladatban közreműködőkkel összhangban végezze el.</w:t>
            </w:r>
          </w:p>
          <w:p w14:paraId="6664ABC2" w14:textId="378FE6A5" w:rsidR="006865B1" w:rsidRPr="009F78E0" w:rsidRDefault="006865B1" w:rsidP="009339C5">
            <w:pPr>
              <w:numPr>
                <w:ilvl w:val="0"/>
                <w:numId w:val="32"/>
              </w:numPr>
              <w:spacing w:line="360" w:lineRule="auto"/>
              <w:ind w:left="456"/>
              <w:jc w:val="both"/>
            </w:pPr>
            <w:r w:rsidRPr="009F78E0">
              <w:t xml:space="preserve">Törekszik arra, hogy feladatait </w:t>
            </w:r>
            <w:proofErr w:type="gramStart"/>
            <w:r w:rsidRPr="009F78E0">
              <w:t>komplex</w:t>
            </w:r>
            <w:proofErr w:type="gramEnd"/>
            <w:r w:rsidRPr="009F78E0">
              <w:t xml:space="preserve"> megközelítésben végezze el.</w:t>
            </w:r>
          </w:p>
          <w:p w14:paraId="6E090C70" w14:textId="26900B14" w:rsidR="006865B1" w:rsidRPr="009F78E0" w:rsidRDefault="006865B1" w:rsidP="009339C5">
            <w:pPr>
              <w:numPr>
                <w:ilvl w:val="0"/>
                <w:numId w:val="32"/>
              </w:numPr>
              <w:spacing w:line="360" w:lineRule="auto"/>
              <w:ind w:left="456"/>
              <w:jc w:val="both"/>
            </w:pPr>
            <w:r w:rsidRPr="009F78E0">
              <w:t>Nyitott az egyéni tanulással való önművelésre és önfejlesztésre.</w:t>
            </w:r>
          </w:p>
          <w:p w14:paraId="146F7473" w14:textId="7F05CE83" w:rsidR="006865B1" w:rsidRPr="009F78E0" w:rsidRDefault="006865B1" w:rsidP="009339C5">
            <w:pPr>
              <w:pStyle w:val="Listaszerbekezds"/>
              <w:numPr>
                <w:ilvl w:val="0"/>
                <w:numId w:val="35"/>
              </w:numPr>
              <w:spacing w:line="360" w:lineRule="auto"/>
              <w:ind w:left="456"/>
              <w:jc w:val="both"/>
            </w:pPr>
            <w:r w:rsidRPr="009F78E0">
              <w:t>autonómiája és felelőssége</w:t>
            </w:r>
          </w:p>
          <w:p w14:paraId="02C48CE8" w14:textId="1CD06609" w:rsidR="006865B1" w:rsidRPr="009F78E0" w:rsidRDefault="006865B1" w:rsidP="009339C5">
            <w:pPr>
              <w:numPr>
                <w:ilvl w:val="0"/>
                <w:numId w:val="32"/>
              </w:numPr>
              <w:spacing w:line="360" w:lineRule="auto"/>
              <w:ind w:left="456"/>
              <w:jc w:val="both"/>
            </w:pPr>
            <w:r w:rsidRPr="009F78E0">
              <w:t>Vállalja a felelősséget döntéseiért és az irányítása alatt zajló részfolyamatokért.</w:t>
            </w:r>
          </w:p>
        </w:tc>
      </w:tr>
      <w:tr w:rsidR="004216E8" w:rsidRPr="009F78E0" w14:paraId="25F40F80" w14:textId="77777777" w:rsidTr="00FB5F96">
        <w:trPr>
          <w:trHeight w:val="296"/>
        </w:trPr>
        <w:tc>
          <w:tcPr>
            <w:tcW w:w="9776" w:type="dxa"/>
            <w:gridSpan w:val="2"/>
            <w:shd w:val="clear" w:color="auto" w:fill="auto"/>
            <w:tcMar>
              <w:top w:w="57" w:type="dxa"/>
              <w:bottom w:w="57" w:type="dxa"/>
            </w:tcMar>
          </w:tcPr>
          <w:p w14:paraId="720431B6" w14:textId="01E73739" w:rsidR="004216E8" w:rsidRPr="009F78E0" w:rsidRDefault="004216E8" w:rsidP="000E5601">
            <w:pPr>
              <w:tabs>
                <w:tab w:val="left" w:pos="317"/>
              </w:tabs>
              <w:suppressAutoHyphens/>
              <w:spacing w:line="360" w:lineRule="auto"/>
              <w:jc w:val="both"/>
            </w:pPr>
            <w:r w:rsidRPr="009F78E0">
              <w:t xml:space="preserve">Tantárgy felelőse (név, beosztás, tud. fokozat): </w:t>
            </w:r>
            <w:r w:rsidRPr="009F78E0">
              <w:rPr>
                <w:b/>
              </w:rPr>
              <w:t>Dr. Katona János PhD, egyetemi docens</w:t>
            </w:r>
          </w:p>
        </w:tc>
      </w:tr>
    </w:tbl>
    <w:p w14:paraId="60E229D5" w14:textId="3B941030" w:rsidR="000A2FE9" w:rsidRPr="009F78E0" w:rsidRDefault="000A2FE9" w:rsidP="009F78E0">
      <w:pPr>
        <w:suppressAutoHyphens/>
        <w:spacing w:line="360" w:lineRule="auto"/>
        <w:jc w:val="both"/>
        <w:rPr>
          <w:color w:val="333399"/>
        </w:rPr>
      </w:pPr>
    </w:p>
    <w:p w14:paraId="41932AD3" w14:textId="31D95EB3" w:rsidR="000A2FE9" w:rsidRPr="009F78E0" w:rsidRDefault="00D720F7" w:rsidP="009F78E0">
      <w:pPr>
        <w:suppressAutoHyphens/>
        <w:spacing w:line="360" w:lineRule="auto"/>
        <w:jc w:val="both"/>
        <w:rPr>
          <w:color w:val="333399"/>
        </w:rPr>
      </w:pPr>
      <w:r w:rsidRPr="009F78E0">
        <w:rPr>
          <w:color w:val="333399"/>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6"/>
        <w:gridCol w:w="2875"/>
      </w:tblGrid>
      <w:tr w:rsidR="00D720F7" w:rsidRPr="009F78E0" w14:paraId="1100B779" w14:textId="77777777" w:rsidTr="00FB5F96">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5DEBBB1" w14:textId="196E7CE8" w:rsidR="00D720F7" w:rsidRPr="009F78E0" w:rsidRDefault="00D720F7" w:rsidP="009F78E0">
            <w:pPr>
              <w:suppressAutoHyphens/>
              <w:spacing w:before="60" w:line="360" w:lineRule="auto"/>
              <w:jc w:val="both"/>
              <w:rPr>
                <w:b/>
                <w:bCs/>
                <w:i/>
              </w:rPr>
            </w:pPr>
            <w:r w:rsidRPr="009F78E0">
              <w:lastRenderedPageBreak/>
              <w:t xml:space="preserve">Az ismeretkör: </w:t>
            </w:r>
            <w:r w:rsidR="00C621B1" w:rsidRPr="009F78E0">
              <w:rPr>
                <w:b/>
                <w:bCs/>
              </w:rPr>
              <w:t>Alapozó műszaki ismeretek</w:t>
            </w:r>
          </w:p>
          <w:p w14:paraId="0CD34361" w14:textId="77777777" w:rsidR="00D720F7" w:rsidRPr="009F78E0" w:rsidRDefault="00D720F7" w:rsidP="009F78E0">
            <w:pPr>
              <w:suppressAutoHyphens/>
              <w:spacing w:before="60" w:line="360" w:lineRule="auto"/>
              <w:jc w:val="both"/>
              <w:rPr>
                <w:b/>
              </w:rPr>
            </w:pPr>
            <w:r w:rsidRPr="009F78E0">
              <w:t>Kredittartománya</w:t>
            </w:r>
            <w:r w:rsidRPr="009F78E0">
              <w:rPr>
                <w:b/>
              </w:rPr>
              <w:t xml:space="preserve"> </w:t>
            </w:r>
            <w:r w:rsidRPr="009F78E0">
              <w:rPr>
                <w:i/>
              </w:rPr>
              <w:t xml:space="preserve">(max. 12 kr.): </w:t>
            </w:r>
            <w:r w:rsidR="00BA3FDD" w:rsidRPr="009F78E0">
              <w:rPr>
                <w:i/>
              </w:rPr>
              <w:t>12 kr</w:t>
            </w:r>
          </w:p>
          <w:p w14:paraId="07D8534F" w14:textId="41B5AD8E" w:rsidR="00D720F7" w:rsidRPr="009F78E0" w:rsidRDefault="00D720F7" w:rsidP="009F78E0">
            <w:pPr>
              <w:suppressAutoHyphens/>
              <w:spacing w:before="60" w:line="360" w:lineRule="auto"/>
              <w:jc w:val="both"/>
            </w:pPr>
            <w:r w:rsidRPr="009F78E0">
              <w:t xml:space="preserve">Tantárgyai: </w:t>
            </w:r>
            <w:r w:rsidR="00644640" w:rsidRPr="009F78E0">
              <w:t>1) Matematika MSc, 2) Geodézia MSc,</w:t>
            </w:r>
            <w:r w:rsidR="00644640" w:rsidRPr="009F78E0">
              <w:rPr>
                <w:b/>
                <w:i/>
              </w:rPr>
              <w:t xml:space="preserve"> </w:t>
            </w:r>
            <w:r w:rsidR="00644640" w:rsidRPr="009F78E0">
              <w:t>3) Számítógépes modellezés</w:t>
            </w:r>
          </w:p>
        </w:tc>
      </w:tr>
      <w:tr w:rsidR="00D720F7" w:rsidRPr="009F78E0" w14:paraId="300BD27D" w14:textId="77777777" w:rsidTr="00FB5F96">
        <w:tc>
          <w:tcPr>
            <w:tcW w:w="6906" w:type="dxa"/>
            <w:tcBorders>
              <w:top w:val="single" w:sz="4" w:space="0" w:color="auto"/>
              <w:left w:val="single" w:sz="4" w:space="0" w:color="auto"/>
              <w:right w:val="single" w:sz="4" w:space="0" w:color="auto"/>
            </w:tcBorders>
            <w:shd w:val="clear" w:color="auto" w:fill="auto"/>
            <w:tcMar>
              <w:top w:w="57" w:type="dxa"/>
              <w:bottom w:w="57" w:type="dxa"/>
            </w:tcMar>
          </w:tcPr>
          <w:p w14:paraId="6A14BA6E" w14:textId="3F559908" w:rsidR="00D720F7" w:rsidRPr="009F78E0" w:rsidRDefault="00153F9E" w:rsidP="009F78E0">
            <w:pPr>
              <w:suppressAutoHyphens/>
              <w:spacing w:line="360" w:lineRule="auto"/>
              <w:jc w:val="both"/>
              <w:rPr>
                <w:b/>
                <w:i/>
              </w:rPr>
            </w:pPr>
            <w:r w:rsidRPr="009F78E0">
              <w:rPr>
                <w:b/>
              </w:rPr>
              <w:t xml:space="preserve"> </w:t>
            </w:r>
            <w:r w:rsidR="00D720F7" w:rsidRPr="009F78E0">
              <w:rPr>
                <w:b/>
              </w:rPr>
              <w:t>(</w:t>
            </w:r>
            <w:r w:rsidR="00A62D2A" w:rsidRPr="009F78E0">
              <w:rPr>
                <w:b/>
              </w:rPr>
              <w:t>2</w:t>
            </w:r>
            <w:r w:rsidR="00D720F7" w:rsidRPr="009F78E0">
              <w:rPr>
                <w:b/>
              </w:rPr>
              <w:t xml:space="preserve">.) </w:t>
            </w:r>
            <w:r w:rsidR="00D720F7" w:rsidRPr="009F78E0">
              <w:t>Tantárgy</w:t>
            </w:r>
            <w:r w:rsidR="00D720F7" w:rsidRPr="009F78E0">
              <w:rPr>
                <w:b/>
              </w:rPr>
              <w:t xml:space="preserve"> </w:t>
            </w:r>
            <w:r w:rsidR="00D720F7" w:rsidRPr="009F78E0">
              <w:t>neve:</w:t>
            </w:r>
            <w:r w:rsidR="00D720F7" w:rsidRPr="009F78E0">
              <w:rPr>
                <w:b/>
              </w:rPr>
              <w:t xml:space="preserve"> Geodézia MSc</w:t>
            </w:r>
          </w:p>
        </w:tc>
        <w:tc>
          <w:tcPr>
            <w:tcW w:w="2875" w:type="dxa"/>
            <w:tcBorders>
              <w:top w:val="single" w:sz="4" w:space="0" w:color="auto"/>
              <w:left w:val="single" w:sz="4" w:space="0" w:color="auto"/>
              <w:right w:val="single" w:sz="4" w:space="0" w:color="auto"/>
            </w:tcBorders>
            <w:shd w:val="clear" w:color="auto" w:fill="auto"/>
            <w:tcMar>
              <w:top w:w="57" w:type="dxa"/>
              <w:bottom w:w="57" w:type="dxa"/>
            </w:tcMar>
          </w:tcPr>
          <w:p w14:paraId="3840FBE2" w14:textId="77777777" w:rsidR="00D720F7" w:rsidRPr="009F78E0" w:rsidRDefault="00D720F7" w:rsidP="009F78E0">
            <w:pPr>
              <w:suppressAutoHyphens/>
              <w:spacing w:before="60" w:line="360" w:lineRule="auto"/>
              <w:jc w:val="both"/>
              <w:rPr>
                <w:b/>
              </w:rPr>
            </w:pPr>
            <w:r w:rsidRPr="009F78E0">
              <w:t>Kreditértéke:</w:t>
            </w:r>
            <w:r w:rsidRPr="009F78E0">
              <w:rPr>
                <w:bCs/>
              </w:rPr>
              <w:t xml:space="preserve"> 4</w:t>
            </w:r>
          </w:p>
        </w:tc>
      </w:tr>
      <w:tr w:rsidR="00D720F7" w:rsidRPr="009F78E0" w14:paraId="4264E0F2" w14:textId="77777777" w:rsidTr="00FB5F96">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096C087" w14:textId="71CFED4F" w:rsidR="00D720F7" w:rsidRPr="009F78E0" w:rsidRDefault="00D720F7" w:rsidP="00305CB2">
            <w:pPr>
              <w:suppressAutoHyphens/>
              <w:spacing w:before="60" w:line="360" w:lineRule="auto"/>
              <w:ind w:left="37"/>
              <w:jc w:val="both"/>
            </w:pPr>
            <w:r w:rsidRPr="009F78E0">
              <w:t>A tantárgy besorolása: kötelező</w:t>
            </w:r>
          </w:p>
        </w:tc>
      </w:tr>
      <w:tr w:rsidR="00D720F7" w:rsidRPr="009F78E0" w14:paraId="09BA64AA" w14:textId="77777777" w:rsidTr="00FB5F96">
        <w:tc>
          <w:tcPr>
            <w:tcW w:w="978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1124B8" w14:textId="027668B7" w:rsidR="00A62D2A" w:rsidRPr="009F78E0" w:rsidRDefault="00D720F7" w:rsidP="00305CB2">
            <w:pPr>
              <w:suppressAutoHyphens/>
              <w:spacing w:before="40" w:after="40" w:line="360" w:lineRule="auto"/>
              <w:ind w:left="37"/>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w:t>
            </w:r>
            <w:r w:rsidR="001B0179" w:rsidRPr="009F78E0">
              <w:t xml:space="preserve"> 100 % gyakorlat</w:t>
            </w:r>
            <w:r w:rsidRPr="009F78E0">
              <w:t xml:space="preserve"> </w:t>
            </w:r>
          </w:p>
        </w:tc>
      </w:tr>
      <w:tr w:rsidR="00D720F7" w:rsidRPr="009F78E0" w14:paraId="60FD10DD" w14:textId="77777777" w:rsidTr="00FB5F96">
        <w:tc>
          <w:tcPr>
            <w:tcW w:w="9781"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4EB47B9D" w14:textId="572C8239" w:rsidR="00D720F7" w:rsidRPr="009F78E0" w:rsidRDefault="00D720F7" w:rsidP="00305CB2">
            <w:pPr>
              <w:suppressAutoHyphens/>
              <w:spacing w:before="60" w:line="360" w:lineRule="auto"/>
              <w:ind w:left="37"/>
              <w:jc w:val="both"/>
            </w:pPr>
            <w:r w:rsidRPr="009F78E0">
              <w:t>A tanóra</w:t>
            </w:r>
            <w:r w:rsidRPr="009F78E0">
              <w:rPr>
                <w:rStyle w:val="Lbjegyzet-hivatkozs"/>
              </w:rPr>
              <w:footnoteReference w:id="19"/>
            </w:r>
            <w:r w:rsidRPr="009F78E0">
              <w:t xml:space="preserve"> típusa: </w:t>
            </w:r>
            <w:r w:rsidR="0019638C" w:rsidRPr="009F78E0">
              <w:t xml:space="preserve">26 óra </w:t>
            </w:r>
            <w:r w:rsidRPr="009F78E0">
              <w:rPr>
                <w:u w:val="single"/>
              </w:rPr>
              <w:t>gyak</w:t>
            </w:r>
            <w:r w:rsidR="004211DA" w:rsidRPr="009F78E0">
              <w:rPr>
                <w:u w:val="single"/>
              </w:rPr>
              <w:t>orlat</w:t>
            </w:r>
            <w:r w:rsidRPr="009F78E0">
              <w:t xml:space="preserve"> az adott félévben,</w:t>
            </w:r>
          </w:p>
          <w:p w14:paraId="7CF721AB" w14:textId="77777777" w:rsidR="00D720F7" w:rsidRPr="009F78E0" w:rsidRDefault="00D720F7" w:rsidP="00305CB2">
            <w:pPr>
              <w:suppressAutoHyphens/>
              <w:spacing w:before="60" w:line="360" w:lineRule="auto"/>
              <w:ind w:left="37"/>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2FD3875F" w14:textId="77777777" w:rsidR="00D720F7" w:rsidRPr="009F78E0" w:rsidRDefault="00D720F7" w:rsidP="00305CB2">
            <w:pPr>
              <w:suppressAutoHyphens/>
              <w:spacing w:before="60" w:line="360" w:lineRule="auto"/>
              <w:ind w:left="37"/>
              <w:jc w:val="both"/>
            </w:pPr>
            <w:r w:rsidRPr="009F78E0">
              <w:t>Az adott ismeret átadásában alkalmazandó további (</w:t>
            </w:r>
            <w:r w:rsidRPr="009F78E0">
              <w:rPr>
                <w:i/>
              </w:rPr>
              <w:t>sajátos</w:t>
            </w:r>
            <w:r w:rsidRPr="009F78E0">
              <w:t>) módok, jellemzők</w:t>
            </w:r>
            <w:r w:rsidRPr="009F78E0">
              <w:rPr>
                <w:rStyle w:val="Lbjegyzet-hivatkozs"/>
              </w:rPr>
              <w:footnoteReference w:id="20"/>
            </w:r>
            <w:r w:rsidRPr="009F78E0">
              <w:t xml:space="preserve"> </w:t>
            </w:r>
            <w:r w:rsidRPr="009F78E0">
              <w:rPr>
                <w:i/>
              </w:rPr>
              <w:t>(ha vannak)</w:t>
            </w:r>
            <w:r w:rsidRPr="009F78E0">
              <w:t>: -</w:t>
            </w:r>
          </w:p>
        </w:tc>
      </w:tr>
      <w:tr w:rsidR="00D720F7" w:rsidRPr="009F78E0" w14:paraId="5CC645BF" w14:textId="77777777" w:rsidTr="00FB5F96">
        <w:tc>
          <w:tcPr>
            <w:tcW w:w="9781" w:type="dxa"/>
            <w:gridSpan w:val="2"/>
            <w:tcBorders>
              <w:left w:val="single" w:sz="4" w:space="0" w:color="auto"/>
              <w:right w:val="single" w:sz="4" w:space="0" w:color="auto"/>
            </w:tcBorders>
            <w:shd w:val="clear" w:color="auto" w:fill="auto"/>
            <w:tcMar>
              <w:top w:w="57" w:type="dxa"/>
              <w:bottom w:w="57" w:type="dxa"/>
            </w:tcMar>
          </w:tcPr>
          <w:p w14:paraId="677CE7D1" w14:textId="5FDB521E" w:rsidR="00D720F7" w:rsidRPr="009F78E0" w:rsidRDefault="00D720F7" w:rsidP="00305CB2">
            <w:pPr>
              <w:suppressAutoHyphens/>
              <w:spacing w:before="60" w:line="360" w:lineRule="auto"/>
              <w:ind w:left="37"/>
              <w:jc w:val="both"/>
            </w:pPr>
            <w:r w:rsidRPr="009F78E0">
              <w:t>A számonkérés módja (koll. / gyj. / egyéb</w:t>
            </w:r>
            <w:r w:rsidRPr="009F78E0">
              <w:rPr>
                <w:rStyle w:val="Lbjegyzet-hivatkozs"/>
              </w:rPr>
              <w:footnoteReference w:id="21"/>
            </w:r>
            <w:r w:rsidRPr="009F78E0">
              <w:t>):</w:t>
            </w:r>
            <w:r w:rsidR="004211DA" w:rsidRPr="009F78E0">
              <w:t xml:space="preserve"> </w:t>
            </w:r>
            <w:r w:rsidR="0019638C" w:rsidRPr="009F78E0">
              <w:rPr>
                <w:b/>
                <w:bCs/>
              </w:rPr>
              <w:t>gyakorlati jegy</w:t>
            </w:r>
          </w:p>
          <w:p w14:paraId="3DD62E98" w14:textId="77777777" w:rsidR="00D720F7" w:rsidRPr="009F78E0" w:rsidRDefault="00D720F7" w:rsidP="00305CB2">
            <w:pPr>
              <w:suppressAutoHyphens/>
              <w:spacing w:before="60" w:line="360" w:lineRule="auto"/>
              <w:ind w:left="37"/>
              <w:jc w:val="both"/>
              <w:rPr>
                <w:b/>
              </w:rPr>
            </w:pPr>
            <w:r w:rsidRPr="009F78E0">
              <w:t>Az ismeretellenőrzésben alkalmazandó további (</w:t>
            </w:r>
            <w:r w:rsidRPr="009F78E0">
              <w:rPr>
                <w:i/>
              </w:rPr>
              <w:t>sajátos</w:t>
            </w:r>
            <w:r w:rsidRPr="009F78E0">
              <w:t>) módok</w:t>
            </w:r>
            <w:r w:rsidRPr="009F78E0">
              <w:rPr>
                <w:rStyle w:val="Lbjegyzet-hivatkozs"/>
              </w:rPr>
              <w:footnoteReference w:id="22"/>
            </w:r>
            <w:r w:rsidRPr="009F78E0">
              <w:t xml:space="preserve"> </w:t>
            </w:r>
            <w:r w:rsidRPr="009F78E0">
              <w:rPr>
                <w:i/>
              </w:rPr>
              <w:t>(ha vannak)</w:t>
            </w:r>
            <w:proofErr w:type="gramStart"/>
            <w:r w:rsidRPr="009F78E0">
              <w:t>:  -</w:t>
            </w:r>
            <w:proofErr w:type="gramEnd"/>
            <w:r w:rsidRPr="009F78E0">
              <w:t xml:space="preserve"> </w:t>
            </w:r>
          </w:p>
        </w:tc>
      </w:tr>
      <w:tr w:rsidR="00D720F7" w:rsidRPr="009F78E0" w14:paraId="597C6DE8" w14:textId="77777777" w:rsidTr="00FB5F96">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3D6EA9FF" w14:textId="491B8B89" w:rsidR="00D720F7" w:rsidRPr="009F78E0" w:rsidRDefault="00D720F7" w:rsidP="00305CB2">
            <w:pPr>
              <w:suppressAutoHyphens/>
              <w:spacing w:line="360" w:lineRule="auto"/>
              <w:ind w:left="37"/>
              <w:jc w:val="both"/>
            </w:pPr>
            <w:r w:rsidRPr="009F78E0">
              <w:t>A tantárgy tantervi helye</w:t>
            </w:r>
            <w:r w:rsidR="00503C15" w:rsidRPr="009F78E0">
              <w:t xml:space="preserve"> (hányadik félév):</w:t>
            </w:r>
            <w:r w:rsidRPr="009F78E0">
              <w:t xml:space="preserve"> I. félév</w:t>
            </w:r>
          </w:p>
        </w:tc>
      </w:tr>
      <w:tr w:rsidR="00D720F7" w:rsidRPr="009F78E0" w14:paraId="018614B6" w14:textId="77777777" w:rsidTr="00FB5F96">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1591480F" w14:textId="77777777" w:rsidR="00D720F7" w:rsidRPr="009F78E0" w:rsidRDefault="00D720F7" w:rsidP="00305CB2">
            <w:pPr>
              <w:suppressAutoHyphens/>
              <w:spacing w:line="360" w:lineRule="auto"/>
              <w:ind w:left="37"/>
              <w:jc w:val="both"/>
              <w:rPr>
                <w:iCs/>
              </w:rPr>
            </w:pPr>
            <w:r w:rsidRPr="009F78E0">
              <w:t xml:space="preserve">Előtanulmányi feltételek </w:t>
            </w:r>
            <w:r w:rsidRPr="009F78E0">
              <w:rPr>
                <w:i/>
              </w:rPr>
              <w:t>(ha vannak)</w:t>
            </w:r>
            <w:proofErr w:type="gramStart"/>
            <w:r w:rsidRPr="009F78E0">
              <w:t>:</w:t>
            </w:r>
            <w:r w:rsidRPr="009F78E0">
              <w:rPr>
                <w:i/>
              </w:rPr>
              <w:t xml:space="preserve"> </w:t>
            </w:r>
            <w:r w:rsidRPr="009F78E0">
              <w:rPr>
                <w:iCs/>
              </w:rPr>
              <w:t xml:space="preserve"> -</w:t>
            </w:r>
            <w:proofErr w:type="gramEnd"/>
          </w:p>
        </w:tc>
      </w:tr>
      <w:tr w:rsidR="00D720F7" w:rsidRPr="009F78E0" w14:paraId="00FF5509" w14:textId="77777777" w:rsidTr="00FB5F96">
        <w:tc>
          <w:tcPr>
            <w:tcW w:w="9781"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0FD53282" w14:textId="77777777" w:rsidR="00D720F7" w:rsidRPr="009F78E0" w:rsidRDefault="00D720F7" w:rsidP="00305CB2">
            <w:pPr>
              <w:suppressAutoHyphens/>
              <w:spacing w:before="60" w:line="360" w:lineRule="auto"/>
              <w:ind w:left="37"/>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D720F7" w:rsidRPr="009F78E0" w14:paraId="7181143A" w14:textId="77777777" w:rsidTr="00FB5F96">
        <w:trPr>
          <w:trHeight w:val="280"/>
        </w:trPr>
        <w:tc>
          <w:tcPr>
            <w:tcW w:w="9781"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5E6DF4E6" w14:textId="77777777" w:rsidR="00D720F7" w:rsidRPr="009F78E0" w:rsidRDefault="00D720F7" w:rsidP="00305CB2">
            <w:pPr>
              <w:suppressAutoHyphens/>
              <w:spacing w:line="360" w:lineRule="auto"/>
              <w:ind w:left="37"/>
              <w:jc w:val="both"/>
            </w:pPr>
            <w:r w:rsidRPr="009F78E0">
              <w:t>A tantárgy célja, hogy a BSC szinten tanult geodéziai ismeretekre támaszkodva megismertesse a hallgatókkal azokat a geodéziai feladatokat, amelyek az infrastruktúra-építéshez kapcsolódnak.</w:t>
            </w:r>
          </w:p>
          <w:p w14:paraId="3B590DB6" w14:textId="77777777" w:rsidR="00D720F7" w:rsidRPr="009F78E0" w:rsidRDefault="00D720F7" w:rsidP="00305CB2">
            <w:pPr>
              <w:suppressAutoHyphens/>
              <w:spacing w:line="360" w:lineRule="auto"/>
              <w:ind w:left="37"/>
              <w:jc w:val="both"/>
            </w:pPr>
            <w:r w:rsidRPr="009F78E0">
              <w:t>A tárgy gyakorlati jellegéből adódóan ezeket az ismeretek a hallgatók nem csak elméleti szinten, hanem a gyakorlatban is elsajátítják. A tantárgy keretein belüli témakörök:</w:t>
            </w:r>
          </w:p>
          <w:p w14:paraId="626FC6E6" w14:textId="77777777" w:rsidR="00D720F7" w:rsidRPr="009F78E0" w:rsidRDefault="00D720F7" w:rsidP="00AC3280">
            <w:pPr>
              <w:pStyle w:val="Listaszerbekezds"/>
              <w:numPr>
                <w:ilvl w:val="0"/>
                <w:numId w:val="14"/>
              </w:numPr>
              <w:suppressAutoHyphens/>
              <w:spacing w:line="360" w:lineRule="auto"/>
              <w:ind w:left="456"/>
              <w:jc w:val="both"/>
            </w:pPr>
            <w:r w:rsidRPr="009F78E0">
              <w:t>az infrastruktúra-építés geodéziai feladatainak történelmi múltja,</w:t>
            </w:r>
          </w:p>
          <w:p w14:paraId="752E3FD7" w14:textId="77777777" w:rsidR="00D720F7" w:rsidRPr="009F78E0" w:rsidRDefault="00D720F7" w:rsidP="00AC3280">
            <w:pPr>
              <w:pStyle w:val="Listaszerbekezds"/>
              <w:numPr>
                <w:ilvl w:val="0"/>
                <w:numId w:val="14"/>
              </w:numPr>
              <w:suppressAutoHyphens/>
              <w:spacing w:line="360" w:lineRule="auto"/>
              <w:ind w:left="456"/>
              <w:jc w:val="both"/>
            </w:pPr>
            <w:r w:rsidRPr="009F78E0">
              <w:t>az ingatlannyilvántartás helyzete Magyarországon,</w:t>
            </w:r>
          </w:p>
          <w:p w14:paraId="0A541697" w14:textId="77777777" w:rsidR="00D720F7" w:rsidRPr="009F78E0" w:rsidRDefault="00D720F7" w:rsidP="00AC3280">
            <w:pPr>
              <w:pStyle w:val="Listaszerbekezds"/>
              <w:numPr>
                <w:ilvl w:val="0"/>
                <w:numId w:val="14"/>
              </w:numPr>
              <w:suppressAutoHyphens/>
              <w:spacing w:line="360" w:lineRule="auto"/>
              <w:ind w:left="456"/>
              <w:jc w:val="both"/>
            </w:pPr>
            <w:r w:rsidRPr="009F78E0">
              <w:t xml:space="preserve">változások átvezetése az ingatlannyilvántartásban, </w:t>
            </w:r>
          </w:p>
          <w:p w14:paraId="56F35F84" w14:textId="77777777" w:rsidR="00D720F7" w:rsidRPr="009F78E0" w:rsidRDefault="00D720F7" w:rsidP="00AC3280">
            <w:pPr>
              <w:pStyle w:val="Listaszerbekezds"/>
              <w:numPr>
                <w:ilvl w:val="0"/>
                <w:numId w:val="14"/>
              </w:numPr>
              <w:suppressAutoHyphens/>
              <w:spacing w:line="360" w:lineRule="auto"/>
              <w:ind w:left="456"/>
              <w:jc w:val="both"/>
            </w:pPr>
            <w:r w:rsidRPr="009F78E0">
              <w:t>változási vázrajzok fajtái és tartalmi elemei,</w:t>
            </w:r>
          </w:p>
          <w:p w14:paraId="51A441CA" w14:textId="77777777" w:rsidR="00D720F7" w:rsidRPr="009F78E0" w:rsidRDefault="00D720F7" w:rsidP="00AC3280">
            <w:pPr>
              <w:pStyle w:val="Listaszerbekezds"/>
              <w:numPr>
                <w:ilvl w:val="0"/>
                <w:numId w:val="14"/>
              </w:numPr>
              <w:suppressAutoHyphens/>
              <w:spacing w:line="360" w:lineRule="auto"/>
              <w:ind w:left="456"/>
              <w:jc w:val="both"/>
            </w:pPr>
            <w:r w:rsidRPr="009F78E0">
              <w:t>a vezetékes és elektromos infrastruktúra nyíltárkos és feltárás nélküli bemérésének módszerei,</w:t>
            </w:r>
          </w:p>
          <w:p w14:paraId="257CBF5F" w14:textId="77777777" w:rsidR="00D720F7" w:rsidRPr="009F78E0" w:rsidRDefault="00D720F7" w:rsidP="00AC3280">
            <w:pPr>
              <w:pStyle w:val="Listaszerbekezds"/>
              <w:numPr>
                <w:ilvl w:val="0"/>
                <w:numId w:val="14"/>
              </w:numPr>
              <w:suppressAutoHyphens/>
              <w:spacing w:line="360" w:lineRule="auto"/>
              <w:ind w:left="456"/>
              <w:jc w:val="both"/>
            </w:pPr>
            <w:r w:rsidRPr="009F78E0">
              <w:t>az útépítés kitűzési feladatai, a kitűzések tervezése és végrehajtása</w:t>
            </w:r>
          </w:p>
          <w:p w14:paraId="3DC662F3" w14:textId="77777777" w:rsidR="00D720F7" w:rsidRPr="009F78E0" w:rsidRDefault="00D720F7" w:rsidP="00AC3280">
            <w:pPr>
              <w:pStyle w:val="Listaszerbekezds"/>
              <w:numPr>
                <w:ilvl w:val="0"/>
                <w:numId w:val="14"/>
              </w:numPr>
              <w:suppressAutoHyphens/>
              <w:spacing w:line="360" w:lineRule="auto"/>
              <w:ind w:left="456"/>
              <w:jc w:val="both"/>
            </w:pPr>
            <w:r w:rsidRPr="009F78E0">
              <w:t xml:space="preserve">felmérési helyszínrajz készítése útépítéshez, </w:t>
            </w:r>
            <w:proofErr w:type="gramStart"/>
            <w:r w:rsidRPr="009F78E0">
              <w:t>speciális</w:t>
            </w:r>
            <w:proofErr w:type="gramEnd"/>
            <w:r w:rsidRPr="009F78E0">
              <w:t xml:space="preserve"> elvárások,</w:t>
            </w:r>
          </w:p>
          <w:p w14:paraId="7ECECA08" w14:textId="77777777" w:rsidR="00D720F7" w:rsidRPr="009F78E0" w:rsidRDefault="00D720F7" w:rsidP="00AC3280">
            <w:pPr>
              <w:pStyle w:val="Listaszerbekezds"/>
              <w:numPr>
                <w:ilvl w:val="0"/>
                <w:numId w:val="14"/>
              </w:numPr>
              <w:suppressAutoHyphens/>
              <w:spacing w:line="360" w:lineRule="auto"/>
              <w:ind w:left="456"/>
              <w:jc w:val="both"/>
            </w:pPr>
            <w:r w:rsidRPr="009F78E0">
              <w:t>a vasútépítés kitűzési feladatai, a kitűzések tervezése és végrehajtása</w:t>
            </w:r>
          </w:p>
          <w:p w14:paraId="5E29993A" w14:textId="77777777" w:rsidR="00D720F7" w:rsidRPr="009F78E0" w:rsidRDefault="00D720F7" w:rsidP="00AC3280">
            <w:pPr>
              <w:pStyle w:val="Listaszerbekezds"/>
              <w:numPr>
                <w:ilvl w:val="0"/>
                <w:numId w:val="14"/>
              </w:numPr>
              <w:suppressAutoHyphens/>
              <w:spacing w:line="360" w:lineRule="auto"/>
              <w:ind w:left="456"/>
              <w:jc w:val="both"/>
            </w:pPr>
            <w:r w:rsidRPr="009F78E0">
              <w:t>a térinformatika a műtárgyak nyilvántartásában</w:t>
            </w:r>
          </w:p>
          <w:p w14:paraId="749ACB95" w14:textId="567834B5" w:rsidR="00D720F7" w:rsidRPr="009F78E0" w:rsidRDefault="00D720F7" w:rsidP="00AC3280">
            <w:pPr>
              <w:pStyle w:val="Listaszerbekezds"/>
              <w:numPr>
                <w:ilvl w:val="0"/>
                <w:numId w:val="14"/>
              </w:numPr>
              <w:suppressAutoHyphens/>
              <w:spacing w:line="360" w:lineRule="auto"/>
              <w:ind w:left="456"/>
              <w:jc w:val="both"/>
            </w:pPr>
            <w:r w:rsidRPr="009F78E0">
              <w:t>modern technológiák, GPS, lézerszkenner szerepe az útmérésben</w:t>
            </w:r>
            <w:r w:rsidR="00503C15" w:rsidRPr="009F78E0">
              <w:t>.</w:t>
            </w:r>
          </w:p>
        </w:tc>
      </w:tr>
      <w:tr w:rsidR="00D720F7" w:rsidRPr="009F78E0" w14:paraId="002D5240" w14:textId="77777777" w:rsidTr="00FB5F96">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7FF1F412" w14:textId="77777777" w:rsidR="00D720F7" w:rsidRPr="009F78E0" w:rsidRDefault="00D720F7" w:rsidP="00305CB2">
            <w:pPr>
              <w:suppressAutoHyphens/>
              <w:spacing w:line="360" w:lineRule="auto"/>
              <w:ind w:left="37"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D720F7" w:rsidRPr="009F78E0" w14:paraId="054692D1" w14:textId="77777777" w:rsidTr="00FB5F96">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65B91087" w14:textId="77777777" w:rsidR="00D720F7" w:rsidRPr="009F78E0" w:rsidRDefault="00D720F7" w:rsidP="00305CB2">
            <w:pPr>
              <w:suppressAutoHyphens/>
              <w:spacing w:line="360" w:lineRule="auto"/>
              <w:ind w:left="37"/>
              <w:jc w:val="both"/>
            </w:pPr>
            <w:r w:rsidRPr="009F78E0">
              <w:t>Kötelező irodalom</w:t>
            </w:r>
          </w:p>
          <w:p w14:paraId="07BBFC7D" w14:textId="77777777" w:rsidR="00D720F7" w:rsidRPr="009F78E0" w:rsidRDefault="00D720F7" w:rsidP="00AC3280">
            <w:pPr>
              <w:pStyle w:val="Listaszerbekezds"/>
              <w:numPr>
                <w:ilvl w:val="0"/>
                <w:numId w:val="12"/>
              </w:numPr>
              <w:suppressAutoHyphens/>
              <w:spacing w:line="360" w:lineRule="auto"/>
              <w:ind w:left="456"/>
              <w:jc w:val="both"/>
            </w:pPr>
            <w:r w:rsidRPr="009F78E0">
              <w:lastRenderedPageBreak/>
              <w:t>Tokody-Kovács: Geodéziai alapismeretek. Jegyzet. PrintXBudavár Rt. kiadó, Budapest 2005. jegyzet</w:t>
            </w:r>
          </w:p>
          <w:p w14:paraId="51D2096C" w14:textId="77777777" w:rsidR="00D720F7" w:rsidRPr="009F78E0" w:rsidRDefault="00D720F7" w:rsidP="00AC3280">
            <w:pPr>
              <w:suppressAutoHyphens/>
              <w:spacing w:line="360" w:lineRule="auto"/>
              <w:ind w:left="456"/>
              <w:jc w:val="both"/>
            </w:pPr>
          </w:p>
          <w:p w14:paraId="01C04F0D" w14:textId="77777777" w:rsidR="00D720F7" w:rsidRPr="009F78E0" w:rsidRDefault="00D720F7" w:rsidP="00AC3280">
            <w:pPr>
              <w:suppressAutoHyphens/>
              <w:spacing w:line="360" w:lineRule="auto"/>
              <w:ind w:left="456"/>
              <w:jc w:val="both"/>
            </w:pPr>
            <w:r w:rsidRPr="009F78E0">
              <w:t>Ajánlott irodalom</w:t>
            </w:r>
          </w:p>
          <w:p w14:paraId="49A55EE5" w14:textId="77777777" w:rsidR="00D720F7" w:rsidRPr="009F78E0" w:rsidRDefault="00D720F7" w:rsidP="00AC3280">
            <w:pPr>
              <w:pStyle w:val="Listaszerbekezds"/>
              <w:numPr>
                <w:ilvl w:val="0"/>
                <w:numId w:val="12"/>
              </w:numPr>
              <w:suppressAutoHyphens/>
              <w:spacing w:line="360" w:lineRule="auto"/>
              <w:ind w:left="456"/>
              <w:jc w:val="both"/>
            </w:pPr>
            <w:r w:rsidRPr="009F78E0">
              <w:t>Dr. Varga J</w:t>
            </w:r>
            <w:proofErr w:type="gramStart"/>
            <w:r w:rsidRPr="009F78E0">
              <w:t>.:</w:t>
            </w:r>
            <w:proofErr w:type="gramEnd"/>
            <w:r w:rsidRPr="009F78E0">
              <w:t xml:space="preserve"> Magyar ingatlan-nyilvántartás (http://www.agt.bme.hu/tantargyak/ingatlan/)</w:t>
            </w:r>
          </w:p>
          <w:p w14:paraId="6836415F" w14:textId="77777777" w:rsidR="00D720F7" w:rsidRPr="009F78E0" w:rsidRDefault="00D720F7" w:rsidP="00AC3280">
            <w:pPr>
              <w:pStyle w:val="Listaszerbekezds"/>
              <w:numPr>
                <w:ilvl w:val="0"/>
                <w:numId w:val="12"/>
              </w:numPr>
              <w:suppressAutoHyphens/>
              <w:spacing w:line="360" w:lineRule="auto"/>
              <w:ind w:left="456"/>
              <w:jc w:val="both"/>
            </w:pPr>
            <w:r w:rsidRPr="009F78E0">
              <w:t>Detrekői Á., Ódor K</w:t>
            </w:r>
            <w:proofErr w:type="gramStart"/>
            <w:r w:rsidRPr="009F78E0">
              <w:t>.:</w:t>
            </w:r>
            <w:proofErr w:type="gramEnd"/>
            <w:r w:rsidRPr="009F78E0">
              <w:t xml:space="preserve"> Ipari geodézia I. Tankönyvkiadó, Budapest, 1984</w:t>
            </w:r>
          </w:p>
          <w:p w14:paraId="0476C39D" w14:textId="77777777" w:rsidR="00D720F7" w:rsidRPr="009F78E0" w:rsidRDefault="00D720F7" w:rsidP="00AC3280">
            <w:pPr>
              <w:pStyle w:val="Listaszerbekezds"/>
              <w:numPr>
                <w:ilvl w:val="0"/>
                <w:numId w:val="12"/>
              </w:numPr>
              <w:suppressAutoHyphens/>
              <w:spacing w:line="360" w:lineRule="auto"/>
              <w:ind w:left="456"/>
              <w:jc w:val="both"/>
            </w:pPr>
            <w:r w:rsidRPr="009F78E0">
              <w:t>Detrekői Á., Ódor K</w:t>
            </w:r>
            <w:proofErr w:type="gramStart"/>
            <w:r w:rsidRPr="009F78E0">
              <w:t>.:</w:t>
            </w:r>
            <w:proofErr w:type="gramEnd"/>
            <w:r w:rsidRPr="009F78E0">
              <w:t xml:space="preserve"> Ipari geodézia II. Tankönyvkiadó, Budapest, 1984</w:t>
            </w:r>
          </w:p>
          <w:p w14:paraId="5B3B194D" w14:textId="77777777" w:rsidR="00D720F7" w:rsidRPr="009F78E0" w:rsidRDefault="00D720F7" w:rsidP="00AC3280">
            <w:pPr>
              <w:pStyle w:val="Listaszerbekezds"/>
              <w:numPr>
                <w:ilvl w:val="0"/>
                <w:numId w:val="12"/>
              </w:numPr>
              <w:suppressAutoHyphens/>
              <w:spacing w:line="360" w:lineRule="auto"/>
              <w:ind w:left="456"/>
              <w:jc w:val="both"/>
            </w:pPr>
            <w:r w:rsidRPr="009F78E0">
              <w:t>Ódor K</w:t>
            </w:r>
            <w:proofErr w:type="gramStart"/>
            <w:r w:rsidRPr="009F78E0">
              <w:t>.:</w:t>
            </w:r>
            <w:proofErr w:type="gramEnd"/>
            <w:r w:rsidRPr="009F78E0">
              <w:t xml:space="preserve"> Földalatti mérések. Tankönyvkiadó, Budapest, 1984</w:t>
            </w:r>
          </w:p>
        </w:tc>
      </w:tr>
      <w:tr w:rsidR="00D720F7" w:rsidRPr="009F78E0" w14:paraId="2DFC803F" w14:textId="77777777" w:rsidTr="00FB5F96">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7F7B085B" w14:textId="77777777" w:rsidR="00D720F7" w:rsidRPr="009F78E0" w:rsidRDefault="00D720F7" w:rsidP="00305CB2">
            <w:pPr>
              <w:suppressAutoHyphens/>
              <w:spacing w:line="360" w:lineRule="auto"/>
              <w:ind w:left="37"/>
              <w:jc w:val="both"/>
            </w:pPr>
            <w:r w:rsidRPr="009F78E0">
              <w:lastRenderedPageBreak/>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D720F7" w:rsidRPr="009F78E0" w14:paraId="5F198F95" w14:textId="77777777" w:rsidTr="00FB5F96">
        <w:trPr>
          <w:trHeight w:val="296"/>
        </w:trPr>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4AD0CE06" w14:textId="77777777" w:rsidR="00D720F7" w:rsidRPr="009F78E0" w:rsidRDefault="00D720F7" w:rsidP="00AC3280">
            <w:pPr>
              <w:numPr>
                <w:ilvl w:val="0"/>
                <w:numId w:val="7"/>
              </w:numPr>
              <w:tabs>
                <w:tab w:val="left" w:pos="317"/>
              </w:tabs>
              <w:suppressAutoHyphens/>
              <w:spacing w:line="360" w:lineRule="auto"/>
              <w:ind w:left="456"/>
              <w:jc w:val="both"/>
            </w:pPr>
            <w:r w:rsidRPr="009F78E0">
              <w:t>Tudása</w:t>
            </w:r>
          </w:p>
          <w:p w14:paraId="6D12521D" w14:textId="77777777" w:rsidR="00503C15" w:rsidRPr="009F78E0" w:rsidRDefault="00D720F7" w:rsidP="00AC3280">
            <w:pPr>
              <w:numPr>
                <w:ilvl w:val="1"/>
                <w:numId w:val="7"/>
              </w:numPr>
              <w:spacing w:line="360" w:lineRule="auto"/>
              <w:ind w:left="456"/>
              <w:jc w:val="both"/>
            </w:pPr>
            <w:r w:rsidRPr="009F78E0">
              <w:t xml:space="preserve"> </w:t>
            </w:r>
            <w:r w:rsidR="00503C15" w:rsidRPr="009F78E0">
              <w:t xml:space="preserve">Ismeri és érti az építőmérnöki (elsősorban az infrastruktúra-építőmérnöki) területhez kapcsolódó </w:t>
            </w:r>
            <w:proofErr w:type="gramStart"/>
            <w:r w:rsidR="00503C15" w:rsidRPr="009F78E0">
              <w:t>információs</w:t>
            </w:r>
            <w:proofErr w:type="gramEnd"/>
            <w:r w:rsidR="00503C15" w:rsidRPr="009F78E0">
              <w:t xml:space="preserve"> és kommunikációs technológiákat. </w:t>
            </w:r>
          </w:p>
          <w:p w14:paraId="4B0E4A28" w14:textId="22352D29" w:rsidR="00D720F7" w:rsidRPr="009F78E0" w:rsidRDefault="00D720F7" w:rsidP="00AC3280">
            <w:pPr>
              <w:numPr>
                <w:ilvl w:val="0"/>
                <w:numId w:val="7"/>
              </w:numPr>
              <w:tabs>
                <w:tab w:val="left" w:pos="317"/>
              </w:tabs>
              <w:suppressAutoHyphens/>
              <w:spacing w:line="360" w:lineRule="auto"/>
              <w:ind w:left="456"/>
              <w:jc w:val="both"/>
            </w:pPr>
            <w:r w:rsidRPr="009F78E0">
              <w:t>Képességei</w:t>
            </w:r>
          </w:p>
          <w:p w14:paraId="554152A2" w14:textId="77777777" w:rsidR="00503C15" w:rsidRPr="009F78E0" w:rsidRDefault="00503C15" w:rsidP="00AC3280">
            <w:pPr>
              <w:numPr>
                <w:ilvl w:val="1"/>
                <w:numId w:val="7"/>
              </w:numPr>
              <w:spacing w:line="360" w:lineRule="auto"/>
              <w:ind w:left="456"/>
              <w:jc w:val="both"/>
            </w:pPr>
            <w:r w:rsidRPr="009F78E0">
              <w:t xml:space="preserve">Képes önművelésre, önfejlesztésre, a saját tudás magasabb szintre emelésére, az infrastruktúraépítés témakörében további szakismeretek elsajátítására. </w:t>
            </w:r>
          </w:p>
          <w:p w14:paraId="6F4DDA46" w14:textId="77777777" w:rsidR="00503C15" w:rsidRPr="009F78E0" w:rsidRDefault="00503C15" w:rsidP="00AC3280">
            <w:pPr>
              <w:numPr>
                <w:ilvl w:val="1"/>
                <w:numId w:val="7"/>
              </w:numPr>
              <w:spacing w:line="360" w:lineRule="auto"/>
              <w:ind w:left="456"/>
              <w:jc w:val="both"/>
            </w:pPr>
            <w:r w:rsidRPr="009F78E0">
              <w:t xml:space="preserve">Képes eredeti ötletekkel gazdagítani az infrastruktúra-építőmérnöki szakterületet. </w:t>
            </w:r>
          </w:p>
          <w:p w14:paraId="18BBAA3D" w14:textId="77777777" w:rsidR="00503C15" w:rsidRPr="009F78E0" w:rsidRDefault="00503C15" w:rsidP="00AC3280">
            <w:pPr>
              <w:numPr>
                <w:ilvl w:val="1"/>
                <w:numId w:val="7"/>
              </w:numPr>
              <w:spacing w:line="360" w:lineRule="auto"/>
              <w:ind w:left="456"/>
              <w:jc w:val="both"/>
            </w:pPr>
            <w:r w:rsidRPr="009F78E0">
              <w:t xml:space="preserve">Képes integrált ismeretek alkalmazására, multidiszciplináris </w:t>
            </w:r>
            <w:proofErr w:type="gramStart"/>
            <w:r w:rsidRPr="009F78E0">
              <w:t>problémák</w:t>
            </w:r>
            <w:proofErr w:type="gramEnd"/>
            <w:r w:rsidRPr="009F78E0">
              <w:t xml:space="preserve"> megoldásában való közreműködésre. </w:t>
            </w:r>
          </w:p>
          <w:p w14:paraId="7957AD18" w14:textId="77777777" w:rsidR="00D720F7" w:rsidRPr="009F78E0" w:rsidRDefault="00D720F7" w:rsidP="00AC3280">
            <w:pPr>
              <w:pStyle w:val="Listaszerbekezds"/>
              <w:numPr>
                <w:ilvl w:val="0"/>
                <w:numId w:val="7"/>
              </w:numPr>
              <w:tabs>
                <w:tab w:val="left" w:pos="317"/>
              </w:tabs>
              <w:suppressAutoHyphens/>
              <w:spacing w:line="360" w:lineRule="auto"/>
              <w:ind w:left="456"/>
              <w:jc w:val="both"/>
            </w:pPr>
            <w:r w:rsidRPr="009F78E0">
              <w:t>Attitűd</w:t>
            </w:r>
          </w:p>
          <w:p w14:paraId="7922CF82" w14:textId="77777777" w:rsidR="00503C15" w:rsidRPr="009F78E0" w:rsidRDefault="00503C15" w:rsidP="00AC3280">
            <w:pPr>
              <w:numPr>
                <w:ilvl w:val="1"/>
                <w:numId w:val="7"/>
              </w:numPr>
              <w:spacing w:line="360" w:lineRule="auto"/>
              <w:ind w:left="456"/>
              <w:jc w:val="both"/>
            </w:pPr>
            <w:r w:rsidRPr="009F78E0">
              <w:t xml:space="preserve">Nyitott arra, hogy feladatait önállóan, de a feladatban közreműködőkkel összhangban végezze el. </w:t>
            </w:r>
          </w:p>
          <w:p w14:paraId="06761E46" w14:textId="77777777" w:rsidR="00D720F7" w:rsidRPr="009F78E0" w:rsidRDefault="00503C15" w:rsidP="00AC3280">
            <w:pPr>
              <w:numPr>
                <w:ilvl w:val="1"/>
                <w:numId w:val="7"/>
              </w:numPr>
              <w:spacing w:line="360" w:lineRule="auto"/>
              <w:ind w:left="456"/>
              <w:jc w:val="both"/>
            </w:pPr>
            <w:r w:rsidRPr="009F78E0">
              <w:t xml:space="preserve">Törekszik arra, hogy feladatait </w:t>
            </w:r>
            <w:proofErr w:type="gramStart"/>
            <w:r w:rsidRPr="009F78E0">
              <w:t>komplex</w:t>
            </w:r>
            <w:proofErr w:type="gramEnd"/>
            <w:r w:rsidRPr="009F78E0">
              <w:t xml:space="preserve"> megközelítésben végezze el. </w:t>
            </w:r>
          </w:p>
          <w:p w14:paraId="333B1A7C" w14:textId="77777777" w:rsidR="00503C15" w:rsidRPr="009F78E0" w:rsidRDefault="00503C15" w:rsidP="00AC3280">
            <w:pPr>
              <w:numPr>
                <w:ilvl w:val="0"/>
                <w:numId w:val="7"/>
              </w:numPr>
              <w:spacing w:line="360" w:lineRule="auto"/>
              <w:ind w:left="456"/>
              <w:jc w:val="both"/>
            </w:pPr>
            <w:r w:rsidRPr="009F78E0">
              <w:t>autonómiája és felelőssége</w:t>
            </w:r>
          </w:p>
          <w:p w14:paraId="2F1CC853" w14:textId="77777777" w:rsidR="00503C15" w:rsidRPr="009F78E0" w:rsidRDefault="00503C15" w:rsidP="00AC3280">
            <w:pPr>
              <w:numPr>
                <w:ilvl w:val="1"/>
                <w:numId w:val="7"/>
              </w:numPr>
              <w:spacing w:line="360" w:lineRule="auto"/>
              <w:ind w:left="456"/>
              <w:jc w:val="both"/>
            </w:pPr>
            <w:r w:rsidRPr="009F78E0">
              <w:t xml:space="preserve">Figyelemmel kíséri a szakterülettel kapcsolatos jogszabályi, technikai, technológiai és </w:t>
            </w:r>
            <w:proofErr w:type="gramStart"/>
            <w:r w:rsidRPr="009F78E0">
              <w:t>adminisztrációs</w:t>
            </w:r>
            <w:proofErr w:type="gramEnd"/>
            <w:r w:rsidRPr="009F78E0">
              <w:t xml:space="preserve"> változásokat. </w:t>
            </w:r>
          </w:p>
          <w:p w14:paraId="3D6B794F" w14:textId="47A46B2A" w:rsidR="00503C15" w:rsidRPr="009F78E0" w:rsidRDefault="00503C15" w:rsidP="00AC3280">
            <w:pPr>
              <w:numPr>
                <w:ilvl w:val="1"/>
                <w:numId w:val="7"/>
              </w:numPr>
              <w:spacing w:line="360" w:lineRule="auto"/>
              <w:ind w:left="456"/>
              <w:jc w:val="both"/>
            </w:pPr>
            <w:r w:rsidRPr="009F78E0">
              <w:t xml:space="preserve">Megszerzett tudását és tapasztalatait </w:t>
            </w:r>
            <w:proofErr w:type="gramStart"/>
            <w:r w:rsidRPr="009F78E0">
              <w:t>formális</w:t>
            </w:r>
            <w:proofErr w:type="gramEnd"/>
            <w:r w:rsidRPr="009F78E0">
              <w:t xml:space="preserve"> és informális információátadási formákban megosztja szakterülete művelőivel. </w:t>
            </w:r>
          </w:p>
        </w:tc>
      </w:tr>
      <w:tr w:rsidR="00D720F7" w:rsidRPr="009F78E0" w14:paraId="6D8D3642" w14:textId="77777777" w:rsidTr="00FB5F96">
        <w:trPr>
          <w:trHeight w:val="296"/>
        </w:trPr>
        <w:tc>
          <w:tcPr>
            <w:tcW w:w="9781" w:type="dxa"/>
            <w:gridSpan w:val="2"/>
            <w:shd w:val="clear" w:color="auto" w:fill="auto"/>
            <w:tcMar>
              <w:top w:w="57" w:type="dxa"/>
              <w:bottom w:w="57" w:type="dxa"/>
            </w:tcMar>
          </w:tcPr>
          <w:p w14:paraId="72A636B2" w14:textId="53C76144" w:rsidR="00D720F7" w:rsidRPr="009F78E0" w:rsidRDefault="00D720F7" w:rsidP="00AC3280">
            <w:pPr>
              <w:tabs>
                <w:tab w:val="left" w:pos="317"/>
              </w:tabs>
              <w:suppressAutoHyphens/>
              <w:spacing w:line="360" w:lineRule="auto"/>
              <w:ind w:left="31"/>
              <w:jc w:val="both"/>
            </w:pPr>
            <w:r w:rsidRPr="009F78E0">
              <w:t>Tantárgy felelőse</w:t>
            </w:r>
            <w:r w:rsidR="00503C15" w:rsidRPr="009F78E0">
              <w:t xml:space="preserve"> (név, beosztás, tud. fokozat):</w:t>
            </w:r>
            <w:r w:rsidRPr="009F78E0">
              <w:t xml:space="preserve"> </w:t>
            </w:r>
            <w:r w:rsidRPr="009F78E0">
              <w:rPr>
                <w:b/>
                <w:bCs/>
              </w:rPr>
              <w:t>Dr. Szücs László PhD, egyetemi docens</w:t>
            </w:r>
          </w:p>
        </w:tc>
      </w:tr>
      <w:tr w:rsidR="00D720F7" w:rsidRPr="009F78E0" w14:paraId="540CCF5B" w14:textId="77777777" w:rsidTr="00FB5F96">
        <w:trPr>
          <w:trHeight w:val="337"/>
        </w:trPr>
        <w:tc>
          <w:tcPr>
            <w:tcW w:w="9781" w:type="dxa"/>
            <w:gridSpan w:val="2"/>
            <w:shd w:val="clear" w:color="auto" w:fill="auto"/>
            <w:tcMar>
              <w:top w:w="57" w:type="dxa"/>
              <w:bottom w:w="57" w:type="dxa"/>
            </w:tcMar>
          </w:tcPr>
          <w:p w14:paraId="6E6FDA0B" w14:textId="08BF4034" w:rsidR="00D720F7" w:rsidRPr="009F78E0" w:rsidRDefault="00D720F7" w:rsidP="00AC3280">
            <w:pPr>
              <w:tabs>
                <w:tab w:val="left" w:pos="317"/>
              </w:tabs>
              <w:suppressAutoHyphens/>
              <w:spacing w:line="360" w:lineRule="auto"/>
              <w:ind w:left="31"/>
              <w:jc w:val="both"/>
            </w:pPr>
            <w:r w:rsidRPr="009F78E0">
              <w:t xml:space="preserve">Tantárgy oktatásába bevont </w:t>
            </w:r>
            <w:proofErr w:type="gramStart"/>
            <w:r w:rsidRPr="009F78E0">
              <w:t>oktató(</w:t>
            </w:r>
            <w:proofErr w:type="gramEnd"/>
            <w:r w:rsidRPr="009F78E0">
              <w:t xml:space="preserve">k), ha van(nak) </w:t>
            </w:r>
            <w:r w:rsidRPr="009F78E0">
              <w:rPr>
                <w:i/>
              </w:rPr>
              <w:t>(név, beosztás, tud. fokozat)</w:t>
            </w:r>
            <w:r w:rsidRPr="009F78E0">
              <w:t>:</w:t>
            </w:r>
          </w:p>
        </w:tc>
      </w:tr>
    </w:tbl>
    <w:p w14:paraId="0A7BBD8A" w14:textId="77777777" w:rsidR="00D720F7" w:rsidRPr="009F78E0" w:rsidRDefault="00D720F7" w:rsidP="009F78E0">
      <w:pPr>
        <w:suppressAutoHyphens/>
        <w:spacing w:line="360" w:lineRule="auto"/>
        <w:jc w:val="both"/>
        <w:rPr>
          <w:color w:val="333399"/>
        </w:rPr>
      </w:pPr>
    </w:p>
    <w:p w14:paraId="60A7B4B1" w14:textId="77777777" w:rsidR="00157C75" w:rsidRPr="009F78E0" w:rsidRDefault="00D720F7" w:rsidP="009F78E0">
      <w:pPr>
        <w:spacing w:line="360" w:lineRule="auto"/>
        <w:jc w:val="both"/>
        <w:rPr>
          <w:color w:val="333399"/>
        </w:rPr>
      </w:pPr>
      <w:r w:rsidRPr="009F78E0">
        <w:rPr>
          <w:color w:val="333399"/>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4"/>
        <w:gridCol w:w="2687"/>
      </w:tblGrid>
      <w:tr w:rsidR="00157C75" w:rsidRPr="009F78E0" w14:paraId="4BE3D4A6" w14:textId="77777777" w:rsidTr="00FB5F96">
        <w:tc>
          <w:tcPr>
            <w:tcW w:w="95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CCBD620" w14:textId="77777777" w:rsidR="00157C75" w:rsidRPr="009F78E0" w:rsidRDefault="00157C75" w:rsidP="00AC3280">
            <w:pPr>
              <w:suppressAutoHyphens/>
              <w:spacing w:before="60" w:line="360" w:lineRule="auto"/>
              <w:ind w:left="31"/>
              <w:jc w:val="both"/>
              <w:rPr>
                <w:b/>
                <w:bCs/>
                <w:i/>
              </w:rPr>
            </w:pPr>
            <w:r w:rsidRPr="009F78E0">
              <w:lastRenderedPageBreak/>
              <w:t xml:space="preserve">Az ismeretkör: </w:t>
            </w:r>
            <w:r w:rsidRPr="009F78E0">
              <w:rPr>
                <w:b/>
                <w:bCs/>
              </w:rPr>
              <w:t>Alapozó műszaki</w:t>
            </w:r>
            <w:r w:rsidRPr="009F78E0">
              <w:t xml:space="preserve"> </w:t>
            </w:r>
            <w:r w:rsidRPr="009F78E0">
              <w:rPr>
                <w:b/>
                <w:bCs/>
              </w:rPr>
              <w:t>ismeretek</w:t>
            </w:r>
          </w:p>
          <w:p w14:paraId="52E24BB6" w14:textId="77777777" w:rsidR="00157C75" w:rsidRPr="009F78E0" w:rsidRDefault="00157C75" w:rsidP="00AC3280">
            <w:pPr>
              <w:suppressAutoHyphens/>
              <w:spacing w:before="60" w:line="360" w:lineRule="auto"/>
              <w:ind w:left="31"/>
              <w:jc w:val="both"/>
              <w:rPr>
                <w:b/>
              </w:rPr>
            </w:pPr>
            <w:r w:rsidRPr="009F78E0">
              <w:t>Kredittartománya</w:t>
            </w:r>
            <w:r w:rsidRPr="009F78E0">
              <w:rPr>
                <w:b/>
              </w:rPr>
              <w:t xml:space="preserve"> </w:t>
            </w:r>
            <w:r w:rsidRPr="009F78E0">
              <w:rPr>
                <w:i/>
              </w:rPr>
              <w:t>(max. 12 kr.): 12 kr</w:t>
            </w:r>
          </w:p>
          <w:p w14:paraId="089B60F9" w14:textId="21FA9D68" w:rsidR="00157C75" w:rsidRPr="009F78E0" w:rsidRDefault="00157C75" w:rsidP="00AC3280">
            <w:pPr>
              <w:suppressAutoHyphens/>
              <w:spacing w:before="60" w:line="360" w:lineRule="auto"/>
              <w:ind w:left="31"/>
              <w:jc w:val="both"/>
            </w:pPr>
            <w:r w:rsidRPr="009F78E0">
              <w:t>Tantárgyai: 1) Matematika MSc, 2) Geodézia MSc,</w:t>
            </w:r>
            <w:r w:rsidRPr="009F78E0">
              <w:rPr>
                <w:b/>
                <w:i/>
              </w:rPr>
              <w:t xml:space="preserve"> </w:t>
            </w:r>
            <w:r w:rsidRPr="009F78E0">
              <w:t>3) Számítógépes modellezés</w:t>
            </w:r>
          </w:p>
        </w:tc>
      </w:tr>
      <w:tr w:rsidR="00157C75" w:rsidRPr="009F78E0" w14:paraId="0C34AB48" w14:textId="77777777" w:rsidTr="00FB5F96">
        <w:tc>
          <w:tcPr>
            <w:tcW w:w="6892" w:type="dxa"/>
            <w:tcBorders>
              <w:top w:val="single" w:sz="4" w:space="0" w:color="auto"/>
              <w:left w:val="single" w:sz="4" w:space="0" w:color="auto"/>
              <w:right w:val="single" w:sz="4" w:space="0" w:color="auto"/>
            </w:tcBorders>
            <w:shd w:val="clear" w:color="auto" w:fill="auto"/>
            <w:tcMar>
              <w:top w:w="57" w:type="dxa"/>
              <w:bottom w:w="57" w:type="dxa"/>
            </w:tcMar>
          </w:tcPr>
          <w:p w14:paraId="5B4DCE6A" w14:textId="50C0030D" w:rsidR="00157C75" w:rsidRPr="009F78E0" w:rsidRDefault="00157C75" w:rsidP="00305CB2">
            <w:pPr>
              <w:suppressAutoHyphens/>
              <w:spacing w:line="360" w:lineRule="auto"/>
              <w:ind w:left="22"/>
              <w:jc w:val="both"/>
              <w:rPr>
                <w:b/>
                <w:i/>
              </w:rPr>
            </w:pPr>
            <w:r w:rsidRPr="009F78E0">
              <w:rPr>
                <w:b/>
              </w:rPr>
              <w:t>(</w:t>
            </w:r>
            <w:r w:rsidR="00984B07" w:rsidRPr="009F78E0">
              <w:rPr>
                <w:b/>
              </w:rPr>
              <w:t>3</w:t>
            </w:r>
            <w:r w:rsidRPr="009F78E0">
              <w:rPr>
                <w:b/>
              </w:rPr>
              <w:t xml:space="preserve">.) </w:t>
            </w:r>
            <w:r w:rsidRPr="009F78E0">
              <w:t>Tantárgy</w:t>
            </w:r>
            <w:r w:rsidRPr="009F78E0">
              <w:rPr>
                <w:b/>
              </w:rPr>
              <w:t xml:space="preserve"> </w:t>
            </w:r>
            <w:r w:rsidRPr="009F78E0">
              <w:t>neve:</w:t>
            </w:r>
            <w:r w:rsidRPr="009F78E0">
              <w:rPr>
                <w:b/>
              </w:rPr>
              <w:t xml:space="preserve"> Számítógépes modellezés</w:t>
            </w:r>
          </w:p>
        </w:tc>
        <w:tc>
          <w:tcPr>
            <w:tcW w:w="2610" w:type="dxa"/>
            <w:tcBorders>
              <w:top w:val="single" w:sz="4" w:space="0" w:color="auto"/>
              <w:left w:val="single" w:sz="4" w:space="0" w:color="auto"/>
              <w:right w:val="single" w:sz="4" w:space="0" w:color="auto"/>
            </w:tcBorders>
            <w:shd w:val="clear" w:color="auto" w:fill="auto"/>
            <w:tcMar>
              <w:top w:w="57" w:type="dxa"/>
              <w:bottom w:w="57" w:type="dxa"/>
            </w:tcMar>
          </w:tcPr>
          <w:p w14:paraId="52F4963E" w14:textId="77777777" w:rsidR="00157C75" w:rsidRPr="009F78E0" w:rsidRDefault="00157C75" w:rsidP="009F78E0">
            <w:pPr>
              <w:suppressAutoHyphens/>
              <w:spacing w:before="60" w:line="360" w:lineRule="auto"/>
              <w:jc w:val="both"/>
              <w:rPr>
                <w:b/>
              </w:rPr>
            </w:pPr>
            <w:r w:rsidRPr="009F78E0">
              <w:t>Kreditértéke: 4</w:t>
            </w:r>
          </w:p>
        </w:tc>
      </w:tr>
      <w:tr w:rsidR="00157C75" w:rsidRPr="009F78E0" w14:paraId="7E24E9E1" w14:textId="77777777" w:rsidTr="00FB5F96">
        <w:tc>
          <w:tcPr>
            <w:tcW w:w="9502"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B9BAC11" w14:textId="1C1E4E28" w:rsidR="00157C75" w:rsidRPr="009F78E0" w:rsidRDefault="00157C75" w:rsidP="00305CB2">
            <w:pPr>
              <w:suppressAutoHyphens/>
              <w:spacing w:before="60" w:line="360" w:lineRule="auto"/>
              <w:ind w:left="22"/>
              <w:jc w:val="both"/>
            </w:pPr>
            <w:r w:rsidRPr="009F78E0">
              <w:t xml:space="preserve">A tantárgy besorolása: kötelező </w:t>
            </w:r>
          </w:p>
        </w:tc>
      </w:tr>
      <w:tr w:rsidR="00157C75" w:rsidRPr="009F78E0" w14:paraId="0B84649D" w14:textId="77777777" w:rsidTr="00FB5F96">
        <w:tc>
          <w:tcPr>
            <w:tcW w:w="950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2D578B" w14:textId="66EAA635" w:rsidR="00157C75" w:rsidRPr="009F78E0" w:rsidRDefault="00157C75" w:rsidP="00305CB2">
            <w:pPr>
              <w:suppressAutoHyphens/>
              <w:spacing w:before="40" w:after="40" w:line="360" w:lineRule="auto"/>
              <w:ind w:left="22"/>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100 % gyakorlat</w:t>
            </w:r>
            <w:r w:rsidRPr="009F78E0">
              <w:rPr>
                <w:b/>
              </w:rPr>
              <w:t xml:space="preserve"> </w:t>
            </w:r>
          </w:p>
        </w:tc>
      </w:tr>
      <w:tr w:rsidR="00157C75" w:rsidRPr="009F78E0" w14:paraId="134AE219" w14:textId="77777777" w:rsidTr="00FB5F96">
        <w:tc>
          <w:tcPr>
            <w:tcW w:w="9502"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71148AD6" w14:textId="77777777" w:rsidR="00157C75" w:rsidRPr="009F78E0" w:rsidRDefault="00157C75" w:rsidP="00305CB2">
            <w:pPr>
              <w:suppressAutoHyphens/>
              <w:spacing w:before="60" w:line="360" w:lineRule="auto"/>
              <w:ind w:left="22"/>
              <w:jc w:val="both"/>
            </w:pPr>
            <w:r w:rsidRPr="009F78E0">
              <w:t>A tanóra</w:t>
            </w:r>
            <w:r w:rsidRPr="009F78E0">
              <w:rPr>
                <w:rStyle w:val="Lbjegyzet-hivatkozs"/>
              </w:rPr>
              <w:footnoteReference w:id="23"/>
            </w:r>
            <w:r w:rsidRPr="009F78E0">
              <w:t xml:space="preserve"> típusa: ea. / szem. / </w:t>
            </w:r>
            <w:r w:rsidRPr="009F78E0">
              <w:rPr>
                <w:u w:val="single"/>
              </w:rPr>
              <w:t>gyak</w:t>
            </w:r>
            <w:r w:rsidRPr="009F78E0">
              <w:t>. / konz. és óraszáma: 26 gyakorlat az adott félévben,</w:t>
            </w:r>
          </w:p>
          <w:p w14:paraId="3C1F2F99" w14:textId="77777777" w:rsidR="00157C75" w:rsidRPr="009F78E0" w:rsidRDefault="00157C75" w:rsidP="00305CB2">
            <w:pPr>
              <w:suppressAutoHyphens/>
              <w:spacing w:before="60" w:line="360" w:lineRule="auto"/>
              <w:ind w:left="22"/>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1371E42A" w14:textId="77777777" w:rsidR="00157C75" w:rsidRPr="009F78E0" w:rsidRDefault="00157C75" w:rsidP="00305CB2">
            <w:pPr>
              <w:suppressAutoHyphens/>
              <w:spacing w:before="60" w:line="360" w:lineRule="auto"/>
              <w:ind w:left="22"/>
              <w:jc w:val="both"/>
            </w:pPr>
            <w:r w:rsidRPr="009F78E0">
              <w:t>Az adott ismeret átadásában alkalmazandó további (</w:t>
            </w:r>
            <w:r w:rsidRPr="009F78E0">
              <w:rPr>
                <w:i/>
              </w:rPr>
              <w:t>sajátos</w:t>
            </w:r>
            <w:r w:rsidRPr="009F78E0">
              <w:t>) módok, jellemzők</w:t>
            </w:r>
            <w:r w:rsidRPr="009F78E0">
              <w:rPr>
                <w:rStyle w:val="Lbjegyzet-hivatkozs"/>
              </w:rPr>
              <w:footnoteReference w:id="24"/>
            </w:r>
            <w:r w:rsidRPr="009F78E0">
              <w:t xml:space="preserve"> </w:t>
            </w:r>
            <w:r w:rsidRPr="009F78E0">
              <w:rPr>
                <w:i/>
              </w:rPr>
              <w:t>(ha vannak)</w:t>
            </w:r>
            <w:r w:rsidRPr="009F78E0">
              <w:t>: -</w:t>
            </w:r>
          </w:p>
        </w:tc>
      </w:tr>
      <w:tr w:rsidR="00157C75" w:rsidRPr="009F78E0" w14:paraId="505672D7" w14:textId="77777777" w:rsidTr="00FB5F96">
        <w:tc>
          <w:tcPr>
            <w:tcW w:w="9502" w:type="dxa"/>
            <w:gridSpan w:val="2"/>
            <w:tcBorders>
              <w:left w:val="single" w:sz="4" w:space="0" w:color="auto"/>
              <w:right w:val="single" w:sz="4" w:space="0" w:color="auto"/>
            </w:tcBorders>
            <w:shd w:val="clear" w:color="auto" w:fill="auto"/>
            <w:tcMar>
              <w:top w:w="57" w:type="dxa"/>
              <w:bottom w:w="57" w:type="dxa"/>
            </w:tcMar>
          </w:tcPr>
          <w:p w14:paraId="3AD08D75" w14:textId="77777777" w:rsidR="00157C75" w:rsidRPr="009F78E0" w:rsidRDefault="00157C75" w:rsidP="00305CB2">
            <w:pPr>
              <w:suppressAutoHyphens/>
              <w:spacing w:before="60" w:line="360" w:lineRule="auto"/>
              <w:ind w:left="22"/>
              <w:jc w:val="both"/>
            </w:pPr>
            <w:r w:rsidRPr="009F78E0">
              <w:t>A számonkérés módja (koll. / gyj. / egyéb</w:t>
            </w:r>
            <w:r w:rsidRPr="009F78E0">
              <w:rPr>
                <w:rStyle w:val="Lbjegyzet-hivatkozs"/>
              </w:rPr>
              <w:footnoteReference w:id="25"/>
            </w:r>
            <w:r w:rsidRPr="009F78E0">
              <w:t>): gyakorlati jegy</w:t>
            </w:r>
          </w:p>
          <w:p w14:paraId="6DCF9A11" w14:textId="77777777" w:rsidR="00157C75" w:rsidRPr="009F78E0" w:rsidRDefault="00157C75" w:rsidP="00305CB2">
            <w:pPr>
              <w:suppressAutoHyphens/>
              <w:spacing w:before="60" w:line="360" w:lineRule="auto"/>
              <w:ind w:left="22"/>
              <w:jc w:val="both"/>
              <w:rPr>
                <w:b/>
              </w:rPr>
            </w:pPr>
            <w:r w:rsidRPr="009F78E0">
              <w:t>Az ismeretellenőrzésben alkalmazandó további (</w:t>
            </w:r>
            <w:r w:rsidRPr="009F78E0">
              <w:rPr>
                <w:i/>
              </w:rPr>
              <w:t>sajátos</w:t>
            </w:r>
            <w:r w:rsidRPr="009F78E0">
              <w:t>) módok</w:t>
            </w:r>
            <w:r w:rsidRPr="009F78E0">
              <w:rPr>
                <w:rStyle w:val="Lbjegyzet-hivatkozs"/>
              </w:rPr>
              <w:footnoteReference w:id="26"/>
            </w:r>
            <w:r w:rsidRPr="009F78E0">
              <w:t xml:space="preserve"> </w:t>
            </w:r>
            <w:r w:rsidRPr="009F78E0">
              <w:rPr>
                <w:i/>
              </w:rPr>
              <w:t>(ha vannak)</w:t>
            </w:r>
            <w:r w:rsidRPr="009F78E0">
              <w:t>: -</w:t>
            </w:r>
          </w:p>
        </w:tc>
      </w:tr>
      <w:tr w:rsidR="00157C75" w:rsidRPr="009F78E0" w14:paraId="1E1190BF" w14:textId="77777777" w:rsidTr="00FB5F96">
        <w:tc>
          <w:tcPr>
            <w:tcW w:w="9502"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1F8074E7" w14:textId="77777777" w:rsidR="00157C75" w:rsidRPr="009F78E0" w:rsidRDefault="00157C75" w:rsidP="00305CB2">
            <w:pPr>
              <w:suppressAutoHyphens/>
              <w:spacing w:line="360" w:lineRule="auto"/>
              <w:ind w:left="22"/>
              <w:jc w:val="both"/>
            </w:pPr>
            <w:r w:rsidRPr="009F78E0">
              <w:t>A tantárgy tantervi helye (hányadik félév): II. félév</w:t>
            </w:r>
          </w:p>
        </w:tc>
      </w:tr>
      <w:tr w:rsidR="00157C75" w:rsidRPr="009F78E0" w14:paraId="1EF54445" w14:textId="77777777" w:rsidTr="00FB5F96">
        <w:tc>
          <w:tcPr>
            <w:tcW w:w="9502"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22EAA629" w14:textId="77777777" w:rsidR="00157C75" w:rsidRPr="009F78E0" w:rsidRDefault="00157C75" w:rsidP="00305CB2">
            <w:pPr>
              <w:suppressAutoHyphens/>
              <w:spacing w:line="360" w:lineRule="auto"/>
              <w:ind w:left="22"/>
              <w:jc w:val="both"/>
            </w:pPr>
            <w:r w:rsidRPr="009F78E0">
              <w:t xml:space="preserve">Előtanulmányi feltételek </w:t>
            </w:r>
            <w:r w:rsidRPr="009F78E0">
              <w:rPr>
                <w:i/>
              </w:rPr>
              <w:t>(ha vannak)</w:t>
            </w:r>
            <w:proofErr w:type="gramStart"/>
            <w:r w:rsidRPr="009F78E0">
              <w:t>:  -</w:t>
            </w:r>
            <w:proofErr w:type="gramEnd"/>
            <w:r w:rsidRPr="009F78E0">
              <w:t xml:space="preserve"> </w:t>
            </w:r>
          </w:p>
        </w:tc>
      </w:tr>
      <w:tr w:rsidR="00157C75" w:rsidRPr="009F78E0" w14:paraId="7D43DAD6" w14:textId="77777777" w:rsidTr="00FB5F96">
        <w:tc>
          <w:tcPr>
            <w:tcW w:w="950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4248C895" w14:textId="77777777" w:rsidR="00157C75" w:rsidRPr="009F78E0" w:rsidRDefault="00157C75" w:rsidP="00305CB2">
            <w:pPr>
              <w:suppressAutoHyphens/>
              <w:spacing w:before="60" w:line="360" w:lineRule="auto"/>
              <w:ind w:left="22"/>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157C75" w:rsidRPr="009F78E0" w14:paraId="1975667F" w14:textId="77777777" w:rsidTr="00FB5F96">
        <w:trPr>
          <w:trHeight w:val="280"/>
        </w:trPr>
        <w:tc>
          <w:tcPr>
            <w:tcW w:w="9502"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40F88790" w14:textId="4752F9BC" w:rsidR="00157C75" w:rsidRPr="009F78E0" w:rsidRDefault="00157C75" w:rsidP="00305CB2">
            <w:pPr>
              <w:suppressAutoHyphens/>
              <w:spacing w:line="360" w:lineRule="auto"/>
              <w:ind w:left="22"/>
              <w:jc w:val="both"/>
            </w:pPr>
            <w:r w:rsidRPr="009F78E0">
              <w:t>A tárgy az infratsruktúra-építésben jelenleg használt legelterjedtebb szoftvereket mutatja be (Civil 3D, VISIM, stb.) és a tervezési feladatok megalapozásaként a hallgatók nyomvonalas tervet is készítenek CIVIL 3D alkalmazásával.</w:t>
            </w:r>
          </w:p>
        </w:tc>
      </w:tr>
      <w:tr w:rsidR="00157C75" w:rsidRPr="009F78E0" w14:paraId="721E78B8" w14:textId="77777777" w:rsidTr="00FB5F96">
        <w:tc>
          <w:tcPr>
            <w:tcW w:w="9502"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47E9DF0B" w14:textId="77777777" w:rsidR="00157C75" w:rsidRPr="009F78E0" w:rsidRDefault="00157C75" w:rsidP="00305CB2">
            <w:pPr>
              <w:suppressAutoHyphens/>
              <w:spacing w:line="360" w:lineRule="auto"/>
              <w:ind w:left="22"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157C75" w:rsidRPr="009F78E0" w14:paraId="04F30540" w14:textId="77777777" w:rsidTr="00FB5F96">
        <w:tc>
          <w:tcPr>
            <w:tcW w:w="9502"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160A0EE0" w14:textId="77777777" w:rsidR="00157C75" w:rsidRPr="009F78E0" w:rsidRDefault="00157C75" w:rsidP="00305CB2">
            <w:pPr>
              <w:suppressAutoHyphens/>
              <w:spacing w:line="360" w:lineRule="auto"/>
              <w:ind w:left="22"/>
              <w:jc w:val="both"/>
            </w:pPr>
            <w:r w:rsidRPr="009F78E0">
              <w:t>Kötelező irodalom</w:t>
            </w:r>
          </w:p>
          <w:p w14:paraId="1AE96DBC" w14:textId="77777777" w:rsidR="00157C75" w:rsidRPr="009F78E0" w:rsidRDefault="00157C75" w:rsidP="00AC3280">
            <w:pPr>
              <w:pStyle w:val="Listaszerbekezds"/>
              <w:numPr>
                <w:ilvl w:val="0"/>
                <w:numId w:val="12"/>
              </w:numPr>
              <w:suppressAutoHyphens/>
              <w:spacing w:line="360" w:lineRule="auto"/>
              <w:ind w:left="456"/>
              <w:jc w:val="both"/>
            </w:pPr>
            <w:r w:rsidRPr="009F78E0">
              <w:t>Civil 3D Átfogó, részletes tervezést és dokumentálást biztosító szoftver infrastruktúrákhoz leírása</w:t>
            </w:r>
            <w:r w:rsidRPr="009F78E0">
              <w:rPr>
                <w:color w:val="FF0000"/>
              </w:rPr>
              <w:t xml:space="preserve"> </w:t>
            </w:r>
          </w:p>
          <w:p w14:paraId="08238E48" w14:textId="77777777" w:rsidR="00157C75" w:rsidRPr="009F78E0" w:rsidRDefault="00157C75" w:rsidP="00AC3280">
            <w:pPr>
              <w:pStyle w:val="Listaszerbekezds"/>
              <w:suppressAutoHyphens/>
              <w:spacing w:line="360" w:lineRule="auto"/>
              <w:ind w:left="456"/>
              <w:jc w:val="both"/>
            </w:pPr>
          </w:p>
          <w:p w14:paraId="5716107C" w14:textId="77777777" w:rsidR="00157C75" w:rsidRPr="009F78E0" w:rsidRDefault="00157C75" w:rsidP="00305CB2">
            <w:pPr>
              <w:suppressAutoHyphens/>
              <w:spacing w:line="360" w:lineRule="auto"/>
              <w:ind w:left="22"/>
              <w:jc w:val="both"/>
            </w:pPr>
            <w:r w:rsidRPr="009F78E0">
              <w:t>Ajánlott irodalom</w:t>
            </w:r>
          </w:p>
          <w:p w14:paraId="048344F6" w14:textId="77777777" w:rsidR="00157C75" w:rsidRPr="009F78E0" w:rsidRDefault="00157C75" w:rsidP="00AC3280">
            <w:pPr>
              <w:numPr>
                <w:ilvl w:val="0"/>
                <w:numId w:val="12"/>
              </w:numPr>
              <w:suppressAutoHyphens/>
              <w:spacing w:line="360" w:lineRule="auto"/>
              <w:ind w:left="456"/>
              <w:jc w:val="both"/>
            </w:pPr>
            <w:r w:rsidRPr="009F78E0">
              <w:t>Autodesk InfraWorks szöftver ismertetője</w:t>
            </w:r>
          </w:p>
          <w:p w14:paraId="3AF931A9" w14:textId="77777777" w:rsidR="00157C75" w:rsidRPr="009F78E0" w:rsidRDefault="00157C75" w:rsidP="00AC3280">
            <w:pPr>
              <w:numPr>
                <w:ilvl w:val="0"/>
                <w:numId w:val="12"/>
              </w:numPr>
              <w:suppressAutoHyphens/>
              <w:spacing w:line="360" w:lineRule="auto"/>
              <w:ind w:left="456"/>
              <w:jc w:val="both"/>
            </w:pPr>
            <w:r w:rsidRPr="009F78E0">
              <w:t>Urbano - Közműtervezés és nyilvántartás szöftver ismertetője</w:t>
            </w:r>
          </w:p>
        </w:tc>
      </w:tr>
      <w:tr w:rsidR="00157C75" w:rsidRPr="009F78E0" w14:paraId="4C8C1FE9" w14:textId="77777777" w:rsidTr="00FB5F96">
        <w:tc>
          <w:tcPr>
            <w:tcW w:w="9502"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7A1D2E74" w14:textId="77777777" w:rsidR="00157C75" w:rsidRPr="009F78E0" w:rsidRDefault="00157C75" w:rsidP="00305CB2">
            <w:pPr>
              <w:suppressAutoHyphens/>
              <w:spacing w:line="360" w:lineRule="auto"/>
              <w:ind w:left="22"/>
              <w:jc w:val="both"/>
            </w:pPr>
            <w:r w:rsidRPr="009F78E0">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157C75" w:rsidRPr="009F78E0" w14:paraId="7AED9F86" w14:textId="77777777" w:rsidTr="00FB5F96">
        <w:trPr>
          <w:trHeight w:val="296"/>
        </w:trPr>
        <w:tc>
          <w:tcPr>
            <w:tcW w:w="9502"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6E17485A" w14:textId="77777777" w:rsidR="00503C15" w:rsidRPr="009F78E0" w:rsidRDefault="00503C15" w:rsidP="009339C5">
            <w:pPr>
              <w:numPr>
                <w:ilvl w:val="0"/>
                <w:numId w:val="31"/>
              </w:numPr>
              <w:spacing w:line="360" w:lineRule="auto"/>
              <w:ind w:left="456"/>
              <w:jc w:val="both"/>
            </w:pPr>
            <w:r w:rsidRPr="009F78E0">
              <w:t xml:space="preserve">tudása </w:t>
            </w:r>
          </w:p>
          <w:p w14:paraId="0E3FA99F" w14:textId="77777777" w:rsidR="00503C15" w:rsidRPr="009F78E0" w:rsidRDefault="00503C15" w:rsidP="009339C5">
            <w:pPr>
              <w:numPr>
                <w:ilvl w:val="0"/>
                <w:numId w:val="32"/>
              </w:numPr>
              <w:spacing w:line="360" w:lineRule="auto"/>
              <w:ind w:left="456"/>
              <w:jc w:val="both"/>
            </w:pPr>
            <w:r w:rsidRPr="009F78E0">
              <w:t xml:space="preserve">Ismeri az építőmérnöki szakterület műveléséhez szükséges általános matematikai és természettudományi elveket, szabályokat, összefüggéseket, eljárásokat. </w:t>
            </w:r>
          </w:p>
          <w:p w14:paraId="2B7EA251" w14:textId="77777777" w:rsidR="00503C15" w:rsidRPr="009F78E0" w:rsidRDefault="00503C15" w:rsidP="009339C5">
            <w:pPr>
              <w:numPr>
                <w:ilvl w:val="0"/>
                <w:numId w:val="32"/>
              </w:numPr>
              <w:spacing w:line="360" w:lineRule="auto"/>
              <w:ind w:left="456"/>
              <w:jc w:val="both"/>
            </w:pPr>
            <w:r w:rsidRPr="009F78E0">
              <w:lastRenderedPageBreak/>
              <w:t xml:space="preserve">Ismeri az infrastruktúra-építőmérnöki szakterület alapvető jelentőségű elméleteit, összefüggéseit, ezek terminológiáját. </w:t>
            </w:r>
          </w:p>
          <w:p w14:paraId="4275CF98" w14:textId="77777777" w:rsidR="00503C15" w:rsidRPr="009F78E0" w:rsidRDefault="00503C15" w:rsidP="009339C5">
            <w:pPr>
              <w:numPr>
                <w:ilvl w:val="0"/>
                <w:numId w:val="31"/>
              </w:numPr>
              <w:spacing w:line="360" w:lineRule="auto"/>
              <w:ind w:left="456"/>
              <w:jc w:val="both"/>
            </w:pPr>
            <w:r w:rsidRPr="009F78E0">
              <w:t xml:space="preserve">képességei </w:t>
            </w:r>
          </w:p>
          <w:p w14:paraId="3CA9CD3D" w14:textId="77777777" w:rsidR="00503C15" w:rsidRPr="009F78E0" w:rsidRDefault="00503C15" w:rsidP="009339C5">
            <w:pPr>
              <w:numPr>
                <w:ilvl w:val="0"/>
                <w:numId w:val="32"/>
              </w:numPr>
              <w:spacing w:line="360" w:lineRule="auto"/>
              <w:ind w:left="456"/>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27E47B9A" w14:textId="77777777" w:rsidR="00503C15" w:rsidRPr="009F78E0" w:rsidRDefault="00503C15" w:rsidP="009339C5">
            <w:pPr>
              <w:numPr>
                <w:ilvl w:val="0"/>
                <w:numId w:val="32"/>
              </w:numPr>
              <w:spacing w:line="360" w:lineRule="auto"/>
              <w:ind w:left="456"/>
              <w:jc w:val="both"/>
            </w:pPr>
            <w:r w:rsidRPr="009F78E0">
              <w:t xml:space="preserve">modellek, </w:t>
            </w:r>
            <w:proofErr w:type="gramStart"/>
            <w:r w:rsidRPr="009F78E0">
              <w:t>információs</w:t>
            </w:r>
            <w:proofErr w:type="gramEnd"/>
            <w:r w:rsidRPr="009F78E0">
              <w:t xml:space="preserve"> technológiák innovatív alkalmazására és azok továbbfejlesztésére. </w:t>
            </w:r>
          </w:p>
          <w:p w14:paraId="7C3CBBC8" w14:textId="77777777" w:rsidR="00503C15" w:rsidRPr="009F78E0" w:rsidRDefault="00503C15" w:rsidP="009339C5">
            <w:pPr>
              <w:numPr>
                <w:ilvl w:val="0"/>
                <w:numId w:val="32"/>
              </w:numPr>
              <w:spacing w:line="360" w:lineRule="auto"/>
              <w:ind w:left="456"/>
              <w:jc w:val="both"/>
            </w:pPr>
            <w:r w:rsidRPr="009F78E0">
              <w:t xml:space="preserve">Képes eredeti ötletekkel gazdagítani az infrastruktúra-építőmérnöki szakterületet. </w:t>
            </w:r>
          </w:p>
          <w:p w14:paraId="1A1EC899" w14:textId="77777777" w:rsidR="00503C15" w:rsidRPr="009F78E0" w:rsidRDefault="00503C15" w:rsidP="009339C5">
            <w:pPr>
              <w:numPr>
                <w:ilvl w:val="0"/>
                <w:numId w:val="31"/>
              </w:numPr>
              <w:spacing w:line="360" w:lineRule="auto"/>
              <w:ind w:left="456"/>
              <w:jc w:val="both"/>
            </w:pPr>
            <w:r w:rsidRPr="009F78E0">
              <w:t xml:space="preserve">attitűdje </w:t>
            </w:r>
          </w:p>
          <w:p w14:paraId="2A02677B" w14:textId="77777777" w:rsidR="00503C15" w:rsidRPr="009F78E0" w:rsidRDefault="00503C15" w:rsidP="009339C5">
            <w:pPr>
              <w:numPr>
                <w:ilvl w:val="0"/>
                <w:numId w:val="32"/>
              </w:numPr>
              <w:spacing w:line="360" w:lineRule="auto"/>
              <w:ind w:left="456"/>
              <w:jc w:val="both"/>
            </w:pPr>
            <w:r w:rsidRPr="009F78E0">
              <w:t xml:space="preserve">Elkötelezett a magas színvonalú munkavégzés iránt, és törekszik e szemléletet munkatársai felé is közvetíteni. </w:t>
            </w:r>
          </w:p>
          <w:p w14:paraId="3948A19E" w14:textId="77777777" w:rsidR="00503C15" w:rsidRPr="009F78E0" w:rsidRDefault="00503C15" w:rsidP="009339C5">
            <w:pPr>
              <w:numPr>
                <w:ilvl w:val="0"/>
                <w:numId w:val="32"/>
              </w:numPr>
              <w:spacing w:line="360" w:lineRule="auto"/>
              <w:ind w:left="456"/>
              <w:jc w:val="both"/>
            </w:pPr>
            <w:r w:rsidRPr="009F78E0">
              <w:t xml:space="preserve">Nyitott arra, hogy feladatait önállóan, de a feladatban közreműködőkkel összhangban végezze el. </w:t>
            </w:r>
          </w:p>
          <w:p w14:paraId="326CEC43" w14:textId="77777777" w:rsidR="00503C15" w:rsidRPr="009F78E0" w:rsidRDefault="00503C15" w:rsidP="009339C5">
            <w:pPr>
              <w:numPr>
                <w:ilvl w:val="0"/>
                <w:numId w:val="32"/>
              </w:numPr>
              <w:spacing w:line="360" w:lineRule="auto"/>
              <w:ind w:left="456"/>
              <w:jc w:val="both"/>
            </w:pPr>
            <w:r w:rsidRPr="009F78E0">
              <w:t xml:space="preserve">Törekszik arra, hogy feladatait </w:t>
            </w:r>
            <w:proofErr w:type="gramStart"/>
            <w:r w:rsidRPr="009F78E0">
              <w:t>komplex</w:t>
            </w:r>
            <w:proofErr w:type="gramEnd"/>
            <w:r w:rsidRPr="009F78E0">
              <w:t xml:space="preserve"> megközelítésben végezze el. </w:t>
            </w:r>
          </w:p>
          <w:p w14:paraId="17B09338" w14:textId="77777777" w:rsidR="00503C15" w:rsidRPr="009F78E0" w:rsidRDefault="00503C15" w:rsidP="009339C5">
            <w:pPr>
              <w:numPr>
                <w:ilvl w:val="0"/>
                <w:numId w:val="32"/>
              </w:numPr>
              <w:spacing w:line="360" w:lineRule="auto"/>
              <w:ind w:left="456"/>
              <w:jc w:val="both"/>
            </w:pPr>
            <w:r w:rsidRPr="009F78E0">
              <w:t xml:space="preserve">Nyitott az egyéni tanulással való önművelésre és önfejlesztésre. </w:t>
            </w:r>
          </w:p>
          <w:p w14:paraId="21AAD0C7" w14:textId="77777777" w:rsidR="00503C15" w:rsidRPr="009F78E0" w:rsidRDefault="00503C15" w:rsidP="009339C5">
            <w:pPr>
              <w:numPr>
                <w:ilvl w:val="0"/>
                <w:numId w:val="31"/>
              </w:numPr>
              <w:spacing w:line="360" w:lineRule="auto"/>
              <w:ind w:left="456"/>
              <w:jc w:val="both"/>
            </w:pPr>
            <w:r w:rsidRPr="009F78E0">
              <w:t xml:space="preserve">autonómiája és felelőssége </w:t>
            </w:r>
          </w:p>
          <w:p w14:paraId="0846875B" w14:textId="77777777" w:rsidR="00503C15" w:rsidRPr="009F78E0" w:rsidRDefault="00503C15" w:rsidP="009339C5">
            <w:pPr>
              <w:numPr>
                <w:ilvl w:val="0"/>
                <w:numId w:val="32"/>
              </w:numPr>
              <w:spacing w:line="360" w:lineRule="auto"/>
              <w:ind w:left="456"/>
              <w:jc w:val="both"/>
            </w:pPr>
            <w:r w:rsidRPr="009F78E0">
              <w:t xml:space="preserve">Kezdeményező szerepet vállal az infrastruktúra -építőmérnöki </w:t>
            </w:r>
            <w:proofErr w:type="gramStart"/>
            <w:r w:rsidRPr="009F78E0">
              <w:t>problémák</w:t>
            </w:r>
            <w:proofErr w:type="gramEnd"/>
            <w:r w:rsidRPr="009F78E0">
              <w:t xml:space="preserve"> megoldásában. </w:t>
            </w:r>
          </w:p>
          <w:p w14:paraId="28B4FD18" w14:textId="77777777" w:rsidR="00503C15" w:rsidRPr="009F78E0" w:rsidRDefault="00503C15" w:rsidP="009339C5">
            <w:pPr>
              <w:numPr>
                <w:ilvl w:val="0"/>
                <w:numId w:val="32"/>
              </w:numPr>
              <w:spacing w:line="360" w:lineRule="auto"/>
              <w:ind w:left="456"/>
              <w:jc w:val="both"/>
            </w:pPr>
            <w:r w:rsidRPr="009F78E0">
              <w:t xml:space="preserve">Megszerzett tudását és tapasztalatait </w:t>
            </w:r>
            <w:proofErr w:type="gramStart"/>
            <w:r w:rsidRPr="009F78E0">
              <w:t>formális</w:t>
            </w:r>
            <w:proofErr w:type="gramEnd"/>
            <w:r w:rsidRPr="009F78E0">
              <w:t xml:space="preserve"> és informális információátadási formákban megosztja szakterülete művelőivel. </w:t>
            </w:r>
          </w:p>
          <w:p w14:paraId="5A4A9972" w14:textId="289D034F" w:rsidR="00157C75" w:rsidRPr="009F78E0" w:rsidRDefault="00503C15" w:rsidP="009339C5">
            <w:pPr>
              <w:numPr>
                <w:ilvl w:val="0"/>
                <w:numId w:val="32"/>
              </w:numPr>
              <w:spacing w:line="360" w:lineRule="auto"/>
              <w:ind w:left="456"/>
              <w:jc w:val="both"/>
            </w:pPr>
            <w:r w:rsidRPr="009F78E0">
              <w:t xml:space="preserve">Vállalja a felelősséget döntéseiért és az irányítása alatt zajló részfolyamatokért. </w:t>
            </w:r>
          </w:p>
        </w:tc>
      </w:tr>
      <w:tr w:rsidR="00157C75" w:rsidRPr="009F78E0" w14:paraId="7292F142" w14:textId="77777777" w:rsidTr="00FB5F96">
        <w:trPr>
          <w:trHeight w:val="296"/>
        </w:trPr>
        <w:tc>
          <w:tcPr>
            <w:tcW w:w="9502" w:type="dxa"/>
            <w:gridSpan w:val="2"/>
            <w:shd w:val="clear" w:color="auto" w:fill="auto"/>
            <w:tcMar>
              <w:top w:w="57" w:type="dxa"/>
              <w:bottom w:w="57" w:type="dxa"/>
            </w:tcMar>
          </w:tcPr>
          <w:p w14:paraId="090DD437" w14:textId="77777777" w:rsidR="00157C75" w:rsidRPr="009F78E0" w:rsidRDefault="00157C75" w:rsidP="00AC3280">
            <w:pPr>
              <w:tabs>
                <w:tab w:val="left" w:pos="317"/>
              </w:tabs>
              <w:suppressAutoHyphens/>
              <w:spacing w:line="360" w:lineRule="auto"/>
              <w:ind w:left="31"/>
              <w:jc w:val="both"/>
            </w:pPr>
            <w:r w:rsidRPr="009F78E0">
              <w:lastRenderedPageBreak/>
              <w:t xml:space="preserve">Tantárgy felelőse (név, beosztás, tud. fokozat): </w:t>
            </w:r>
            <w:r w:rsidRPr="009F78E0">
              <w:rPr>
                <w:b/>
              </w:rPr>
              <w:t>Dr. Katona János PhD, egyetemi docens</w:t>
            </w:r>
          </w:p>
        </w:tc>
      </w:tr>
      <w:tr w:rsidR="00157C75" w:rsidRPr="009F78E0" w14:paraId="7592A345" w14:textId="77777777" w:rsidTr="00FB5F96">
        <w:trPr>
          <w:trHeight w:val="337"/>
        </w:trPr>
        <w:tc>
          <w:tcPr>
            <w:tcW w:w="9502" w:type="dxa"/>
            <w:gridSpan w:val="2"/>
            <w:shd w:val="clear" w:color="auto" w:fill="auto"/>
            <w:tcMar>
              <w:top w:w="57" w:type="dxa"/>
              <w:bottom w:w="57" w:type="dxa"/>
            </w:tcMar>
          </w:tcPr>
          <w:p w14:paraId="16527D03" w14:textId="01C2285D" w:rsidR="00157C75" w:rsidRPr="009F78E0" w:rsidRDefault="00157C75" w:rsidP="00AC3280">
            <w:pPr>
              <w:tabs>
                <w:tab w:val="left" w:pos="317"/>
              </w:tabs>
              <w:suppressAutoHyphens/>
              <w:spacing w:line="360" w:lineRule="auto"/>
              <w:ind w:left="31"/>
              <w:jc w:val="both"/>
              <w:rPr>
                <w:b/>
              </w:rPr>
            </w:pPr>
            <w:r w:rsidRPr="009F78E0">
              <w:t xml:space="preserve">Tantárgy oktatásába bevont </w:t>
            </w:r>
            <w:proofErr w:type="gramStart"/>
            <w:r w:rsidRPr="009F78E0">
              <w:t>oktató(</w:t>
            </w:r>
            <w:proofErr w:type="gramEnd"/>
            <w:r w:rsidRPr="009F78E0">
              <w:t xml:space="preserve">k), ha van(nak) </w:t>
            </w:r>
            <w:r w:rsidRPr="009F78E0">
              <w:rPr>
                <w:i/>
              </w:rPr>
              <w:t>(név, beosztás, tud. fokozat)</w:t>
            </w:r>
            <w:r w:rsidRPr="009F78E0">
              <w:t xml:space="preserve">: </w:t>
            </w:r>
            <w:r w:rsidRPr="009F78E0">
              <w:rPr>
                <w:b/>
              </w:rPr>
              <w:t>Bosnyákovics Gabriella egyetemi tanársegéd</w:t>
            </w:r>
          </w:p>
        </w:tc>
      </w:tr>
    </w:tbl>
    <w:p w14:paraId="0B25B7E6" w14:textId="77777777" w:rsidR="004211DA" w:rsidRPr="009F78E0" w:rsidRDefault="004211DA" w:rsidP="009F78E0">
      <w:pPr>
        <w:spacing w:line="360" w:lineRule="auto"/>
        <w:jc w:val="both"/>
        <w:rPr>
          <w:color w:val="333399"/>
        </w:rPr>
      </w:pPr>
    </w:p>
    <w:p w14:paraId="1C7E3BC3" w14:textId="77777777" w:rsidR="004211DA" w:rsidRPr="009F78E0" w:rsidRDefault="004211DA" w:rsidP="009F78E0">
      <w:pPr>
        <w:spacing w:line="360" w:lineRule="auto"/>
        <w:jc w:val="both"/>
        <w:rPr>
          <w:color w:val="333399"/>
        </w:rPr>
      </w:pPr>
      <w:r w:rsidRPr="009F78E0">
        <w:rPr>
          <w:color w:val="333399"/>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2701"/>
      </w:tblGrid>
      <w:tr w:rsidR="004211DA" w:rsidRPr="009F78E0" w14:paraId="0C2F89A0" w14:textId="77777777" w:rsidTr="00FB5F96">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C307E33" w14:textId="49E74B54" w:rsidR="004211DA" w:rsidRPr="009F78E0" w:rsidRDefault="004211DA" w:rsidP="009F78E0">
            <w:pPr>
              <w:suppressAutoHyphens/>
              <w:spacing w:before="60" w:line="360" w:lineRule="auto"/>
              <w:jc w:val="both"/>
              <w:rPr>
                <w:b/>
                <w:i/>
              </w:rPr>
            </w:pPr>
            <w:r w:rsidRPr="009F78E0">
              <w:lastRenderedPageBreak/>
              <w:t xml:space="preserve">Az ismeretkör: </w:t>
            </w:r>
            <w:r w:rsidR="00503C15" w:rsidRPr="009F78E0">
              <w:rPr>
                <w:b/>
                <w:bCs/>
              </w:rPr>
              <w:t>Társadalomtudományi ismeretek</w:t>
            </w:r>
          </w:p>
          <w:p w14:paraId="4B665F0A" w14:textId="77777777" w:rsidR="004211DA" w:rsidRPr="009F78E0" w:rsidRDefault="004211DA" w:rsidP="009F78E0">
            <w:pPr>
              <w:suppressAutoHyphens/>
              <w:spacing w:before="60" w:line="360" w:lineRule="auto"/>
              <w:jc w:val="both"/>
              <w:rPr>
                <w:b/>
              </w:rPr>
            </w:pPr>
            <w:r w:rsidRPr="009F78E0">
              <w:t>Kredittartománya</w:t>
            </w:r>
            <w:r w:rsidRPr="009F78E0">
              <w:rPr>
                <w:b/>
              </w:rPr>
              <w:t xml:space="preserve"> </w:t>
            </w:r>
            <w:r w:rsidRPr="009F78E0">
              <w:rPr>
                <w:i/>
              </w:rPr>
              <w:t>(max. 12 kr.): 12 kr</w:t>
            </w:r>
          </w:p>
          <w:p w14:paraId="3158EDC8" w14:textId="1E2C27CD" w:rsidR="004211DA" w:rsidRPr="009F78E0" w:rsidRDefault="004211DA" w:rsidP="009F78E0">
            <w:pPr>
              <w:suppressAutoHyphens/>
              <w:spacing w:before="60" w:line="360" w:lineRule="auto"/>
              <w:jc w:val="both"/>
              <w:rPr>
                <w:b/>
                <w:i/>
              </w:rPr>
            </w:pPr>
            <w:r w:rsidRPr="009F78E0">
              <w:t>Tantárgyai: 1)</w:t>
            </w:r>
            <w:r w:rsidR="00503C15" w:rsidRPr="009F78E0">
              <w:t xml:space="preserve"> Társadalomtudományi ismeretek I.</w:t>
            </w:r>
            <w:r w:rsidRPr="009F78E0">
              <w:rPr>
                <w:b/>
                <w:i/>
              </w:rPr>
              <w:t xml:space="preserve"> </w:t>
            </w:r>
            <w:r w:rsidRPr="009F78E0">
              <w:t xml:space="preserve">2) </w:t>
            </w:r>
            <w:r w:rsidR="00503C15" w:rsidRPr="009F78E0">
              <w:t>Társadalomtudományi ismeretek II.</w:t>
            </w:r>
          </w:p>
          <w:p w14:paraId="3BA6E1C1" w14:textId="5863D3BB" w:rsidR="004211DA" w:rsidRPr="009F78E0" w:rsidRDefault="004211DA" w:rsidP="009F78E0">
            <w:pPr>
              <w:suppressAutoHyphens/>
              <w:spacing w:before="60" w:line="360" w:lineRule="auto"/>
              <w:jc w:val="both"/>
            </w:pPr>
            <w:r w:rsidRPr="009F78E0">
              <w:t xml:space="preserve">3) </w:t>
            </w:r>
            <w:r w:rsidR="00503C15" w:rsidRPr="009F78E0">
              <w:t>Társadalomtudományi ismeretek III.</w:t>
            </w:r>
          </w:p>
        </w:tc>
      </w:tr>
      <w:tr w:rsidR="004211DA" w:rsidRPr="009F78E0" w14:paraId="39D7DFD2" w14:textId="77777777" w:rsidTr="00FB5F96">
        <w:tc>
          <w:tcPr>
            <w:tcW w:w="7080" w:type="dxa"/>
            <w:tcBorders>
              <w:top w:val="single" w:sz="4" w:space="0" w:color="auto"/>
              <w:left w:val="single" w:sz="4" w:space="0" w:color="auto"/>
              <w:right w:val="single" w:sz="4" w:space="0" w:color="auto"/>
            </w:tcBorders>
            <w:shd w:val="clear" w:color="auto" w:fill="auto"/>
            <w:tcMar>
              <w:top w:w="57" w:type="dxa"/>
              <w:bottom w:w="57" w:type="dxa"/>
            </w:tcMar>
          </w:tcPr>
          <w:p w14:paraId="373943BE" w14:textId="428AEF29" w:rsidR="004211DA" w:rsidRPr="009F78E0" w:rsidRDefault="00247A95" w:rsidP="009F78E0">
            <w:pPr>
              <w:suppressAutoHyphens/>
              <w:spacing w:line="360" w:lineRule="auto"/>
              <w:jc w:val="both"/>
              <w:rPr>
                <w:b/>
                <w:i/>
              </w:rPr>
            </w:pPr>
            <w:r w:rsidRPr="009F78E0">
              <w:rPr>
                <w:b/>
              </w:rPr>
              <w:t xml:space="preserve"> </w:t>
            </w:r>
            <w:r w:rsidR="004211DA" w:rsidRPr="009F78E0">
              <w:rPr>
                <w:b/>
              </w:rPr>
              <w:t>(</w:t>
            </w:r>
            <w:r w:rsidR="00984B07" w:rsidRPr="009F78E0">
              <w:rPr>
                <w:b/>
              </w:rPr>
              <w:t>4</w:t>
            </w:r>
            <w:r w:rsidR="004211DA" w:rsidRPr="009F78E0">
              <w:rPr>
                <w:b/>
              </w:rPr>
              <w:t xml:space="preserve">.) </w:t>
            </w:r>
            <w:r w:rsidR="004211DA" w:rsidRPr="009F78E0">
              <w:t>Tantárgy</w:t>
            </w:r>
            <w:r w:rsidR="004211DA" w:rsidRPr="009F78E0">
              <w:rPr>
                <w:b/>
              </w:rPr>
              <w:t xml:space="preserve"> </w:t>
            </w:r>
            <w:r w:rsidR="004211DA" w:rsidRPr="009F78E0">
              <w:t>neve:</w:t>
            </w:r>
            <w:r w:rsidR="004211DA" w:rsidRPr="009F78E0">
              <w:rPr>
                <w:b/>
              </w:rPr>
              <w:t xml:space="preserve"> </w:t>
            </w:r>
            <w:r w:rsidR="00503C15" w:rsidRPr="009F78E0">
              <w:rPr>
                <w:b/>
              </w:rPr>
              <w:t>Társadalomtudományi ismeretek I.</w:t>
            </w:r>
          </w:p>
        </w:tc>
        <w:tc>
          <w:tcPr>
            <w:tcW w:w="2701" w:type="dxa"/>
            <w:tcBorders>
              <w:top w:val="single" w:sz="4" w:space="0" w:color="auto"/>
              <w:left w:val="single" w:sz="4" w:space="0" w:color="auto"/>
              <w:right w:val="single" w:sz="4" w:space="0" w:color="auto"/>
            </w:tcBorders>
            <w:shd w:val="clear" w:color="auto" w:fill="auto"/>
            <w:tcMar>
              <w:top w:w="57" w:type="dxa"/>
              <w:bottom w:w="57" w:type="dxa"/>
            </w:tcMar>
          </w:tcPr>
          <w:p w14:paraId="2AE8A392" w14:textId="77777777" w:rsidR="004211DA" w:rsidRPr="009F78E0" w:rsidRDefault="004211DA" w:rsidP="009F78E0">
            <w:pPr>
              <w:suppressAutoHyphens/>
              <w:spacing w:before="60" w:line="360" w:lineRule="auto"/>
              <w:jc w:val="both"/>
              <w:rPr>
                <w:b/>
              </w:rPr>
            </w:pPr>
            <w:r w:rsidRPr="009F78E0">
              <w:t>Kreditértéke: 4</w:t>
            </w:r>
          </w:p>
        </w:tc>
      </w:tr>
      <w:tr w:rsidR="004211DA" w:rsidRPr="009F78E0" w14:paraId="3989E3E3" w14:textId="77777777" w:rsidTr="00FB5F96">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29B25594" w14:textId="00281737" w:rsidR="004211DA" w:rsidRPr="009F78E0" w:rsidRDefault="004211DA" w:rsidP="00305CB2">
            <w:pPr>
              <w:suppressAutoHyphens/>
              <w:spacing w:before="60" w:line="360" w:lineRule="auto"/>
              <w:jc w:val="both"/>
            </w:pPr>
            <w:r w:rsidRPr="009F78E0">
              <w:t xml:space="preserve">A tantárgy besorolása: kötelező </w:t>
            </w:r>
          </w:p>
        </w:tc>
      </w:tr>
      <w:tr w:rsidR="004211DA" w:rsidRPr="009F78E0" w14:paraId="43278E76" w14:textId="77777777" w:rsidTr="00FB5F96">
        <w:tc>
          <w:tcPr>
            <w:tcW w:w="978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F83C20" w14:textId="00A0C81F" w:rsidR="004211DA" w:rsidRPr="009F78E0" w:rsidRDefault="004211DA" w:rsidP="00305CB2">
            <w:pPr>
              <w:suppressAutoHyphens/>
              <w:spacing w:before="40" w:after="40" w:line="360" w:lineRule="auto"/>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100 % elmélet</w:t>
            </w:r>
            <w:r w:rsidRPr="009F78E0">
              <w:rPr>
                <w:b/>
              </w:rPr>
              <w:t xml:space="preserve"> </w:t>
            </w:r>
          </w:p>
        </w:tc>
      </w:tr>
      <w:tr w:rsidR="004211DA" w:rsidRPr="009F78E0" w14:paraId="704D060E" w14:textId="77777777" w:rsidTr="00FB5F96">
        <w:tc>
          <w:tcPr>
            <w:tcW w:w="9781"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5F912200" w14:textId="2EA6FB08" w:rsidR="004211DA" w:rsidRPr="009F78E0" w:rsidRDefault="004211DA" w:rsidP="00305CB2">
            <w:pPr>
              <w:suppressAutoHyphens/>
              <w:spacing w:before="60" w:line="360" w:lineRule="auto"/>
              <w:jc w:val="both"/>
            </w:pPr>
            <w:r w:rsidRPr="009F78E0">
              <w:t>A tanóra</w:t>
            </w:r>
            <w:r w:rsidRPr="009F78E0">
              <w:rPr>
                <w:rStyle w:val="Lbjegyzet-hivatkozs"/>
              </w:rPr>
              <w:footnoteReference w:id="27"/>
            </w:r>
            <w:r w:rsidRPr="009F78E0">
              <w:t xml:space="preserve"> típusa: </w:t>
            </w:r>
            <w:r w:rsidRPr="009F78E0">
              <w:rPr>
                <w:u w:val="single"/>
              </w:rPr>
              <w:t>ea.</w:t>
            </w:r>
            <w:r w:rsidRPr="009F78E0">
              <w:t xml:space="preserve"> / szem. / gyak. / konz. és óraszáma: 26 óra előadás az adott félévben,</w:t>
            </w:r>
          </w:p>
          <w:p w14:paraId="5DD251BC" w14:textId="77777777" w:rsidR="004211DA" w:rsidRPr="009F78E0" w:rsidRDefault="004211DA" w:rsidP="00305CB2">
            <w:pPr>
              <w:suppressAutoHyphens/>
              <w:spacing w:before="60" w:line="360" w:lineRule="auto"/>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68967D2D" w14:textId="77777777" w:rsidR="004211DA" w:rsidRPr="009F78E0" w:rsidRDefault="004211DA" w:rsidP="00305CB2">
            <w:pPr>
              <w:suppressAutoHyphens/>
              <w:spacing w:before="60" w:line="360" w:lineRule="auto"/>
              <w:jc w:val="both"/>
            </w:pPr>
            <w:r w:rsidRPr="009F78E0">
              <w:t>Az adott ismeret átadásában alkalmazandó további (</w:t>
            </w:r>
            <w:r w:rsidRPr="009F78E0">
              <w:rPr>
                <w:i/>
              </w:rPr>
              <w:t>sajátos</w:t>
            </w:r>
            <w:r w:rsidRPr="009F78E0">
              <w:t>) módok, jellemzők</w:t>
            </w:r>
            <w:r w:rsidRPr="009F78E0">
              <w:rPr>
                <w:rStyle w:val="Lbjegyzet-hivatkozs"/>
              </w:rPr>
              <w:footnoteReference w:id="28"/>
            </w:r>
            <w:r w:rsidRPr="009F78E0">
              <w:t xml:space="preserve"> </w:t>
            </w:r>
            <w:r w:rsidRPr="009F78E0">
              <w:rPr>
                <w:i/>
              </w:rPr>
              <w:t>(ha vannak)</w:t>
            </w:r>
            <w:r w:rsidRPr="009F78E0">
              <w:t>: -</w:t>
            </w:r>
          </w:p>
        </w:tc>
      </w:tr>
      <w:tr w:rsidR="004211DA" w:rsidRPr="009F78E0" w14:paraId="418EFE97" w14:textId="77777777" w:rsidTr="00FB5F96">
        <w:tc>
          <w:tcPr>
            <w:tcW w:w="9781" w:type="dxa"/>
            <w:gridSpan w:val="2"/>
            <w:tcBorders>
              <w:left w:val="single" w:sz="4" w:space="0" w:color="auto"/>
              <w:right w:val="single" w:sz="4" w:space="0" w:color="auto"/>
            </w:tcBorders>
            <w:shd w:val="clear" w:color="auto" w:fill="auto"/>
            <w:tcMar>
              <w:top w:w="57" w:type="dxa"/>
              <w:bottom w:w="57" w:type="dxa"/>
            </w:tcMar>
          </w:tcPr>
          <w:p w14:paraId="55EE37B4" w14:textId="77777777" w:rsidR="004211DA" w:rsidRPr="009F78E0" w:rsidRDefault="004211DA" w:rsidP="00305CB2">
            <w:pPr>
              <w:suppressAutoHyphens/>
              <w:spacing w:before="60" w:line="360" w:lineRule="auto"/>
              <w:jc w:val="both"/>
            </w:pPr>
            <w:r w:rsidRPr="009F78E0">
              <w:t>A számonkérés módja (koll. / gyj. / egyéb</w:t>
            </w:r>
            <w:r w:rsidRPr="009F78E0">
              <w:rPr>
                <w:rStyle w:val="Lbjegyzet-hivatkozs"/>
              </w:rPr>
              <w:footnoteReference w:id="29"/>
            </w:r>
            <w:r w:rsidRPr="009F78E0">
              <w:t>): kollokvium</w:t>
            </w:r>
          </w:p>
          <w:p w14:paraId="2EDBCE88" w14:textId="77777777" w:rsidR="004211DA" w:rsidRPr="009F78E0" w:rsidRDefault="004211DA" w:rsidP="00305CB2">
            <w:pPr>
              <w:suppressAutoHyphens/>
              <w:spacing w:before="60" w:line="360" w:lineRule="auto"/>
              <w:jc w:val="both"/>
              <w:rPr>
                <w:b/>
              </w:rPr>
            </w:pPr>
            <w:r w:rsidRPr="009F78E0">
              <w:t>Az ismeretellenőrzésben alkalmazandó további (</w:t>
            </w:r>
            <w:r w:rsidRPr="009F78E0">
              <w:rPr>
                <w:i/>
              </w:rPr>
              <w:t>sajátos</w:t>
            </w:r>
            <w:r w:rsidRPr="009F78E0">
              <w:t>) módok</w:t>
            </w:r>
            <w:r w:rsidRPr="009F78E0">
              <w:rPr>
                <w:rStyle w:val="Lbjegyzet-hivatkozs"/>
              </w:rPr>
              <w:footnoteReference w:id="30"/>
            </w:r>
            <w:r w:rsidRPr="009F78E0">
              <w:t xml:space="preserve"> </w:t>
            </w:r>
            <w:r w:rsidRPr="009F78E0">
              <w:rPr>
                <w:i/>
              </w:rPr>
              <w:t>(ha vannak)</w:t>
            </w:r>
            <w:r w:rsidRPr="009F78E0">
              <w:t>: -</w:t>
            </w:r>
          </w:p>
        </w:tc>
      </w:tr>
      <w:tr w:rsidR="004211DA" w:rsidRPr="009F78E0" w14:paraId="45689B90" w14:textId="77777777" w:rsidTr="00FB5F96">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25C9AFC3" w14:textId="77777777" w:rsidR="004211DA" w:rsidRPr="009F78E0" w:rsidRDefault="004211DA" w:rsidP="00305CB2">
            <w:pPr>
              <w:suppressAutoHyphens/>
              <w:spacing w:line="360" w:lineRule="auto"/>
              <w:jc w:val="both"/>
            </w:pPr>
            <w:r w:rsidRPr="009F78E0">
              <w:t>A tantárgy tantervi helye (hányadik félév): I. félév</w:t>
            </w:r>
          </w:p>
        </w:tc>
      </w:tr>
      <w:tr w:rsidR="004211DA" w:rsidRPr="009F78E0" w14:paraId="73004140" w14:textId="77777777" w:rsidTr="00FB5F96">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924C757" w14:textId="77777777" w:rsidR="004211DA" w:rsidRPr="009F78E0" w:rsidRDefault="004211DA" w:rsidP="00305CB2">
            <w:pPr>
              <w:suppressAutoHyphens/>
              <w:spacing w:line="360" w:lineRule="auto"/>
              <w:jc w:val="both"/>
            </w:pPr>
            <w:r w:rsidRPr="009F78E0">
              <w:t xml:space="preserve">Előtanulmányi feltételek </w:t>
            </w:r>
            <w:r w:rsidRPr="009F78E0">
              <w:rPr>
                <w:i/>
              </w:rPr>
              <w:t>(ha vannak)</w:t>
            </w:r>
            <w:r w:rsidRPr="009F78E0">
              <w:t>: -</w:t>
            </w:r>
          </w:p>
        </w:tc>
      </w:tr>
      <w:tr w:rsidR="004211DA" w:rsidRPr="009F78E0" w14:paraId="435B0103" w14:textId="77777777" w:rsidTr="00FB5F96">
        <w:tc>
          <w:tcPr>
            <w:tcW w:w="9781"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6BD41C9F" w14:textId="77777777" w:rsidR="004211DA" w:rsidRPr="009F78E0" w:rsidRDefault="004211DA" w:rsidP="00305CB2">
            <w:pPr>
              <w:suppressAutoHyphens/>
              <w:spacing w:before="60" w:line="360" w:lineRule="auto"/>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4211DA" w:rsidRPr="009F78E0" w14:paraId="67F50027" w14:textId="77777777" w:rsidTr="00FB5F96">
        <w:trPr>
          <w:trHeight w:val="280"/>
        </w:trPr>
        <w:tc>
          <w:tcPr>
            <w:tcW w:w="9781"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3B668B26" w14:textId="1A7EE4EE" w:rsidR="004211DA" w:rsidRPr="009F78E0" w:rsidRDefault="004211DA" w:rsidP="00305CB2">
            <w:pPr>
              <w:suppressAutoHyphens/>
              <w:spacing w:line="360" w:lineRule="auto"/>
              <w:jc w:val="both"/>
            </w:pPr>
            <w:r w:rsidRPr="009F78E0">
              <w:t xml:space="preserve">A tárgy ismerteti a kommunikáció fontosságát a mérnöki gyakorlatban, rámutat arra, hogy az elmúlt évtizedekben hogyan változott meg a műszaki pályákhoz is szükséges kommunikáció. A hallgatók helyzetgyakorlatokon át ismerik fel, hogyan kell kommunikálni különböző (akár kritikus) helyzetekben. A </w:t>
            </w:r>
            <w:proofErr w:type="gramStart"/>
            <w:r w:rsidRPr="009F78E0">
              <w:t>tárgy jelentős</w:t>
            </w:r>
            <w:proofErr w:type="gramEnd"/>
            <w:r w:rsidRPr="009F78E0">
              <w:t xml:space="preserve"> részét teszi ki az etikai kérdések tárgyalása, a kollegalitás szükségességének bemutatása, az etikai vétségek következményeinek ismertetése.</w:t>
            </w:r>
          </w:p>
        </w:tc>
      </w:tr>
      <w:tr w:rsidR="004211DA" w:rsidRPr="009F78E0" w14:paraId="39AED0BC" w14:textId="77777777" w:rsidTr="00FB5F96">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3D13BFB8" w14:textId="77777777" w:rsidR="004211DA" w:rsidRPr="009F78E0" w:rsidRDefault="004211DA" w:rsidP="00305CB2">
            <w:pPr>
              <w:suppressAutoHyphens/>
              <w:spacing w:line="360" w:lineRule="auto"/>
              <w:ind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4211DA" w:rsidRPr="009F78E0" w14:paraId="6104E0EF" w14:textId="77777777" w:rsidTr="00FB5F96">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028A7C71" w14:textId="77777777" w:rsidR="004211DA" w:rsidRPr="009F78E0" w:rsidRDefault="004211DA" w:rsidP="00305CB2">
            <w:pPr>
              <w:suppressAutoHyphens/>
              <w:spacing w:line="360" w:lineRule="auto"/>
              <w:jc w:val="both"/>
            </w:pPr>
            <w:r w:rsidRPr="009F78E0">
              <w:t>Kötelező irodalom</w:t>
            </w:r>
          </w:p>
          <w:p w14:paraId="15D49AC0" w14:textId="77777777" w:rsidR="004211DA" w:rsidRPr="009F78E0" w:rsidRDefault="004211DA" w:rsidP="00AC3280">
            <w:pPr>
              <w:pStyle w:val="Listaszerbekezds"/>
              <w:numPr>
                <w:ilvl w:val="0"/>
                <w:numId w:val="12"/>
              </w:numPr>
              <w:suppressAutoHyphens/>
              <w:spacing w:line="360" w:lineRule="auto"/>
              <w:ind w:left="456"/>
              <w:jc w:val="both"/>
            </w:pPr>
            <w:r w:rsidRPr="009F78E0">
              <w:t>Legeza László: Mérnöketika, 2013.</w:t>
            </w:r>
            <w:r w:rsidRPr="009F78E0">
              <w:rPr>
                <w:color w:val="FF0000"/>
              </w:rPr>
              <w:t xml:space="preserve"> </w:t>
            </w:r>
            <w:r w:rsidRPr="009F78E0">
              <w:t>ISBN 978-963-08-7797-8</w:t>
            </w:r>
            <w:r w:rsidRPr="009F78E0">
              <w:rPr>
                <w:color w:val="FF0000"/>
              </w:rPr>
              <w:t xml:space="preserve">  </w:t>
            </w:r>
          </w:p>
          <w:p w14:paraId="184164DD" w14:textId="77777777" w:rsidR="004211DA" w:rsidRPr="009F78E0" w:rsidRDefault="004211DA" w:rsidP="00AC3280">
            <w:pPr>
              <w:pStyle w:val="Listaszerbekezds"/>
              <w:suppressAutoHyphens/>
              <w:spacing w:line="360" w:lineRule="auto"/>
              <w:ind w:left="456"/>
              <w:jc w:val="both"/>
            </w:pPr>
          </w:p>
          <w:p w14:paraId="1FC723BD" w14:textId="77777777" w:rsidR="004211DA" w:rsidRPr="009F78E0" w:rsidRDefault="004211DA" w:rsidP="00305CB2">
            <w:pPr>
              <w:pStyle w:val="Listaszerbekezds"/>
              <w:suppressAutoHyphens/>
              <w:spacing w:line="360" w:lineRule="auto"/>
              <w:ind w:left="37"/>
              <w:jc w:val="both"/>
            </w:pPr>
            <w:r w:rsidRPr="009F78E0">
              <w:t>Ajánlott irodalom</w:t>
            </w:r>
          </w:p>
          <w:p w14:paraId="35B2DF01" w14:textId="77777777" w:rsidR="004211DA" w:rsidRPr="009F78E0" w:rsidRDefault="004211DA" w:rsidP="00AC3280">
            <w:pPr>
              <w:pStyle w:val="Listaszerbekezds"/>
              <w:numPr>
                <w:ilvl w:val="0"/>
                <w:numId w:val="12"/>
              </w:numPr>
              <w:suppressAutoHyphens/>
              <w:spacing w:line="360" w:lineRule="auto"/>
              <w:ind w:left="456"/>
              <w:jc w:val="both"/>
            </w:pPr>
            <w:r w:rsidRPr="009F78E0">
              <w:t xml:space="preserve">A Magyar Mérnöki Kamara Etikai-Fegyelmi Szabályzata </w:t>
            </w:r>
          </w:p>
          <w:p w14:paraId="753DDAEE" w14:textId="1E9BF279" w:rsidR="004211DA" w:rsidRPr="009F78E0" w:rsidRDefault="004211DA" w:rsidP="00AC3280">
            <w:pPr>
              <w:pStyle w:val="Listaszerbekezds"/>
              <w:numPr>
                <w:ilvl w:val="0"/>
                <w:numId w:val="12"/>
              </w:numPr>
              <w:suppressAutoHyphens/>
              <w:spacing w:line="360" w:lineRule="auto"/>
              <w:ind w:left="456"/>
              <w:jc w:val="both"/>
            </w:pPr>
            <w:r w:rsidRPr="009F78E0">
              <w:t>Dr Domschitz Mátyás: Mérnökök a kommunikációról (Hetedik világ, 2015.)</w:t>
            </w:r>
          </w:p>
        </w:tc>
      </w:tr>
      <w:tr w:rsidR="004211DA" w:rsidRPr="009F78E0" w14:paraId="1C12E41F" w14:textId="77777777" w:rsidTr="00FB5F96">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13361010" w14:textId="77777777" w:rsidR="004211DA" w:rsidRPr="009F78E0" w:rsidRDefault="004211DA" w:rsidP="00305CB2">
            <w:pPr>
              <w:suppressAutoHyphens/>
              <w:spacing w:line="360" w:lineRule="auto"/>
              <w:ind w:left="37"/>
              <w:jc w:val="both"/>
            </w:pPr>
            <w:r w:rsidRPr="009F78E0">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4211DA" w:rsidRPr="009F78E0" w14:paraId="5B0627AE" w14:textId="77777777" w:rsidTr="00FB5F96">
        <w:trPr>
          <w:trHeight w:val="296"/>
        </w:trPr>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717073C4" w14:textId="77777777" w:rsidR="00503C15" w:rsidRPr="009F78E0" w:rsidRDefault="00503C15" w:rsidP="009339C5">
            <w:pPr>
              <w:numPr>
                <w:ilvl w:val="0"/>
                <w:numId w:val="36"/>
              </w:numPr>
              <w:spacing w:line="360" w:lineRule="auto"/>
              <w:ind w:left="456"/>
              <w:jc w:val="both"/>
            </w:pPr>
            <w:r w:rsidRPr="009F78E0">
              <w:t xml:space="preserve">tudása </w:t>
            </w:r>
          </w:p>
          <w:p w14:paraId="19F2E88B" w14:textId="77777777" w:rsidR="00503C15" w:rsidRPr="009F78E0" w:rsidRDefault="00503C15" w:rsidP="009339C5">
            <w:pPr>
              <w:numPr>
                <w:ilvl w:val="0"/>
                <w:numId w:val="32"/>
              </w:numPr>
              <w:spacing w:line="360" w:lineRule="auto"/>
              <w:ind w:left="456"/>
              <w:jc w:val="both"/>
            </w:pPr>
            <w:r w:rsidRPr="009F78E0">
              <w:lastRenderedPageBreak/>
              <w:t xml:space="preserve">Ismeri és érti az építőmérnöki (elsősorban az infrastruktúra-építőmérnöki) területhez kapcsolódó </w:t>
            </w:r>
            <w:proofErr w:type="gramStart"/>
            <w:r w:rsidRPr="009F78E0">
              <w:t>információs</w:t>
            </w:r>
            <w:proofErr w:type="gramEnd"/>
            <w:r w:rsidRPr="009F78E0">
              <w:t xml:space="preserve"> és kommunikációs technológiákat. </w:t>
            </w:r>
          </w:p>
          <w:p w14:paraId="41DCA1EB" w14:textId="77777777" w:rsidR="00503C15" w:rsidRPr="009F78E0" w:rsidRDefault="00503C15" w:rsidP="009339C5">
            <w:pPr>
              <w:numPr>
                <w:ilvl w:val="0"/>
                <w:numId w:val="36"/>
              </w:numPr>
              <w:spacing w:line="360" w:lineRule="auto"/>
              <w:ind w:left="456"/>
              <w:jc w:val="both"/>
            </w:pPr>
            <w:r w:rsidRPr="009F78E0">
              <w:t xml:space="preserve">képességei </w:t>
            </w:r>
          </w:p>
          <w:p w14:paraId="483C7915" w14:textId="77777777" w:rsidR="00503C15" w:rsidRPr="009F78E0" w:rsidRDefault="00503C15" w:rsidP="009339C5">
            <w:pPr>
              <w:numPr>
                <w:ilvl w:val="0"/>
                <w:numId w:val="32"/>
              </w:numPr>
              <w:spacing w:line="360" w:lineRule="auto"/>
              <w:ind w:left="456"/>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53EF511F" w14:textId="77777777" w:rsidR="00503C15" w:rsidRPr="009F78E0" w:rsidRDefault="00503C15" w:rsidP="009339C5">
            <w:pPr>
              <w:numPr>
                <w:ilvl w:val="0"/>
                <w:numId w:val="32"/>
              </w:numPr>
              <w:spacing w:line="360" w:lineRule="auto"/>
              <w:ind w:left="456"/>
              <w:jc w:val="both"/>
            </w:pPr>
            <w:r w:rsidRPr="009F78E0">
              <w:t xml:space="preserve">Képes arra, hogy </w:t>
            </w:r>
            <w:proofErr w:type="gramStart"/>
            <w:r w:rsidRPr="009F78E0">
              <w:t>szakterületén</w:t>
            </w:r>
            <w:proofErr w:type="gramEnd"/>
            <w:r w:rsidRPr="009F78E0">
              <w:t xml:space="preserve"> anyanyelvén és legalább egy idegen nyelven publikációs tevékenységet és tárgyalásokat folytasson. </w:t>
            </w:r>
          </w:p>
          <w:p w14:paraId="0F1EA5EE" w14:textId="77777777" w:rsidR="00503C15" w:rsidRPr="009F78E0" w:rsidRDefault="00503C15" w:rsidP="009339C5">
            <w:pPr>
              <w:numPr>
                <w:ilvl w:val="0"/>
                <w:numId w:val="32"/>
              </w:numPr>
              <w:spacing w:line="360" w:lineRule="auto"/>
              <w:ind w:left="456"/>
              <w:jc w:val="both"/>
            </w:pPr>
            <w:r w:rsidRPr="009F78E0">
              <w:t xml:space="preserve">Képes eredeti ötletekkel gazdagítani az infrastruktúra-építőmérnöki szakterületet. </w:t>
            </w:r>
          </w:p>
          <w:p w14:paraId="25D05023" w14:textId="77777777" w:rsidR="00503C15" w:rsidRPr="009F78E0" w:rsidRDefault="00503C15" w:rsidP="009339C5">
            <w:pPr>
              <w:numPr>
                <w:ilvl w:val="0"/>
                <w:numId w:val="32"/>
              </w:numPr>
              <w:spacing w:line="360" w:lineRule="auto"/>
              <w:ind w:left="456"/>
              <w:jc w:val="both"/>
            </w:pPr>
            <w:r w:rsidRPr="009F78E0">
              <w:t xml:space="preserve">Képes integrált ismeretek alkalmazására, multidiszciplináris </w:t>
            </w:r>
            <w:proofErr w:type="gramStart"/>
            <w:r w:rsidRPr="009F78E0">
              <w:t>problémák</w:t>
            </w:r>
            <w:proofErr w:type="gramEnd"/>
            <w:r w:rsidRPr="009F78E0">
              <w:t xml:space="preserve"> megoldásában való közreműködésre. </w:t>
            </w:r>
          </w:p>
          <w:p w14:paraId="4A205590" w14:textId="77777777" w:rsidR="00503C15" w:rsidRPr="009F78E0" w:rsidRDefault="00503C15" w:rsidP="009339C5">
            <w:pPr>
              <w:numPr>
                <w:ilvl w:val="0"/>
                <w:numId w:val="36"/>
              </w:numPr>
              <w:spacing w:line="360" w:lineRule="auto"/>
              <w:ind w:left="456"/>
              <w:jc w:val="both"/>
            </w:pPr>
            <w:r w:rsidRPr="009F78E0">
              <w:t xml:space="preserve">attitűdje </w:t>
            </w:r>
          </w:p>
          <w:p w14:paraId="557F4988" w14:textId="77777777" w:rsidR="00503C15" w:rsidRPr="009F78E0" w:rsidRDefault="00503C15" w:rsidP="009339C5">
            <w:pPr>
              <w:numPr>
                <w:ilvl w:val="0"/>
                <w:numId w:val="32"/>
              </w:numPr>
              <w:spacing w:line="360" w:lineRule="auto"/>
              <w:ind w:left="456"/>
              <w:jc w:val="both"/>
            </w:pPr>
            <w:r w:rsidRPr="009F78E0">
              <w:t xml:space="preserve">Elkötelezett a magas színvonalú munkavégzés iránt, és törekszik e szemléletet munkatársai felé is közvetíteni. </w:t>
            </w:r>
          </w:p>
          <w:p w14:paraId="0F34C68B" w14:textId="77777777" w:rsidR="00503C15" w:rsidRPr="009F78E0" w:rsidRDefault="00503C15" w:rsidP="009339C5">
            <w:pPr>
              <w:numPr>
                <w:ilvl w:val="0"/>
                <w:numId w:val="32"/>
              </w:numPr>
              <w:spacing w:line="360" w:lineRule="auto"/>
              <w:ind w:left="456"/>
              <w:jc w:val="both"/>
            </w:pPr>
            <w:r w:rsidRPr="009F78E0">
              <w:t xml:space="preserve">Nyitott arra, hogy feladatait önállóan, de a feladatban közreműködőkkel összhangban végezze el. </w:t>
            </w:r>
          </w:p>
          <w:p w14:paraId="1149C028" w14:textId="4370720A" w:rsidR="00503C15" w:rsidRPr="009F78E0" w:rsidRDefault="00503C15" w:rsidP="009339C5">
            <w:pPr>
              <w:numPr>
                <w:ilvl w:val="0"/>
                <w:numId w:val="32"/>
              </w:numPr>
              <w:spacing w:line="360" w:lineRule="auto"/>
              <w:ind w:left="456"/>
              <w:jc w:val="both"/>
            </w:pPr>
            <w:r w:rsidRPr="009F78E0">
              <w:t xml:space="preserve">Nyitott az egyéni tanulással való önművelésre és önfejlesztésre. </w:t>
            </w:r>
          </w:p>
          <w:p w14:paraId="4BD3BF0D" w14:textId="791B01C2" w:rsidR="00854D1A" w:rsidRPr="009F78E0" w:rsidRDefault="00854D1A" w:rsidP="009339C5">
            <w:pPr>
              <w:numPr>
                <w:ilvl w:val="0"/>
                <w:numId w:val="32"/>
              </w:numPr>
              <w:spacing w:line="360" w:lineRule="auto"/>
              <w:ind w:left="456"/>
              <w:jc w:val="both"/>
            </w:pPr>
            <w:r w:rsidRPr="009F78E0">
              <w:t>Munkája során figyelemmel van a környezetvédelem, a minőségügy, az egyenlő esélyű hozzáférés elvére és alkalmazására, a munkahelyi egészség és biztonság, valamint a mérnöketika alapelveire.</w:t>
            </w:r>
          </w:p>
          <w:p w14:paraId="3EDFD85B" w14:textId="77777777" w:rsidR="00503C15" w:rsidRPr="009F78E0" w:rsidRDefault="00503C15" w:rsidP="009339C5">
            <w:pPr>
              <w:numPr>
                <w:ilvl w:val="0"/>
                <w:numId w:val="36"/>
              </w:numPr>
              <w:spacing w:line="360" w:lineRule="auto"/>
              <w:ind w:left="456"/>
              <w:jc w:val="both"/>
            </w:pPr>
            <w:r w:rsidRPr="009F78E0">
              <w:t xml:space="preserve">autonómiája és felelőssége </w:t>
            </w:r>
          </w:p>
          <w:p w14:paraId="65407E44" w14:textId="77777777" w:rsidR="00503C15" w:rsidRPr="009F78E0" w:rsidRDefault="00503C15" w:rsidP="009339C5">
            <w:pPr>
              <w:numPr>
                <w:ilvl w:val="0"/>
                <w:numId w:val="32"/>
              </w:numPr>
              <w:spacing w:line="360" w:lineRule="auto"/>
              <w:ind w:left="456"/>
              <w:jc w:val="both"/>
            </w:pPr>
            <w:r w:rsidRPr="009F78E0">
              <w:t xml:space="preserve">Figyelemmel kíséri a szakterülettel kapcsolatos jogszabályi, technikai, technológiai és </w:t>
            </w:r>
            <w:proofErr w:type="gramStart"/>
            <w:r w:rsidRPr="009F78E0">
              <w:t>adminisztrációs</w:t>
            </w:r>
            <w:proofErr w:type="gramEnd"/>
            <w:r w:rsidRPr="009F78E0">
              <w:t xml:space="preserve"> változásokat. </w:t>
            </w:r>
          </w:p>
          <w:p w14:paraId="7CBF1500" w14:textId="77777777" w:rsidR="00503C15" w:rsidRPr="009F78E0" w:rsidRDefault="00503C15" w:rsidP="009339C5">
            <w:pPr>
              <w:numPr>
                <w:ilvl w:val="0"/>
                <w:numId w:val="32"/>
              </w:numPr>
              <w:spacing w:line="360" w:lineRule="auto"/>
              <w:ind w:left="456"/>
              <w:jc w:val="both"/>
            </w:pPr>
            <w:r w:rsidRPr="009F78E0">
              <w:t xml:space="preserve">Vállalja a felelősséget döntéseiért és az irányítása alatt zajló részfolyamatokért. </w:t>
            </w:r>
          </w:p>
          <w:p w14:paraId="18FA7278" w14:textId="78CA9B4C" w:rsidR="004211DA" w:rsidRPr="009F78E0" w:rsidRDefault="00503C15" w:rsidP="009339C5">
            <w:pPr>
              <w:numPr>
                <w:ilvl w:val="0"/>
                <w:numId w:val="32"/>
              </w:numPr>
              <w:spacing w:line="360" w:lineRule="auto"/>
              <w:ind w:left="456"/>
              <w:jc w:val="both"/>
            </w:pPr>
            <w:r w:rsidRPr="009F78E0">
              <w:t xml:space="preserve">Munkatársait és beosztottjait felelős és </w:t>
            </w:r>
            <w:proofErr w:type="gramStart"/>
            <w:r w:rsidRPr="009F78E0">
              <w:t>etikus</w:t>
            </w:r>
            <w:proofErr w:type="gramEnd"/>
            <w:r w:rsidRPr="009F78E0">
              <w:t xml:space="preserve"> szakmagyakorlásra ösztönzi.</w:t>
            </w:r>
          </w:p>
        </w:tc>
      </w:tr>
      <w:tr w:rsidR="004211DA" w:rsidRPr="009F78E0" w14:paraId="5C312EAF" w14:textId="77777777" w:rsidTr="00FB5F96">
        <w:trPr>
          <w:trHeight w:val="296"/>
        </w:trPr>
        <w:tc>
          <w:tcPr>
            <w:tcW w:w="9781" w:type="dxa"/>
            <w:gridSpan w:val="2"/>
            <w:shd w:val="clear" w:color="auto" w:fill="auto"/>
            <w:tcMar>
              <w:top w:w="57" w:type="dxa"/>
              <w:bottom w:w="57" w:type="dxa"/>
            </w:tcMar>
          </w:tcPr>
          <w:p w14:paraId="162D1FFF" w14:textId="77777777" w:rsidR="004211DA" w:rsidRPr="009F78E0" w:rsidRDefault="004211DA" w:rsidP="009F78E0">
            <w:pPr>
              <w:tabs>
                <w:tab w:val="left" w:pos="317"/>
              </w:tabs>
              <w:suppressAutoHyphens/>
              <w:spacing w:line="360" w:lineRule="auto"/>
              <w:jc w:val="both"/>
            </w:pPr>
            <w:r w:rsidRPr="009F78E0">
              <w:lastRenderedPageBreak/>
              <w:t xml:space="preserve">Tantárgy felelőse (név, beosztás, tud. fokozat): </w:t>
            </w:r>
            <w:r w:rsidRPr="009F78E0">
              <w:rPr>
                <w:b/>
              </w:rPr>
              <w:t>Dr. Macsinka Klára PhD, egyetemi docens</w:t>
            </w:r>
          </w:p>
        </w:tc>
      </w:tr>
    </w:tbl>
    <w:p w14:paraId="65D8E07D" w14:textId="77777777" w:rsidR="004211DA" w:rsidRPr="009F78E0" w:rsidRDefault="004211DA" w:rsidP="009F78E0">
      <w:pPr>
        <w:tabs>
          <w:tab w:val="num" w:pos="284"/>
        </w:tabs>
        <w:suppressAutoHyphens/>
        <w:spacing w:after="60" w:line="360" w:lineRule="auto"/>
        <w:ind w:hanging="284"/>
        <w:jc w:val="both"/>
      </w:pPr>
    </w:p>
    <w:p w14:paraId="0BC29AAF" w14:textId="2ADB93A7" w:rsidR="004211DA" w:rsidRPr="009F78E0" w:rsidRDefault="004211DA" w:rsidP="009F78E0">
      <w:pPr>
        <w:suppressAutoHyphens/>
        <w:spacing w:before="60" w:line="360" w:lineRule="auto"/>
        <w:ind w:right="567"/>
        <w:jc w:val="both"/>
      </w:pPr>
      <w:r w:rsidRPr="009F78E0">
        <w:br w:type="page"/>
      </w:r>
      <w:r w:rsidR="00662A68" w:rsidRPr="009F78E0">
        <w:lastRenderedPageBreak/>
        <w:t xml:space="preserve"> </w:t>
      </w:r>
    </w:p>
    <w:tbl>
      <w:tblPr>
        <w:tblStyle w:val="Rcsostblzat"/>
        <w:tblW w:w="9781" w:type="dxa"/>
        <w:tblInd w:w="-15" w:type="dxa"/>
        <w:tblLook w:val="04A0" w:firstRow="1" w:lastRow="0" w:firstColumn="1" w:lastColumn="0" w:noHBand="0" w:noVBand="1"/>
      </w:tblPr>
      <w:tblGrid>
        <w:gridCol w:w="9781"/>
      </w:tblGrid>
      <w:tr w:rsidR="00662A68" w:rsidRPr="009F78E0" w14:paraId="7EF0906D" w14:textId="77777777" w:rsidTr="00FB5F96">
        <w:tc>
          <w:tcPr>
            <w:tcW w:w="97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99A8ED" w14:textId="77777777" w:rsidR="00662A68" w:rsidRPr="009F78E0" w:rsidRDefault="00662A68" w:rsidP="009F78E0">
            <w:pPr>
              <w:suppressAutoHyphens/>
              <w:spacing w:before="60" w:line="360" w:lineRule="auto"/>
              <w:jc w:val="both"/>
              <w:rPr>
                <w:b/>
                <w:i/>
              </w:rPr>
            </w:pPr>
            <w:r w:rsidRPr="009F78E0">
              <w:t xml:space="preserve">Az ismeretkör: </w:t>
            </w:r>
            <w:r w:rsidRPr="009F78E0">
              <w:rPr>
                <w:b/>
                <w:bCs/>
              </w:rPr>
              <w:t>Társadalomtudományi ismeretek</w:t>
            </w:r>
          </w:p>
          <w:p w14:paraId="65F24292" w14:textId="77777777" w:rsidR="00662A68" w:rsidRPr="009F78E0" w:rsidRDefault="00662A68" w:rsidP="009F78E0">
            <w:pPr>
              <w:suppressAutoHyphens/>
              <w:spacing w:before="60" w:line="360" w:lineRule="auto"/>
              <w:jc w:val="both"/>
              <w:rPr>
                <w:b/>
              </w:rPr>
            </w:pPr>
            <w:r w:rsidRPr="009F78E0">
              <w:t>Kredittartománya</w:t>
            </w:r>
            <w:r w:rsidRPr="009F78E0">
              <w:rPr>
                <w:b/>
              </w:rPr>
              <w:t xml:space="preserve"> </w:t>
            </w:r>
            <w:r w:rsidRPr="009F78E0">
              <w:rPr>
                <w:i/>
              </w:rPr>
              <w:t>(max. 12 kr.): 12 kr</w:t>
            </w:r>
          </w:p>
          <w:p w14:paraId="19F0B6E7" w14:textId="77777777" w:rsidR="00662A68" w:rsidRPr="009F78E0" w:rsidRDefault="00662A68" w:rsidP="009F78E0">
            <w:pPr>
              <w:suppressAutoHyphens/>
              <w:spacing w:before="60" w:line="360" w:lineRule="auto"/>
              <w:jc w:val="both"/>
              <w:rPr>
                <w:b/>
                <w:i/>
              </w:rPr>
            </w:pPr>
            <w:r w:rsidRPr="009F78E0">
              <w:t>Tantárgyai: 1) Társadalomtudományi ismeretek I.</w:t>
            </w:r>
            <w:r w:rsidRPr="009F78E0">
              <w:rPr>
                <w:b/>
                <w:i/>
              </w:rPr>
              <w:t xml:space="preserve"> </w:t>
            </w:r>
            <w:r w:rsidRPr="009F78E0">
              <w:t>2) Társadalomtudományi ismeretek II.</w:t>
            </w:r>
          </w:p>
          <w:p w14:paraId="774DCE4E" w14:textId="42A589EB" w:rsidR="00662A68" w:rsidRPr="009F78E0" w:rsidRDefault="00662A68" w:rsidP="009F78E0">
            <w:pPr>
              <w:suppressAutoHyphens/>
              <w:spacing w:line="360" w:lineRule="auto"/>
              <w:jc w:val="both"/>
            </w:pPr>
            <w:r w:rsidRPr="009F78E0">
              <w:t>3) Társadalomtudományi ismeretek III.</w:t>
            </w:r>
          </w:p>
        </w:tc>
      </w:tr>
    </w:tb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0"/>
        <w:gridCol w:w="2371"/>
      </w:tblGrid>
      <w:tr w:rsidR="004211DA" w:rsidRPr="009F78E0" w14:paraId="2F2B44BE" w14:textId="77777777" w:rsidTr="00FB5F96">
        <w:tc>
          <w:tcPr>
            <w:tcW w:w="7088" w:type="dxa"/>
            <w:tcBorders>
              <w:top w:val="single" w:sz="4" w:space="0" w:color="auto"/>
              <w:left w:val="single" w:sz="4" w:space="0" w:color="auto"/>
              <w:right w:val="single" w:sz="4" w:space="0" w:color="auto"/>
            </w:tcBorders>
            <w:shd w:val="clear" w:color="auto" w:fill="auto"/>
            <w:tcMar>
              <w:top w:w="57" w:type="dxa"/>
              <w:bottom w:w="57" w:type="dxa"/>
            </w:tcMar>
          </w:tcPr>
          <w:p w14:paraId="43B4E365" w14:textId="0FF8040A" w:rsidR="004211DA" w:rsidRPr="009F78E0" w:rsidRDefault="00FB5F96" w:rsidP="009F78E0">
            <w:pPr>
              <w:suppressAutoHyphens/>
              <w:spacing w:line="360" w:lineRule="auto"/>
              <w:jc w:val="both"/>
              <w:rPr>
                <w:b/>
                <w:i/>
              </w:rPr>
            </w:pPr>
            <w:r w:rsidRPr="009F78E0">
              <w:rPr>
                <w:b/>
              </w:rPr>
              <w:t xml:space="preserve"> </w:t>
            </w:r>
            <w:r w:rsidR="004211DA" w:rsidRPr="009F78E0">
              <w:rPr>
                <w:b/>
              </w:rPr>
              <w:t xml:space="preserve">(5.) </w:t>
            </w:r>
            <w:r w:rsidR="004211DA" w:rsidRPr="009F78E0">
              <w:t>Tantárgy</w:t>
            </w:r>
            <w:r w:rsidR="004211DA" w:rsidRPr="009F78E0">
              <w:rPr>
                <w:b/>
              </w:rPr>
              <w:t xml:space="preserve"> </w:t>
            </w:r>
            <w:r w:rsidR="004211DA" w:rsidRPr="009F78E0">
              <w:t>neve:</w:t>
            </w:r>
            <w:r w:rsidR="004211DA" w:rsidRPr="009F78E0">
              <w:rPr>
                <w:b/>
              </w:rPr>
              <w:t xml:space="preserve"> </w:t>
            </w:r>
            <w:r w:rsidR="00662A68" w:rsidRPr="009F78E0">
              <w:rPr>
                <w:b/>
              </w:rPr>
              <w:t>Társadalomtudományi ismeretek II.</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14:paraId="0D847FE6" w14:textId="77777777" w:rsidR="004211DA" w:rsidRPr="009F78E0" w:rsidRDefault="004211DA" w:rsidP="009F78E0">
            <w:pPr>
              <w:suppressAutoHyphens/>
              <w:spacing w:before="60" w:line="360" w:lineRule="auto"/>
              <w:jc w:val="both"/>
              <w:rPr>
                <w:b/>
              </w:rPr>
            </w:pPr>
            <w:r w:rsidRPr="009F78E0">
              <w:t>Kreditértéke:</w:t>
            </w:r>
            <w:r w:rsidRPr="009F78E0">
              <w:rPr>
                <w:bCs/>
              </w:rPr>
              <w:t xml:space="preserve"> 4</w:t>
            </w:r>
          </w:p>
        </w:tc>
      </w:tr>
      <w:tr w:rsidR="004211DA" w:rsidRPr="009F78E0" w14:paraId="4D4D6EB6" w14:textId="77777777" w:rsidTr="00FB5F9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29F8EA9E" w14:textId="13D29565" w:rsidR="004211DA" w:rsidRPr="009F78E0" w:rsidRDefault="004211DA" w:rsidP="00305CB2">
            <w:pPr>
              <w:suppressAutoHyphens/>
              <w:spacing w:before="60" w:line="360" w:lineRule="auto"/>
              <w:jc w:val="both"/>
            </w:pPr>
            <w:r w:rsidRPr="009F78E0">
              <w:t>A tantárgy besorolása: kötelező</w:t>
            </w:r>
          </w:p>
        </w:tc>
      </w:tr>
      <w:tr w:rsidR="004211DA" w:rsidRPr="009F78E0" w14:paraId="5E2BE979" w14:textId="77777777" w:rsidTr="00FB5F9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9D289D" w14:textId="5582B2C0" w:rsidR="004211DA" w:rsidRPr="009F78E0" w:rsidRDefault="004211DA" w:rsidP="00305CB2">
            <w:pPr>
              <w:suppressAutoHyphens/>
              <w:spacing w:before="40" w:after="40" w:line="360" w:lineRule="auto"/>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xml:space="preserve">: 100% gyakorlat </w:t>
            </w:r>
          </w:p>
        </w:tc>
      </w:tr>
      <w:tr w:rsidR="004211DA" w:rsidRPr="009F78E0" w14:paraId="6DE64886" w14:textId="77777777" w:rsidTr="00FB5F9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55A8AA03" w14:textId="41FEF150" w:rsidR="004211DA" w:rsidRPr="009F78E0" w:rsidRDefault="004211DA" w:rsidP="00305CB2">
            <w:pPr>
              <w:suppressAutoHyphens/>
              <w:spacing w:before="60" w:line="360" w:lineRule="auto"/>
              <w:jc w:val="both"/>
            </w:pPr>
            <w:r w:rsidRPr="009F78E0">
              <w:t>A tanóra</w:t>
            </w:r>
            <w:r w:rsidRPr="009F78E0">
              <w:rPr>
                <w:rStyle w:val="Lbjegyzet-hivatkozs"/>
              </w:rPr>
              <w:footnoteReference w:id="31"/>
            </w:r>
            <w:r w:rsidRPr="009F78E0">
              <w:t xml:space="preserve"> típusa: ea. / szem. / </w:t>
            </w:r>
            <w:r w:rsidRPr="009F78E0">
              <w:rPr>
                <w:u w:val="single"/>
              </w:rPr>
              <w:t>gyak.</w:t>
            </w:r>
            <w:r w:rsidRPr="009F78E0">
              <w:t xml:space="preserve"> / konz. és óraszáma: </w:t>
            </w:r>
            <w:r w:rsidR="00DB5CCE" w:rsidRPr="009F78E0">
              <w:t>26 óra gyakorlat</w:t>
            </w:r>
            <w:r w:rsidRPr="009F78E0">
              <w:t xml:space="preserve"> az adott félévben,</w:t>
            </w:r>
          </w:p>
          <w:p w14:paraId="428F13E0" w14:textId="77777777" w:rsidR="004211DA" w:rsidRPr="009F78E0" w:rsidRDefault="004211DA" w:rsidP="00305CB2">
            <w:pPr>
              <w:suppressAutoHyphens/>
              <w:spacing w:before="60" w:line="360" w:lineRule="auto"/>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05FA499A" w14:textId="77777777" w:rsidR="004211DA" w:rsidRPr="009F78E0" w:rsidRDefault="004211DA" w:rsidP="00305CB2">
            <w:pPr>
              <w:suppressAutoHyphens/>
              <w:spacing w:before="60" w:line="360" w:lineRule="auto"/>
              <w:jc w:val="both"/>
            </w:pPr>
            <w:r w:rsidRPr="009F78E0">
              <w:t>Az adott ismeret átadásában alkalmazandó további (</w:t>
            </w:r>
            <w:r w:rsidRPr="009F78E0">
              <w:rPr>
                <w:i/>
              </w:rPr>
              <w:t>sajátos</w:t>
            </w:r>
            <w:r w:rsidRPr="009F78E0">
              <w:t>) módok, jellemzők</w:t>
            </w:r>
            <w:r w:rsidRPr="009F78E0">
              <w:rPr>
                <w:rStyle w:val="Lbjegyzet-hivatkozs"/>
              </w:rPr>
              <w:footnoteReference w:id="32"/>
            </w:r>
            <w:r w:rsidRPr="009F78E0">
              <w:t xml:space="preserve"> </w:t>
            </w:r>
            <w:r w:rsidRPr="009F78E0">
              <w:rPr>
                <w:i/>
              </w:rPr>
              <w:t>(ha vannak)</w:t>
            </w:r>
            <w:r w:rsidRPr="009F78E0">
              <w:t>: -</w:t>
            </w:r>
          </w:p>
        </w:tc>
      </w:tr>
      <w:tr w:rsidR="004211DA" w:rsidRPr="009F78E0" w14:paraId="48EA8EE8" w14:textId="77777777" w:rsidTr="00FB5F96">
        <w:tc>
          <w:tcPr>
            <w:tcW w:w="9356" w:type="dxa"/>
            <w:gridSpan w:val="2"/>
            <w:tcBorders>
              <w:left w:val="single" w:sz="4" w:space="0" w:color="auto"/>
              <w:right w:val="single" w:sz="4" w:space="0" w:color="auto"/>
            </w:tcBorders>
            <w:shd w:val="clear" w:color="auto" w:fill="auto"/>
            <w:tcMar>
              <w:top w:w="57" w:type="dxa"/>
              <w:bottom w:w="57" w:type="dxa"/>
            </w:tcMar>
          </w:tcPr>
          <w:p w14:paraId="367923A2" w14:textId="77777777" w:rsidR="004211DA" w:rsidRPr="009F78E0" w:rsidRDefault="004211DA" w:rsidP="00305CB2">
            <w:pPr>
              <w:suppressAutoHyphens/>
              <w:spacing w:before="60" w:line="360" w:lineRule="auto"/>
              <w:jc w:val="both"/>
            </w:pPr>
            <w:r w:rsidRPr="009F78E0">
              <w:t>A számonkérés módja (koll. / gyj. / egyéb</w:t>
            </w:r>
            <w:r w:rsidRPr="009F78E0">
              <w:rPr>
                <w:rStyle w:val="Lbjegyzet-hivatkozs"/>
              </w:rPr>
              <w:footnoteReference w:id="33"/>
            </w:r>
            <w:r w:rsidRPr="009F78E0">
              <w:t xml:space="preserve">): gyakorlati jegy </w:t>
            </w:r>
          </w:p>
          <w:p w14:paraId="6058C781" w14:textId="77777777" w:rsidR="004211DA" w:rsidRPr="009F78E0" w:rsidRDefault="004211DA" w:rsidP="00305CB2">
            <w:pPr>
              <w:suppressAutoHyphens/>
              <w:spacing w:before="60" w:line="360" w:lineRule="auto"/>
              <w:jc w:val="both"/>
              <w:rPr>
                <w:b/>
              </w:rPr>
            </w:pPr>
            <w:r w:rsidRPr="009F78E0">
              <w:t>Az ismeretellenőrzésben alkalmazandó további (</w:t>
            </w:r>
            <w:r w:rsidRPr="009F78E0">
              <w:rPr>
                <w:i/>
              </w:rPr>
              <w:t>sajátos</w:t>
            </w:r>
            <w:r w:rsidRPr="009F78E0">
              <w:t>) módok</w:t>
            </w:r>
            <w:r w:rsidRPr="009F78E0">
              <w:rPr>
                <w:rStyle w:val="Lbjegyzet-hivatkozs"/>
              </w:rPr>
              <w:footnoteReference w:id="34"/>
            </w:r>
            <w:r w:rsidRPr="009F78E0">
              <w:t xml:space="preserve"> </w:t>
            </w:r>
            <w:r w:rsidRPr="009F78E0">
              <w:rPr>
                <w:i/>
              </w:rPr>
              <w:t>(ha vannak)</w:t>
            </w:r>
            <w:proofErr w:type="gramStart"/>
            <w:r w:rsidRPr="009F78E0">
              <w:t>:  -</w:t>
            </w:r>
            <w:proofErr w:type="gramEnd"/>
            <w:r w:rsidRPr="009F78E0">
              <w:t xml:space="preserve"> </w:t>
            </w:r>
          </w:p>
        </w:tc>
      </w:tr>
      <w:tr w:rsidR="004211DA" w:rsidRPr="009F78E0" w14:paraId="6AEB0E42" w14:textId="77777777" w:rsidTr="00FB5F9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9793B76" w14:textId="2617B6A6" w:rsidR="004211DA" w:rsidRPr="009F78E0" w:rsidRDefault="004211DA" w:rsidP="00305CB2">
            <w:pPr>
              <w:suppressAutoHyphens/>
              <w:spacing w:line="360" w:lineRule="auto"/>
              <w:jc w:val="both"/>
            </w:pPr>
            <w:r w:rsidRPr="009F78E0">
              <w:t>A tantárgy tantervi helye (hányadik félév): II. félév</w:t>
            </w:r>
          </w:p>
        </w:tc>
      </w:tr>
      <w:tr w:rsidR="004211DA" w:rsidRPr="009F78E0" w14:paraId="43072C27" w14:textId="77777777" w:rsidTr="00FB5F9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68EE57F" w14:textId="77777777" w:rsidR="004211DA" w:rsidRPr="009F78E0" w:rsidRDefault="004211DA" w:rsidP="00305CB2">
            <w:pPr>
              <w:suppressAutoHyphens/>
              <w:spacing w:line="360" w:lineRule="auto"/>
              <w:jc w:val="both"/>
              <w:rPr>
                <w:iCs/>
              </w:rPr>
            </w:pPr>
            <w:r w:rsidRPr="009F78E0">
              <w:t xml:space="preserve">Előtanulmányi feltételek </w:t>
            </w:r>
            <w:r w:rsidRPr="009F78E0">
              <w:rPr>
                <w:i/>
              </w:rPr>
              <w:t>(ha vannak)</w:t>
            </w:r>
            <w:proofErr w:type="gramStart"/>
            <w:r w:rsidRPr="009F78E0">
              <w:t>:</w:t>
            </w:r>
            <w:r w:rsidRPr="009F78E0">
              <w:rPr>
                <w:i/>
              </w:rPr>
              <w:t xml:space="preserve"> </w:t>
            </w:r>
            <w:r w:rsidRPr="009F78E0">
              <w:rPr>
                <w:iCs/>
              </w:rPr>
              <w:t xml:space="preserve"> -</w:t>
            </w:r>
            <w:proofErr w:type="gramEnd"/>
          </w:p>
        </w:tc>
      </w:tr>
      <w:tr w:rsidR="004211DA" w:rsidRPr="009F78E0" w14:paraId="7656006C" w14:textId="77777777" w:rsidTr="00FB5F96">
        <w:tc>
          <w:tcPr>
            <w:tcW w:w="9356"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0535A70B" w14:textId="77777777" w:rsidR="004211DA" w:rsidRPr="009F78E0" w:rsidRDefault="004211DA" w:rsidP="00305CB2">
            <w:pPr>
              <w:suppressAutoHyphens/>
              <w:spacing w:before="60" w:line="360" w:lineRule="auto"/>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4211DA" w:rsidRPr="009F78E0" w14:paraId="31180EC8" w14:textId="77777777" w:rsidTr="00FB5F96">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5C5B2E9C" w14:textId="611209B9" w:rsidR="004211DA" w:rsidRPr="009F78E0" w:rsidRDefault="004211DA" w:rsidP="00305CB2">
            <w:pPr>
              <w:suppressAutoHyphens/>
              <w:spacing w:before="60" w:line="360" w:lineRule="auto"/>
              <w:jc w:val="both"/>
            </w:pPr>
            <w:r w:rsidRPr="009F78E0">
              <w:t>Közigazgatási jogi alapozást követően, a hallgatók megismerkednek az építésügy közigazgatási hatósági eljárásával, melynek során elsajátítják az építés és környezeti igazgatáshoz kapcsolódó specifikus jogi fogalmakat és azok használatát. Kiemelt figyelem a közigazgatási hatósági eljárás és szolgáltatás általános szabályainak alapvető, de készség szintű használatára gyakorlati példák megoldásával az építésigazgatás területén, hatósági és ügyfél szemszögből is.</w:t>
            </w:r>
            <w:r w:rsidR="009F4F71" w:rsidRPr="009F78E0">
              <w:t xml:space="preserve"> A szabályozott szakmagyakorlásra vonatkozó engedélyek megszerzésének eljárásrendje.</w:t>
            </w:r>
          </w:p>
        </w:tc>
      </w:tr>
      <w:tr w:rsidR="004211DA" w:rsidRPr="009F78E0" w14:paraId="160D368F" w14:textId="77777777" w:rsidTr="00FB5F96">
        <w:tc>
          <w:tcPr>
            <w:tcW w:w="9356"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02FBEF05" w14:textId="77777777" w:rsidR="004211DA" w:rsidRPr="009F78E0" w:rsidRDefault="004211DA" w:rsidP="00305CB2">
            <w:pPr>
              <w:suppressAutoHyphens/>
              <w:spacing w:line="360" w:lineRule="auto"/>
              <w:ind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4211DA" w:rsidRPr="009F78E0" w14:paraId="610F7B6A" w14:textId="77777777" w:rsidTr="00FB5F96">
        <w:tc>
          <w:tcPr>
            <w:tcW w:w="9356"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13F2D815" w14:textId="77777777" w:rsidR="004211DA" w:rsidRPr="009F78E0" w:rsidRDefault="004211DA" w:rsidP="00305CB2">
            <w:pPr>
              <w:suppressAutoHyphens/>
              <w:spacing w:line="360" w:lineRule="auto"/>
              <w:ind w:left="22"/>
              <w:jc w:val="both"/>
            </w:pPr>
            <w:r w:rsidRPr="009F78E0">
              <w:t>Kötelező irodalom</w:t>
            </w:r>
          </w:p>
          <w:p w14:paraId="665856B9" w14:textId="77777777" w:rsidR="004211DA" w:rsidRPr="009F78E0" w:rsidRDefault="004211DA" w:rsidP="00AC3280">
            <w:pPr>
              <w:pStyle w:val="Listaszerbekezds"/>
              <w:numPr>
                <w:ilvl w:val="0"/>
                <w:numId w:val="12"/>
              </w:numPr>
              <w:suppressAutoHyphens/>
              <w:spacing w:line="360" w:lineRule="auto"/>
              <w:ind w:left="456"/>
              <w:jc w:val="both"/>
            </w:pPr>
            <w:r w:rsidRPr="009F78E0">
              <w:t>Közigazgatási jog – Szakigazgatásaink elmélete és működése; Szerkesztő: Dr. Lapsánszky András, Wolters Kluver, 2020., ISBN: 9789632959191</w:t>
            </w:r>
          </w:p>
          <w:p w14:paraId="6603E0C7" w14:textId="77777777" w:rsidR="004211DA" w:rsidRPr="009F78E0" w:rsidRDefault="004211DA" w:rsidP="00305CB2">
            <w:pPr>
              <w:suppressAutoHyphens/>
              <w:spacing w:line="360" w:lineRule="auto"/>
              <w:ind w:left="22"/>
              <w:jc w:val="both"/>
            </w:pPr>
            <w:r w:rsidRPr="009F78E0">
              <w:t>Ajánlott irodalom</w:t>
            </w:r>
          </w:p>
          <w:p w14:paraId="3DD32FE0" w14:textId="77777777" w:rsidR="004211DA" w:rsidRPr="009F78E0" w:rsidRDefault="004211DA" w:rsidP="00AC3280">
            <w:pPr>
              <w:pStyle w:val="Listaszerbekezds"/>
              <w:numPr>
                <w:ilvl w:val="0"/>
                <w:numId w:val="12"/>
              </w:numPr>
              <w:suppressAutoHyphens/>
              <w:spacing w:line="360" w:lineRule="auto"/>
              <w:ind w:left="456"/>
              <w:jc w:val="both"/>
            </w:pPr>
            <w:r w:rsidRPr="009F78E0">
              <w:t>Vonatkozó jogszabályok (ÁKR, Étv, Épkiv</w:t>
            </w:r>
            <w:proofErr w:type="gramStart"/>
            <w:r w:rsidRPr="009F78E0">
              <w:t>.,</w:t>
            </w:r>
            <w:proofErr w:type="gramEnd"/>
            <w:r w:rsidRPr="009F78E0">
              <w:t xml:space="preserve"> Szakmagyakorlási korm. rendelet, stb.)</w:t>
            </w:r>
          </w:p>
          <w:p w14:paraId="69E06855" w14:textId="77777777" w:rsidR="004211DA" w:rsidRPr="009F78E0" w:rsidRDefault="004211DA" w:rsidP="00AC3280">
            <w:pPr>
              <w:pStyle w:val="Listaszerbekezds"/>
              <w:numPr>
                <w:ilvl w:val="0"/>
                <w:numId w:val="12"/>
              </w:numPr>
              <w:suppressAutoHyphens/>
              <w:spacing w:line="360" w:lineRule="auto"/>
              <w:ind w:left="456"/>
              <w:jc w:val="both"/>
            </w:pPr>
            <w:r w:rsidRPr="009F78E0">
              <w:t>Hatósági jogalkalmazás a közigazgatásban; Fábián Adrián, Ivancsics Imre, Ludovika Egyetemi Kiadó, 2020., ISBN: 9789635311804</w:t>
            </w:r>
          </w:p>
        </w:tc>
      </w:tr>
      <w:tr w:rsidR="004211DA" w:rsidRPr="009F78E0" w14:paraId="22742F78" w14:textId="77777777" w:rsidTr="00FB5F96">
        <w:tc>
          <w:tcPr>
            <w:tcW w:w="9356"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29FE78FC" w14:textId="77777777" w:rsidR="004211DA" w:rsidRPr="009F78E0" w:rsidRDefault="004211DA" w:rsidP="00AC3280">
            <w:pPr>
              <w:suppressAutoHyphens/>
              <w:spacing w:line="360" w:lineRule="auto"/>
              <w:ind w:left="456"/>
              <w:jc w:val="both"/>
            </w:pPr>
            <w:r w:rsidRPr="009F78E0">
              <w:lastRenderedPageBreak/>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4211DA" w:rsidRPr="009F78E0" w14:paraId="503C1475" w14:textId="77777777" w:rsidTr="00FB5F96">
        <w:trPr>
          <w:trHeight w:val="296"/>
        </w:trPr>
        <w:tc>
          <w:tcPr>
            <w:tcW w:w="9356"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4394F4FD" w14:textId="77777777" w:rsidR="009F4F71" w:rsidRPr="009F78E0" w:rsidRDefault="004211DA" w:rsidP="009339C5">
            <w:pPr>
              <w:numPr>
                <w:ilvl w:val="0"/>
                <w:numId w:val="39"/>
              </w:numPr>
              <w:spacing w:line="360" w:lineRule="auto"/>
              <w:ind w:left="456"/>
              <w:jc w:val="both"/>
            </w:pPr>
            <w:r w:rsidRPr="009F78E0">
              <w:t xml:space="preserve"> </w:t>
            </w:r>
            <w:r w:rsidR="009F4F71" w:rsidRPr="009F78E0">
              <w:t xml:space="preserve">tudása </w:t>
            </w:r>
          </w:p>
          <w:p w14:paraId="13D21A26" w14:textId="77777777" w:rsidR="009F4F71" w:rsidRPr="009F78E0" w:rsidRDefault="009F4F71" w:rsidP="009339C5">
            <w:pPr>
              <w:numPr>
                <w:ilvl w:val="0"/>
                <w:numId w:val="32"/>
              </w:numPr>
              <w:spacing w:line="360" w:lineRule="auto"/>
              <w:ind w:left="456"/>
              <w:jc w:val="both"/>
            </w:pPr>
            <w:r w:rsidRPr="009F78E0">
              <w:t xml:space="preserve">Ismeri a szakmagyakorláshoz szükséges jogszabályokat. </w:t>
            </w:r>
          </w:p>
          <w:p w14:paraId="40CFA11A" w14:textId="77777777" w:rsidR="009F4F71" w:rsidRPr="009F78E0" w:rsidRDefault="009F4F71" w:rsidP="009339C5">
            <w:pPr>
              <w:numPr>
                <w:ilvl w:val="0"/>
                <w:numId w:val="32"/>
              </w:numPr>
              <w:spacing w:line="360" w:lineRule="auto"/>
              <w:ind w:left="456"/>
              <w:jc w:val="both"/>
            </w:pPr>
            <w:r w:rsidRPr="009F78E0">
              <w:t xml:space="preserve">Ismeri és érti a műszaki szakterülethez kapcsolódó és a szakmagyakorlás szempontjából fontos más területek, elsősorban a környezetvédelmi, a minőségbiztosítási, a jogi, a közgazdasági és a gazdálkodási szakterületek terminológiáját, alapjait és szempontjait. </w:t>
            </w:r>
          </w:p>
          <w:p w14:paraId="78643A2F" w14:textId="77777777" w:rsidR="009F4F71" w:rsidRPr="009F78E0" w:rsidRDefault="009F4F71" w:rsidP="009339C5">
            <w:pPr>
              <w:numPr>
                <w:ilvl w:val="0"/>
                <w:numId w:val="39"/>
              </w:numPr>
              <w:spacing w:line="360" w:lineRule="auto"/>
              <w:ind w:left="456"/>
              <w:jc w:val="both"/>
            </w:pPr>
            <w:r w:rsidRPr="009F78E0">
              <w:t xml:space="preserve">képességei </w:t>
            </w:r>
          </w:p>
          <w:p w14:paraId="381911D0" w14:textId="77777777" w:rsidR="009F4F71" w:rsidRPr="009F78E0" w:rsidRDefault="009F4F71" w:rsidP="009339C5">
            <w:pPr>
              <w:numPr>
                <w:ilvl w:val="0"/>
                <w:numId w:val="32"/>
              </w:numPr>
              <w:spacing w:line="360" w:lineRule="auto"/>
              <w:ind w:left="456"/>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33D8D899" w14:textId="77777777" w:rsidR="009F4F71" w:rsidRPr="009F78E0" w:rsidRDefault="009F4F71" w:rsidP="009339C5">
            <w:pPr>
              <w:numPr>
                <w:ilvl w:val="0"/>
                <w:numId w:val="32"/>
              </w:numPr>
              <w:spacing w:line="360" w:lineRule="auto"/>
              <w:ind w:left="456"/>
              <w:jc w:val="both"/>
            </w:pPr>
            <w:r w:rsidRPr="009F78E0">
              <w:t xml:space="preserve">Képes integrált ismeretek alkalmazására, multidiszciplináris </w:t>
            </w:r>
            <w:proofErr w:type="gramStart"/>
            <w:r w:rsidRPr="009F78E0">
              <w:t>problémák</w:t>
            </w:r>
            <w:proofErr w:type="gramEnd"/>
            <w:r w:rsidRPr="009F78E0">
              <w:t xml:space="preserve"> megoldásában való közreműködésre. </w:t>
            </w:r>
          </w:p>
          <w:p w14:paraId="20FA32FC" w14:textId="77777777" w:rsidR="009F4F71" w:rsidRPr="009F78E0" w:rsidRDefault="009F4F71" w:rsidP="009339C5">
            <w:pPr>
              <w:numPr>
                <w:ilvl w:val="0"/>
                <w:numId w:val="32"/>
              </w:numPr>
              <w:spacing w:line="360" w:lineRule="auto"/>
              <w:ind w:left="456"/>
              <w:jc w:val="both"/>
            </w:pPr>
            <w:r w:rsidRPr="009F78E0">
              <w:t xml:space="preserve">Képes a műszaki, gazdasági, környezeti, és humán erőforrások felhasználásának </w:t>
            </w:r>
            <w:proofErr w:type="gramStart"/>
            <w:r w:rsidRPr="009F78E0">
              <w:t>komplex</w:t>
            </w:r>
            <w:proofErr w:type="gramEnd"/>
            <w:r w:rsidRPr="009F78E0">
              <w:t xml:space="preserve"> tervezésére és menedzselésére. </w:t>
            </w:r>
          </w:p>
          <w:p w14:paraId="3982B960" w14:textId="77777777" w:rsidR="009F4F71" w:rsidRPr="009F78E0" w:rsidRDefault="009F4F71" w:rsidP="009339C5">
            <w:pPr>
              <w:numPr>
                <w:ilvl w:val="0"/>
                <w:numId w:val="39"/>
              </w:numPr>
              <w:spacing w:line="360" w:lineRule="auto"/>
              <w:ind w:left="456"/>
              <w:jc w:val="both"/>
            </w:pPr>
            <w:r w:rsidRPr="009F78E0">
              <w:t xml:space="preserve">attitűdje </w:t>
            </w:r>
          </w:p>
          <w:p w14:paraId="670E6AD2" w14:textId="77777777" w:rsidR="009F4F71" w:rsidRPr="009F78E0" w:rsidRDefault="009F4F71" w:rsidP="009339C5">
            <w:pPr>
              <w:numPr>
                <w:ilvl w:val="0"/>
                <w:numId w:val="32"/>
              </w:numPr>
              <w:spacing w:line="360" w:lineRule="auto"/>
              <w:ind w:left="456"/>
              <w:jc w:val="both"/>
            </w:pPr>
            <w:r w:rsidRPr="009F78E0">
              <w:t xml:space="preserve">Elkötelezett a magas színvonalú munkavégzés iránt, és törekszik e szemléletet munkatársai felé is közvetíteni. </w:t>
            </w:r>
          </w:p>
          <w:p w14:paraId="40B49985" w14:textId="77777777" w:rsidR="009F4F71" w:rsidRPr="009F78E0" w:rsidRDefault="009F4F71" w:rsidP="009339C5">
            <w:pPr>
              <w:numPr>
                <w:ilvl w:val="0"/>
                <w:numId w:val="32"/>
              </w:numPr>
              <w:spacing w:line="360" w:lineRule="auto"/>
              <w:ind w:left="456"/>
              <w:jc w:val="both"/>
            </w:pPr>
            <w:r w:rsidRPr="009F78E0">
              <w:t xml:space="preserve">Nyitott az egyéni tanulással való önművelésre és önfejlesztésre. </w:t>
            </w:r>
          </w:p>
          <w:p w14:paraId="741A953B" w14:textId="77777777" w:rsidR="009F4F71" w:rsidRPr="009F78E0" w:rsidRDefault="009F4F71" w:rsidP="009339C5">
            <w:pPr>
              <w:numPr>
                <w:ilvl w:val="0"/>
                <w:numId w:val="32"/>
              </w:numPr>
              <w:spacing w:line="360" w:lineRule="auto"/>
              <w:ind w:left="456"/>
              <w:jc w:val="both"/>
            </w:pPr>
            <w:r w:rsidRPr="009F78E0">
              <w:t xml:space="preserve">Munkája során figyelemmel van a környezetvédelem, a minőségügy, az egyenlő esélyű hozzáférés elvére és alkalmazására, a munkahelyi egészség és biztonság, valamint a mérnöketika alapelveire. </w:t>
            </w:r>
          </w:p>
          <w:p w14:paraId="3ADBEEE5" w14:textId="77777777" w:rsidR="009F4F71" w:rsidRPr="009F78E0" w:rsidRDefault="009F4F71" w:rsidP="009339C5">
            <w:pPr>
              <w:numPr>
                <w:ilvl w:val="0"/>
                <w:numId w:val="39"/>
              </w:numPr>
              <w:spacing w:line="360" w:lineRule="auto"/>
              <w:ind w:left="456"/>
              <w:jc w:val="both"/>
            </w:pPr>
            <w:r w:rsidRPr="009F78E0">
              <w:t xml:space="preserve">autonómiája és felelőssége </w:t>
            </w:r>
          </w:p>
          <w:p w14:paraId="2A971E51" w14:textId="77777777" w:rsidR="009F4F71" w:rsidRPr="009F78E0" w:rsidRDefault="009F4F71" w:rsidP="009339C5">
            <w:pPr>
              <w:numPr>
                <w:ilvl w:val="0"/>
                <w:numId w:val="32"/>
              </w:numPr>
              <w:spacing w:line="360" w:lineRule="auto"/>
              <w:ind w:left="456"/>
              <w:jc w:val="both"/>
            </w:pPr>
            <w:r w:rsidRPr="009F78E0">
              <w:t xml:space="preserve">Figyelemmel kíséri a szakterülettel kapcsolatos jogszabályi, technikai, technológiai és </w:t>
            </w:r>
            <w:proofErr w:type="gramStart"/>
            <w:r w:rsidRPr="009F78E0">
              <w:t>adminisztrációs</w:t>
            </w:r>
            <w:proofErr w:type="gramEnd"/>
            <w:r w:rsidRPr="009F78E0">
              <w:t xml:space="preserve"> változásokat. </w:t>
            </w:r>
          </w:p>
          <w:p w14:paraId="0A15B571" w14:textId="77777777" w:rsidR="009F4F71" w:rsidRPr="009F78E0" w:rsidRDefault="009F4F71" w:rsidP="009339C5">
            <w:pPr>
              <w:numPr>
                <w:ilvl w:val="0"/>
                <w:numId w:val="32"/>
              </w:numPr>
              <w:spacing w:line="360" w:lineRule="auto"/>
              <w:ind w:left="456"/>
              <w:jc w:val="both"/>
            </w:pPr>
            <w:r w:rsidRPr="009F78E0">
              <w:t xml:space="preserve">Vállalja a felelősséget döntéseiért és az irányítása alatt zajló részfolyamatokért. </w:t>
            </w:r>
          </w:p>
          <w:p w14:paraId="2DEBF5A9" w14:textId="4F1D1091" w:rsidR="004211DA" w:rsidRPr="009F78E0" w:rsidRDefault="009F4F71" w:rsidP="009339C5">
            <w:pPr>
              <w:numPr>
                <w:ilvl w:val="0"/>
                <w:numId w:val="32"/>
              </w:numPr>
              <w:spacing w:line="360" w:lineRule="auto"/>
              <w:ind w:left="456"/>
              <w:jc w:val="both"/>
            </w:pPr>
            <w:r w:rsidRPr="009F78E0">
              <w:t xml:space="preserve">Munkatársait és beosztottjait felelős és </w:t>
            </w:r>
            <w:proofErr w:type="gramStart"/>
            <w:r w:rsidRPr="009F78E0">
              <w:t>etikus</w:t>
            </w:r>
            <w:proofErr w:type="gramEnd"/>
            <w:r w:rsidRPr="009F78E0">
              <w:t xml:space="preserve"> szakmagyakorlásra ösztönzi.</w:t>
            </w:r>
          </w:p>
        </w:tc>
      </w:tr>
      <w:tr w:rsidR="004211DA" w:rsidRPr="009F78E0" w14:paraId="3F5CDB98" w14:textId="77777777" w:rsidTr="00FB5F96">
        <w:trPr>
          <w:trHeight w:val="296"/>
        </w:trPr>
        <w:tc>
          <w:tcPr>
            <w:tcW w:w="9356" w:type="dxa"/>
            <w:gridSpan w:val="2"/>
            <w:shd w:val="clear" w:color="auto" w:fill="auto"/>
            <w:tcMar>
              <w:top w:w="57" w:type="dxa"/>
              <w:bottom w:w="57" w:type="dxa"/>
            </w:tcMar>
          </w:tcPr>
          <w:p w14:paraId="2BE9B1F5" w14:textId="7A208DD0" w:rsidR="004211DA" w:rsidRPr="009F78E0" w:rsidRDefault="004211DA" w:rsidP="00305CB2">
            <w:pPr>
              <w:suppressAutoHyphens/>
              <w:spacing w:line="360" w:lineRule="auto"/>
              <w:ind w:left="22"/>
              <w:jc w:val="both"/>
            </w:pPr>
            <w:r w:rsidRPr="009F78E0">
              <w:t>Tantárgy felelőse (név, beosztás, tud. fokozat</w:t>
            </w:r>
            <w:r w:rsidR="009F4F71" w:rsidRPr="009F78E0">
              <w:t xml:space="preserve">): </w:t>
            </w:r>
            <w:r w:rsidR="009F4F71" w:rsidRPr="009F78E0">
              <w:rPr>
                <w:b/>
              </w:rPr>
              <w:t>Dr. Fehérvári Sándor PhD, egyetemi docens</w:t>
            </w:r>
            <w:r w:rsidRPr="009F78E0">
              <w:t xml:space="preserve"> </w:t>
            </w:r>
          </w:p>
        </w:tc>
      </w:tr>
      <w:tr w:rsidR="004211DA" w:rsidRPr="009F78E0" w14:paraId="588E171F" w14:textId="77777777" w:rsidTr="00FB5F96">
        <w:trPr>
          <w:trHeight w:val="296"/>
        </w:trPr>
        <w:tc>
          <w:tcPr>
            <w:tcW w:w="9356" w:type="dxa"/>
            <w:gridSpan w:val="2"/>
            <w:shd w:val="clear" w:color="auto" w:fill="auto"/>
            <w:tcMar>
              <w:top w:w="57" w:type="dxa"/>
              <w:bottom w:w="57" w:type="dxa"/>
            </w:tcMar>
          </w:tcPr>
          <w:p w14:paraId="3664EABD" w14:textId="3C774966" w:rsidR="004211DA" w:rsidRPr="009F78E0" w:rsidRDefault="004211DA" w:rsidP="00305CB2">
            <w:pPr>
              <w:suppressAutoHyphens/>
              <w:spacing w:line="360" w:lineRule="auto"/>
              <w:ind w:left="22"/>
              <w:jc w:val="both"/>
            </w:pPr>
            <w:r w:rsidRPr="009F78E0">
              <w:t xml:space="preserve">Tantárgy oktatásába bevont </w:t>
            </w:r>
            <w:proofErr w:type="gramStart"/>
            <w:r w:rsidRPr="009F78E0">
              <w:t>oktató(</w:t>
            </w:r>
            <w:proofErr w:type="gramEnd"/>
            <w:r w:rsidRPr="009F78E0">
              <w:t xml:space="preserve">k), ha van(nak) </w:t>
            </w:r>
            <w:r w:rsidRPr="009F78E0">
              <w:rPr>
                <w:i/>
              </w:rPr>
              <w:t>(név, beosztás, tud. fokozat)</w:t>
            </w:r>
            <w:r w:rsidRPr="009F78E0">
              <w:t xml:space="preserve">: </w:t>
            </w:r>
            <w:r w:rsidRPr="009F78E0">
              <w:rPr>
                <w:b/>
              </w:rPr>
              <w:t>Dr. Putnoki Zsuzsanna, egyetemi tanársegéd</w:t>
            </w:r>
          </w:p>
        </w:tc>
      </w:tr>
    </w:tbl>
    <w:p w14:paraId="5E19DE85" w14:textId="77777777" w:rsidR="004211DA" w:rsidRPr="009F78E0" w:rsidRDefault="004211DA" w:rsidP="009F78E0">
      <w:pPr>
        <w:spacing w:line="360" w:lineRule="auto"/>
        <w:jc w:val="both"/>
      </w:pPr>
    </w:p>
    <w:p w14:paraId="43E1650D" w14:textId="77777777" w:rsidR="00DB5CCE" w:rsidRPr="009F78E0" w:rsidRDefault="004211DA" w:rsidP="009F78E0">
      <w:pPr>
        <w:suppressAutoHyphens/>
        <w:spacing w:line="360" w:lineRule="auto"/>
        <w:jc w:val="both"/>
        <w:rPr>
          <w:color w:val="333399"/>
        </w:rPr>
      </w:pPr>
      <w:r w:rsidRPr="009F78E0">
        <w:rPr>
          <w:color w:val="333399"/>
        </w:rPr>
        <w:br w:type="page"/>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9"/>
        <w:gridCol w:w="2792"/>
      </w:tblGrid>
      <w:tr w:rsidR="00DB5CCE" w:rsidRPr="009F78E0" w14:paraId="7C4C1285" w14:textId="77777777" w:rsidTr="00FB5F96">
        <w:tc>
          <w:tcPr>
            <w:tcW w:w="978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7B4EB12C" w14:textId="77777777" w:rsidR="00662A68" w:rsidRPr="009F78E0" w:rsidRDefault="00662A68" w:rsidP="009F78E0">
            <w:pPr>
              <w:suppressAutoHyphens/>
              <w:spacing w:before="60" w:line="360" w:lineRule="auto"/>
              <w:jc w:val="both"/>
              <w:rPr>
                <w:b/>
                <w:i/>
              </w:rPr>
            </w:pPr>
            <w:r w:rsidRPr="009F78E0">
              <w:lastRenderedPageBreak/>
              <w:t xml:space="preserve">Az ismeretkör: </w:t>
            </w:r>
            <w:r w:rsidRPr="009F78E0">
              <w:rPr>
                <w:b/>
                <w:bCs/>
              </w:rPr>
              <w:t>Társadalomtudományi ismeretek</w:t>
            </w:r>
          </w:p>
          <w:p w14:paraId="14EFDB26" w14:textId="77777777" w:rsidR="00662A68" w:rsidRPr="009F78E0" w:rsidRDefault="00662A68" w:rsidP="009F78E0">
            <w:pPr>
              <w:suppressAutoHyphens/>
              <w:spacing w:before="60" w:line="360" w:lineRule="auto"/>
              <w:jc w:val="both"/>
              <w:rPr>
                <w:b/>
              </w:rPr>
            </w:pPr>
            <w:r w:rsidRPr="009F78E0">
              <w:t>Kredittartománya</w:t>
            </w:r>
            <w:r w:rsidRPr="009F78E0">
              <w:rPr>
                <w:b/>
              </w:rPr>
              <w:t xml:space="preserve"> </w:t>
            </w:r>
            <w:r w:rsidRPr="009F78E0">
              <w:rPr>
                <w:i/>
              </w:rPr>
              <w:t>(max. 12 kr.): 12 kr</w:t>
            </w:r>
          </w:p>
          <w:p w14:paraId="50B70583" w14:textId="77777777" w:rsidR="00662A68" w:rsidRPr="009F78E0" w:rsidRDefault="00662A68" w:rsidP="009F78E0">
            <w:pPr>
              <w:suppressAutoHyphens/>
              <w:spacing w:before="60" w:line="360" w:lineRule="auto"/>
              <w:jc w:val="both"/>
              <w:rPr>
                <w:b/>
                <w:i/>
              </w:rPr>
            </w:pPr>
            <w:r w:rsidRPr="009F78E0">
              <w:t>Tantárgyai: 1) Társadalomtudományi ismeretek I.</w:t>
            </w:r>
            <w:r w:rsidRPr="009F78E0">
              <w:rPr>
                <w:b/>
                <w:i/>
              </w:rPr>
              <w:t xml:space="preserve"> </w:t>
            </w:r>
            <w:r w:rsidRPr="009F78E0">
              <w:t>2) Társadalomtudományi ismeretek II.</w:t>
            </w:r>
          </w:p>
          <w:p w14:paraId="7C058F01" w14:textId="04CEA443" w:rsidR="00DB5CCE" w:rsidRPr="009F78E0" w:rsidRDefault="00662A68" w:rsidP="009F78E0">
            <w:pPr>
              <w:suppressAutoHyphens/>
              <w:spacing w:before="60" w:line="360" w:lineRule="auto"/>
              <w:jc w:val="both"/>
            </w:pPr>
            <w:r w:rsidRPr="009F78E0">
              <w:t>3) Társadalomtudományi ismeretek III.</w:t>
            </w:r>
          </w:p>
        </w:tc>
      </w:tr>
      <w:tr w:rsidR="00DB5CCE" w:rsidRPr="009F78E0" w14:paraId="15C4E32A" w14:textId="77777777" w:rsidTr="00104636">
        <w:tc>
          <w:tcPr>
            <w:tcW w:w="6989" w:type="dxa"/>
            <w:tcBorders>
              <w:top w:val="single" w:sz="4" w:space="0" w:color="auto"/>
              <w:left w:val="single" w:sz="4" w:space="0" w:color="auto"/>
              <w:right w:val="single" w:sz="4" w:space="0" w:color="auto"/>
            </w:tcBorders>
            <w:shd w:val="clear" w:color="auto" w:fill="auto"/>
            <w:tcMar>
              <w:top w:w="57" w:type="dxa"/>
              <w:bottom w:w="57" w:type="dxa"/>
            </w:tcMar>
          </w:tcPr>
          <w:p w14:paraId="4DE22A7C" w14:textId="40D794FE" w:rsidR="00DB5CCE" w:rsidRPr="009F78E0" w:rsidRDefault="00FB5F96" w:rsidP="009F78E0">
            <w:pPr>
              <w:suppressAutoHyphens/>
              <w:spacing w:line="360" w:lineRule="auto"/>
              <w:jc w:val="both"/>
              <w:rPr>
                <w:b/>
                <w:i/>
              </w:rPr>
            </w:pPr>
            <w:r w:rsidRPr="009F78E0">
              <w:rPr>
                <w:b/>
              </w:rPr>
              <w:t xml:space="preserve"> </w:t>
            </w:r>
            <w:r w:rsidR="00DB5CCE" w:rsidRPr="009F78E0">
              <w:rPr>
                <w:b/>
              </w:rPr>
              <w:t xml:space="preserve">(6.) </w:t>
            </w:r>
            <w:r w:rsidR="00DB5CCE" w:rsidRPr="009F78E0">
              <w:t>Tantárgy</w:t>
            </w:r>
            <w:r w:rsidR="00DB5CCE" w:rsidRPr="009F78E0">
              <w:rPr>
                <w:b/>
              </w:rPr>
              <w:t xml:space="preserve"> </w:t>
            </w:r>
            <w:r w:rsidR="00DB5CCE" w:rsidRPr="009F78E0">
              <w:t>neve:</w:t>
            </w:r>
            <w:r w:rsidR="00DB5CCE" w:rsidRPr="009F78E0">
              <w:rPr>
                <w:b/>
              </w:rPr>
              <w:t xml:space="preserve"> </w:t>
            </w:r>
            <w:r w:rsidR="009F4F71" w:rsidRPr="009F78E0">
              <w:rPr>
                <w:b/>
              </w:rPr>
              <w:t>Társadalomtudományi ismeretek III.</w:t>
            </w:r>
          </w:p>
        </w:tc>
        <w:tc>
          <w:tcPr>
            <w:tcW w:w="2792" w:type="dxa"/>
            <w:tcBorders>
              <w:top w:val="single" w:sz="4" w:space="0" w:color="auto"/>
              <w:left w:val="single" w:sz="4" w:space="0" w:color="auto"/>
              <w:right w:val="single" w:sz="4" w:space="0" w:color="auto"/>
            </w:tcBorders>
            <w:shd w:val="clear" w:color="auto" w:fill="auto"/>
            <w:tcMar>
              <w:top w:w="57" w:type="dxa"/>
              <w:bottom w:w="57" w:type="dxa"/>
            </w:tcMar>
          </w:tcPr>
          <w:p w14:paraId="7884B29B" w14:textId="77777777" w:rsidR="00DB5CCE" w:rsidRPr="009F78E0" w:rsidRDefault="00DB5CCE" w:rsidP="009F78E0">
            <w:pPr>
              <w:suppressAutoHyphens/>
              <w:spacing w:before="60" w:line="360" w:lineRule="auto"/>
              <w:jc w:val="both"/>
              <w:rPr>
                <w:b/>
              </w:rPr>
            </w:pPr>
            <w:r w:rsidRPr="009F78E0">
              <w:t>Kreditértéke:</w:t>
            </w:r>
            <w:r w:rsidRPr="009F78E0">
              <w:rPr>
                <w:bCs/>
              </w:rPr>
              <w:t xml:space="preserve"> </w:t>
            </w:r>
            <w:r w:rsidRPr="009F78E0">
              <w:rPr>
                <w:b/>
              </w:rPr>
              <w:t>4</w:t>
            </w:r>
          </w:p>
        </w:tc>
      </w:tr>
      <w:tr w:rsidR="00DB5CCE" w:rsidRPr="009F78E0" w14:paraId="15ED1C92" w14:textId="77777777" w:rsidTr="00104636">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3D4B89AA" w14:textId="77777777" w:rsidR="00DB5CCE" w:rsidRPr="009F78E0" w:rsidRDefault="00DB5CCE" w:rsidP="00305CB2">
            <w:pPr>
              <w:suppressAutoHyphens/>
              <w:spacing w:before="60" w:line="360" w:lineRule="auto"/>
              <w:ind w:left="37"/>
              <w:jc w:val="both"/>
            </w:pPr>
            <w:r w:rsidRPr="009F78E0">
              <w:t>A tantárgy besorolása</w:t>
            </w:r>
            <w:r w:rsidRPr="009F78E0">
              <w:rPr>
                <w:u w:val="single"/>
              </w:rPr>
              <w:t>:</w:t>
            </w:r>
            <w:r w:rsidRPr="009F78E0">
              <w:t xml:space="preserve"> kötelező </w:t>
            </w:r>
          </w:p>
        </w:tc>
      </w:tr>
      <w:tr w:rsidR="00DB5CCE" w:rsidRPr="009F78E0" w14:paraId="43E0BE35" w14:textId="77777777" w:rsidTr="00104636">
        <w:tc>
          <w:tcPr>
            <w:tcW w:w="978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6DD066" w14:textId="6FA456C6" w:rsidR="00DB5CCE" w:rsidRPr="009F78E0" w:rsidRDefault="00DB5CCE" w:rsidP="00305CB2">
            <w:pPr>
              <w:suppressAutoHyphens/>
              <w:spacing w:before="40" w:after="40" w:line="360" w:lineRule="auto"/>
              <w:ind w:left="37"/>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xml:space="preserve">: 100 % elmélet </w:t>
            </w:r>
          </w:p>
        </w:tc>
      </w:tr>
      <w:tr w:rsidR="00DB5CCE" w:rsidRPr="009F78E0" w14:paraId="22BF8761" w14:textId="77777777" w:rsidTr="00104636">
        <w:tc>
          <w:tcPr>
            <w:tcW w:w="9781"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1FEDD956" w14:textId="4CD931D3" w:rsidR="00DB5CCE" w:rsidRPr="009F78E0" w:rsidRDefault="00DB5CCE" w:rsidP="00305CB2">
            <w:pPr>
              <w:suppressAutoHyphens/>
              <w:spacing w:before="60" w:line="360" w:lineRule="auto"/>
              <w:ind w:left="37"/>
              <w:jc w:val="both"/>
            </w:pPr>
            <w:r w:rsidRPr="009F78E0">
              <w:t>A tanóra</w:t>
            </w:r>
            <w:r w:rsidRPr="009F78E0">
              <w:rPr>
                <w:rStyle w:val="Lbjegyzet-hivatkozs"/>
              </w:rPr>
              <w:footnoteReference w:id="35"/>
            </w:r>
            <w:r w:rsidRPr="009F78E0">
              <w:t xml:space="preserve"> típusa: </w:t>
            </w:r>
            <w:r w:rsidRPr="009F78E0">
              <w:rPr>
                <w:u w:val="single"/>
              </w:rPr>
              <w:t>ea</w:t>
            </w:r>
            <w:r w:rsidRPr="009F78E0">
              <w:t>. / szem. / gyak. / konz. és óraszáma: 26 óra előadás az adott félévben,</w:t>
            </w:r>
          </w:p>
          <w:p w14:paraId="02B7892B" w14:textId="77777777" w:rsidR="00DB5CCE" w:rsidRPr="009F78E0" w:rsidRDefault="00DB5CCE" w:rsidP="00305CB2">
            <w:pPr>
              <w:suppressAutoHyphens/>
              <w:spacing w:before="60" w:line="360" w:lineRule="auto"/>
              <w:ind w:left="37"/>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5615F0B1" w14:textId="77777777" w:rsidR="00DB5CCE" w:rsidRPr="009F78E0" w:rsidRDefault="00DB5CCE" w:rsidP="00305CB2">
            <w:pPr>
              <w:suppressAutoHyphens/>
              <w:spacing w:before="60" w:line="360" w:lineRule="auto"/>
              <w:ind w:left="37"/>
              <w:jc w:val="both"/>
            </w:pPr>
            <w:r w:rsidRPr="009F78E0">
              <w:t>Az adott ismeret átadásában alkalmazandó további (</w:t>
            </w:r>
            <w:r w:rsidRPr="009F78E0">
              <w:rPr>
                <w:i/>
              </w:rPr>
              <w:t>sajátos</w:t>
            </w:r>
            <w:r w:rsidRPr="009F78E0">
              <w:t>) módok, jellemzők</w:t>
            </w:r>
            <w:r w:rsidRPr="009F78E0">
              <w:rPr>
                <w:rStyle w:val="Lbjegyzet-hivatkozs"/>
              </w:rPr>
              <w:footnoteReference w:id="36"/>
            </w:r>
            <w:r w:rsidRPr="009F78E0">
              <w:t xml:space="preserve"> </w:t>
            </w:r>
            <w:r w:rsidRPr="009F78E0">
              <w:rPr>
                <w:i/>
              </w:rPr>
              <w:t>(ha vannak)</w:t>
            </w:r>
            <w:r w:rsidRPr="009F78E0">
              <w:t>: -</w:t>
            </w:r>
          </w:p>
        </w:tc>
      </w:tr>
      <w:tr w:rsidR="00DB5CCE" w:rsidRPr="009F78E0" w14:paraId="66C38103" w14:textId="77777777" w:rsidTr="00104636">
        <w:tc>
          <w:tcPr>
            <w:tcW w:w="9781" w:type="dxa"/>
            <w:gridSpan w:val="2"/>
            <w:tcBorders>
              <w:left w:val="single" w:sz="4" w:space="0" w:color="auto"/>
              <w:right w:val="single" w:sz="4" w:space="0" w:color="auto"/>
            </w:tcBorders>
            <w:shd w:val="clear" w:color="auto" w:fill="auto"/>
            <w:tcMar>
              <w:top w:w="57" w:type="dxa"/>
              <w:bottom w:w="57" w:type="dxa"/>
            </w:tcMar>
          </w:tcPr>
          <w:p w14:paraId="28B94CE3" w14:textId="77777777" w:rsidR="00DB5CCE" w:rsidRPr="009F78E0" w:rsidRDefault="00DB5CCE" w:rsidP="00305CB2">
            <w:pPr>
              <w:suppressAutoHyphens/>
              <w:spacing w:before="60" w:line="360" w:lineRule="auto"/>
              <w:ind w:left="37"/>
              <w:jc w:val="both"/>
            </w:pPr>
            <w:r w:rsidRPr="009F78E0">
              <w:t>A számonkérés módja (koll. / gyj. / egyéb</w:t>
            </w:r>
            <w:r w:rsidRPr="009F78E0">
              <w:rPr>
                <w:rStyle w:val="Lbjegyzet-hivatkozs"/>
              </w:rPr>
              <w:footnoteReference w:id="37"/>
            </w:r>
            <w:r w:rsidRPr="009F78E0">
              <w:t xml:space="preserve">): </w:t>
            </w:r>
            <w:r w:rsidRPr="009F78E0">
              <w:rPr>
                <w:b/>
                <w:bCs/>
              </w:rPr>
              <w:t>kollokvium</w:t>
            </w:r>
          </w:p>
          <w:p w14:paraId="67C7603A" w14:textId="77777777" w:rsidR="00DB5CCE" w:rsidRPr="009F78E0" w:rsidRDefault="00DB5CCE" w:rsidP="00305CB2">
            <w:pPr>
              <w:suppressAutoHyphens/>
              <w:spacing w:before="60" w:line="360" w:lineRule="auto"/>
              <w:ind w:left="37"/>
              <w:jc w:val="both"/>
              <w:rPr>
                <w:b/>
              </w:rPr>
            </w:pPr>
            <w:r w:rsidRPr="009F78E0">
              <w:t>Az ismeretellenőrzésben alkalmazandó további (</w:t>
            </w:r>
            <w:r w:rsidRPr="009F78E0">
              <w:rPr>
                <w:i/>
              </w:rPr>
              <w:t>sajátos</w:t>
            </w:r>
            <w:r w:rsidRPr="009F78E0">
              <w:t>) módok</w:t>
            </w:r>
            <w:r w:rsidRPr="009F78E0">
              <w:rPr>
                <w:rStyle w:val="Lbjegyzet-hivatkozs"/>
              </w:rPr>
              <w:footnoteReference w:id="38"/>
            </w:r>
            <w:r w:rsidRPr="009F78E0">
              <w:t xml:space="preserve"> </w:t>
            </w:r>
            <w:r w:rsidRPr="009F78E0">
              <w:rPr>
                <w:i/>
              </w:rPr>
              <w:t>(ha vannak)</w:t>
            </w:r>
            <w:proofErr w:type="gramStart"/>
            <w:r w:rsidRPr="009F78E0">
              <w:t>:  -</w:t>
            </w:r>
            <w:proofErr w:type="gramEnd"/>
            <w:r w:rsidRPr="009F78E0">
              <w:t xml:space="preserve"> </w:t>
            </w:r>
          </w:p>
        </w:tc>
      </w:tr>
      <w:tr w:rsidR="00DB5CCE" w:rsidRPr="009F78E0" w14:paraId="2F2C8890" w14:textId="77777777" w:rsidTr="00104636">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7539382A" w14:textId="3FF5DB26" w:rsidR="00DB5CCE" w:rsidRPr="009F78E0" w:rsidRDefault="00DB5CCE" w:rsidP="00305CB2">
            <w:pPr>
              <w:suppressAutoHyphens/>
              <w:spacing w:line="360" w:lineRule="auto"/>
              <w:ind w:left="37"/>
              <w:jc w:val="both"/>
            </w:pPr>
            <w:r w:rsidRPr="009F78E0">
              <w:t xml:space="preserve">A tantárgy tantervi helye (hányadik félév): </w:t>
            </w:r>
            <w:r w:rsidRPr="009F78E0">
              <w:rPr>
                <w:b/>
                <w:bCs/>
              </w:rPr>
              <w:t>III. félév</w:t>
            </w:r>
          </w:p>
        </w:tc>
      </w:tr>
      <w:tr w:rsidR="00DB5CCE" w:rsidRPr="009F78E0" w14:paraId="72DA83C5" w14:textId="77777777" w:rsidTr="00104636">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A7FC5F7" w14:textId="77777777" w:rsidR="00DB5CCE" w:rsidRPr="009F78E0" w:rsidRDefault="00DB5CCE" w:rsidP="00305CB2">
            <w:pPr>
              <w:suppressAutoHyphens/>
              <w:spacing w:line="360" w:lineRule="auto"/>
              <w:ind w:left="37"/>
              <w:jc w:val="both"/>
              <w:rPr>
                <w:iCs/>
              </w:rPr>
            </w:pPr>
            <w:r w:rsidRPr="009F78E0">
              <w:t xml:space="preserve">Előtanulmányi feltételek </w:t>
            </w:r>
            <w:r w:rsidRPr="009F78E0">
              <w:rPr>
                <w:i/>
              </w:rPr>
              <w:t>(ha vannak)</w:t>
            </w:r>
            <w:proofErr w:type="gramStart"/>
            <w:r w:rsidRPr="009F78E0">
              <w:t>:</w:t>
            </w:r>
            <w:r w:rsidRPr="009F78E0">
              <w:rPr>
                <w:i/>
              </w:rPr>
              <w:t xml:space="preserve"> </w:t>
            </w:r>
            <w:r w:rsidRPr="009F78E0">
              <w:rPr>
                <w:iCs/>
              </w:rPr>
              <w:t xml:space="preserve"> -</w:t>
            </w:r>
            <w:proofErr w:type="gramEnd"/>
          </w:p>
        </w:tc>
      </w:tr>
      <w:tr w:rsidR="00DB5CCE" w:rsidRPr="009F78E0" w14:paraId="07BC36A5" w14:textId="77777777" w:rsidTr="00104636">
        <w:tc>
          <w:tcPr>
            <w:tcW w:w="9781"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43FE241D" w14:textId="77777777" w:rsidR="00DB5CCE" w:rsidRPr="009F78E0" w:rsidRDefault="00DB5CCE" w:rsidP="00305CB2">
            <w:pPr>
              <w:suppressAutoHyphens/>
              <w:spacing w:before="60" w:line="360" w:lineRule="auto"/>
              <w:ind w:left="37"/>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DB5CCE" w:rsidRPr="009F78E0" w14:paraId="5479D135" w14:textId="77777777" w:rsidTr="00104636">
        <w:trPr>
          <w:trHeight w:val="280"/>
        </w:trPr>
        <w:tc>
          <w:tcPr>
            <w:tcW w:w="9781"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5A88FDB4" w14:textId="77777777" w:rsidR="00DB5CCE" w:rsidRPr="009F78E0" w:rsidRDefault="00DB5CCE" w:rsidP="00305CB2">
            <w:pPr>
              <w:suppressAutoHyphens/>
              <w:spacing w:line="360" w:lineRule="auto"/>
              <w:ind w:left="37"/>
              <w:jc w:val="both"/>
            </w:pPr>
            <w:r w:rsidRPr="009F78E0">
              <w:t>A vállalkozás küldetése, a vállalkozás célja, a vállalkozás alapításának gyakorlati kérdései. A vállalkozások életciklusa, mikro-, kis- és közepes vállalkozások, szervezeti formák. A vállalkozások társadalmi, gazdasági, jogi környezete. A vállalkozás bevételei és költsége. Stratégiai és üzleti tervezés. HR menedzsment.</w:t>
            </w:r>
          </w:p>
        </w:tc>
      </w:tr>
      <w:tr w:rsidR="00DB5CCE" w:rsidRPr="009F78E0" w14:paraId="3D69B796" w14:textId="77777777" w:rsidTr="00104636">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605BD0E4" w14:textId="77777777" w:rsidR="00DB5CCE" w:rsidRPr="009F78E0" w:rsidRDefault="00DB5CCE" w:rsidP="00305CB2">
            <w:pPr>
              <w:suppressAutoHyphens/>
              <w:spacing w:line="360" w:lineRule="auto"/>
              <w:ind w:left="37"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DB5CCE" w:rsidRPr="009F78E0" w14:paraId="5A1B8B02" w14:textId="77777777" w:rsidTr="00104636">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1BB4B988" w14:textId="77777777" w:rsidR="00DB5CCE" w:rsidRPr="009F78E0" w:rsidRDefault="00DB5CCE" w:rsidP="00305CB2">
            <w:pPr>
              <w:suppressAutoHyphens/>
              <w:spacing w:line="360" w:lineRule="auto"/>
              <w:ind w:left="37"/>
              <w:jc w:val="both"/>
              <w:rPr>
                <w:u w:val="single"/>
              </w:rPr>
            </w:pPr>
            <w:r w:rsidRPr="009F78E0">
              <w:rPr>
                <w:u w:val="single"/>
              </w:rPr>
              <w:t>Kötelező irodalom</w:t>
            </w:r>
          </w:p>
          <w:p w14:paraId="7F3E472E" w14:textId="77777777" w:rsidR="00DB5CCE" w:rsidRPr="009F78E0" w:rsidRDefault="00DB5CCE" w:rsidP="00AC3280">
            <w:pPr>
              <w:pStyle w:val="Listaszerbekezds"/>
              <w:numPr>
                <w:ilvl w:val="0"/>
                <w:numId w:val="13"/>
              </w:numPr>
              <w:suppressAutoHyphens/>
              <w:spacing w:after="120" w:line="360" w:lineRule="auto"/>
              <w:ind w:left="456" w:hanging="357"/>
              <w:contextualSpacing w:val="0"/>
              <w:jc w:val="both"/>
            </w:pPr>
            <w:r w:rsidRPr="009F78E0">
              <w:t xml:space="preserve">Chikán, </w:t>
            </w:r>
            <w:proofErr w:type="gramStart"/>
            <w:r w:rsidRPr="009F78E0">
              <w:t>A</w:t>
            </w:r>
            <w:proofErr w:type="gramEnd"/>
            <w:r w:rsidRPr="009F78E0">
              <w:t>. (2008): Vállalatgazdaságtan, Aula Kiadó</w:t>
            </w:r>
          </w:p>
          <w:p w14:paraId="133DB96F" w14:textId="77777777" w:rsidR="00DB5CCE" w:rsidRPr="009F78E0" w:rsidRDefault="00DB5CCE" w:rsidP="00305CB2">
            <w:pPr>
              <w:suppressAutoHyphens/>
              <w:spacing w:line="360" w:lineRule="auto"/>
              <w:ind w:left="37"/>
              <w:jc w:val="both"/>
              <w:rPr>
                <w:u w:val="single"/>
              </w:rPr>
            </w:pPr>
            <w:r w:rsidRPr="009F78E0">
              <w:rPr>
                <w:u w:val="single"/>
              </w:rPr>
              <w:t>Ajánlott irodalom</w:t>
            </w:r>
          </w:p>
          <w:p w14:paraId="41FF8568" w14:textId="77777777" w:rsidR="00DB5CCE" w:rsidRPr="009F78E0" w:rsidRDefault="00DB5CCE" w:rsidP="00AC3280">
            <w:pPr>
              <w:pStyle w:val="Listaszerbekezds"/>
              <w:numPr>
                <w:ilvl w:val="0"/>
                <w:numId w:val="13"/>
              </w:numPr>
              <w:suppressAutoHyphens/>
              <w:spacing w:after="240" w:line="360" w:lineRule="auto"/>
              <w:ind w:left="456"/>
              <w:jc w:val="both"/>
            </w:pPr>
            <w:r w:rsidRPr="009F78E0">
              <w:t>Dr. Dobák, M. (2006): Szervezeti formák és vezetés, Akadémia Kiadó</w:t>
            </w:r>
          </w:p>
          <w:p w14:paraId="02ADB576" w14:textId="77777777" w:rsidR="00DB5CCE" w:rsidRPr="009F78E0" w:rsidRDefault="00DB5CCE" w:rsidP="00AC3280">
            <w:pPr>
              <w:pStyle w:val="Listaszerbekezds"/>
              <w:numPr>
                <w:ilvl w:val="0"/>
                <w:numId w:val="13"/>
              </w:numPr>
              <w:suppressAutoHyphens/>
              <w:spacing w:after="240" w:line="360" w:lineRule="auto"/>
              <w:ind w:left="456"/>
              <w:jc w:val="both"/>
            </w:pPr>
            <w:r w:rsidRPr="009F78E0">
              <w:t>Kiss Katalin; Dr. Poor József: A kis-és közepes vállalkozások (KKV) menedzsment és HR sajátosságai magyarországi régiókban - az életciklus modell tükrében</w:t>
            </w:r>
          </w:p>
          <w:p w14:paraId="5D1718B4" w14:textId="77777777" w:rsidR="00DB5CCE" w:rsidRPr="009F78E0" w:rsidRDefault="00D47D90" w:rsidP="00AC3280">
            <w:pPr>
              <w:pStyle w:val="Listaszerbekezds"/>
              <w:suppressAutoHyphens/>
              <w:spacing w:after="240" w:line="360" w:lineRule="auto"/>
              <w:ind w:left="456"/>
              <w:jc w:val="both"/>
            </w:pPr>
            <w:hyperlink r:id="rId12" w:history="1">
              <w:r w:rsidR="00DB5CCE" w:rsidRPr="009F78E0">
                <w:rPr>
                  <w:rStyle w:val="Hiperhivatkozs"/>
                </w:rPr>
                <w:t>https://kgk.uni-obuda.hu/sites/default/files/Poor_0.pdf</w:t>
              </w:r>
            </w:hyperlink>
            <w:r w:rsidR="00DB5CCE" w:rsidRPr="009F78E0">
              <w:t xml:space="preserve"> </w:t>
            </w:r>
          </w:p>
        </w:tc>
      </w:tr>
      <w:tr w:rsidR="00DB5CCE" w:rsidRPr="009F78E0" w14:paraId="2BE3A7D3" w14:textId="77777777" w:rsidTr="00104636">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6DB09F7E" w14:textId="77777777" w:rsidR="00DB5CCE" w:rsidRPr="009F78E0" w:rsidRDefault="00DB5CCE" w:rsidP="00305CB2">
            <w:pPr>
              <w:suppressAutoHyphens/>
              <w:spacing w:line="360" w:lineRule="auto"/>
              <w:ind w:left="37"/>
              <w:jc w:val="both"/>
            </w:pPr>
            <w:r w:rsidRPr="009F78E0">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DB5CCE" w:rsidRPr="009F78E0" w14:paraId="12864616" w14:textId="77777777" w:rsidTr="00104636">
        <w:trPr>
          <w:trHeight w:val="296"/>
        </w:trPr>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1607895A" w14:textId="77777777" w:rsidR="009F4F71" w:rsidRPr="009F78E0" w:rsidRDefault="009F4F71" w:rsidP="009339C5">
            <w:pPr>
              <w:numPr>
                <w:ilvl w:val="0"/>
                <w:numId w:val="40"/>
              </w:numPr>
              <w:spacing w:line="360" w:lineRule="auto"/>
              <w:ind w:left="456"/>
              <w:jc w:val="both"/>
            </w:pPr>
            <w:r w:rsidRPr="009F78E0">
              <w:lastRenderedPageBreak/>
              <w:t xml:space="preserve">tudása </w:t>
            </w:r>
          </w:p>
          <w:p w14:paraId="0CF75D11" w14:textId="77777777" w:rsidR="009F4F71" w:rsidRPr="009F78E0" w:rsidRDefault="009F4F71" w:rsidP="009339C5">
            <w:pPr>
              <w:numPr>
                <w:ilvl w:val="0"/>
                <w:numId w:val="32"/>
              </w:numPr>
              <w:spacing w:line="360" w:lineRule="auto"/>
              <w:ind w:left="456"/>
              <w:jc w:val="both"/>
            </w:pPr>
            <w:r w:rsidRPr="009F78E0">
              <w:t xml:space="preserve">Ismeri és érti az építőmérnöki (elsősorban az infrastruktúra-építőmérnöki) területhez kapcsolódó </w:t>
            </w:r>
            <w:proofErr w:type="gramStart"/>
            <w:r w:rsidRPr="009F78E0">
              <w:t>információs</w:t>
            </w:r>
            <w:proofErr w:type="gramEnd"/>
            <w:r w:rsidRPr="009F78E0">
              <w:t xml:space="preserve"> és kommunikációs technológiákat. </w:t>
            </w:r>
          </w:p>
          <w:p w14:paraId="08BA01E9" w14:textId="77777777" w:rsidR="009F4F71" w:rsidRPr="009F78E0" w:rsidRDefault="009F4F71" w:rsidP="009339C5">
            <w:pPr>
              <w:numPr>
                <w:ilvl w:val="0"/>
                <w:numId w:val="32"/>
              </w:numPr>
              <w:spacing w:line="360" w:lineRule="auto"/>
              <w:ind w:left="456"/>
              <w:jc w:val="both"/>
            </w:pPr>
            <w:r w:rsidRPr="009F78E0">
              <w:t xml:space="preserve">Ismeri és érti a műszaki szakterülethez kapcsolódó és a szakmagyakorlás szempontjából fontos más területek, elsősorban a környezetvédelmi, a minőségbiztosítási, a jogi, a közgazdasági és a gazdálkodási szakterületek terminológiáját, alapjait és szempontjait. </w:t>
            </w:r>
          </w:p>
          <w:p w14:paraId="62E80BFA" w14:textId="77777777" w:rsidR="009F4F71" w:rsidRPr="009F78E0" w:rsidRDefault="009F4F71" w:rsidP="009339C5">
            <w:pPr>
              <w:numPr>
                <w:ilvl w:val="0"/>
                <w:numId w:val="40"/>
              </w:numPr>
              <w:spacing w:line="360" w:lineRule="auto"/>
              <w:ind w:left="456"/>
              <w:jc w:val="both"/>
            </w:pPr>
            <w:r w:rsidRPr="009F78E0">
              <w:t xml:space="preserve">képességei </w:t>
            </w:r>
          </w:p>
          <w:p w14:paraId="2F74416F" w14:textId="77777777" w:rsidR="009F4F71" w:rsidRPr="009F78E0" w:rsidRDefault="009F4F71" w:rsidP="009339C5">
            <w:pPr>
              <w:numPr>
                <w:ilvl w:val="0"/>
                <w:numId w:val="32"/>
              </w:numPr>
              <w:spacing w:line="360" w:lineRule="auto"/>
              <w:ind w:left="456"/>
              <w:jc w:val="both"/>
            </w:pPr>
            <w:r w:rsidRPr="009F78E0">
              <w:t xml:space="preserve">Képes arra, hogy </w:t>
            </w:r>
            <w:proofErr w:type="gramStart"/>
            <w:r w:rsidRPr="009F78E0">
              <w:t>szakterületén</w:t>
            </w:r>
            <w:proofErr w:type="gramEnd"/>
            <w:r w:rsidRPr="009F78E0">
              <w:t xml:space="preserve"> anyanyelvén és legalább egy idegen nyelven publikációs tevékenységet és tárgyalásokat folytasson. </w:t>
            </w:r>
          </w:p>
          <w:p w14:paraId="670B593E" w14:textId="77777777" w:rsidR="009F4F71" w:rsidRPr="009F78E0" w:rsidRDefault="009F4F71" w:rsidP="009339C5">
            <w:pPr>
              <w:numPr>
                <w:ilvl w:val="0"/>
                <w:numId w:val="32"/>
              </w:numPr>
              <w:spacing w:line="360" w:lineRule="auto"/>
              <w:ind w:left="456"/>
              <w:jc w:val="both"/>
            </w:pPr>
            <w:r w:rsidRPr="009F78E0">
              <w:t xml:space="preserve">Képes eredeti ötletekkel gazdagítani az infrastruktúra-építőmérnöki szakterületet. </w:t>
            </w:r>
          </w:p>
          <w:p w14:paraId="6ED04BC7" w14:textId="77777777" w:rsidR="009F4F71" w:rsidRPr="009F78E0" w:rsidRDefault="009F4F71" w:rsidP="009339C5">
            <w:pPr>
              <w:numPr>
                <w:ilvl w:val="0"/>
                <w:numId w:val="32"/>
              </w:numPr>
              <w:spacing w:line="360" w:lineRule="auto"/>
              <w:ind w:left="456"/>
              <w:jc w:val="both"/>
            </w:pPr>
            <w:r w:rsidRPr="009F78E0">
              <w:t xml:space="preserve">Képes a műszaki, gazdasági, környezeti, és humán erőforrások felhasználásának </w:t>
            </w:r>
            <w:proofErr w:type="gramStart"/>
            <w:r w:rsidRPr="009F78E0">
              <w:t>komplex</w:t>
            </w:r>
            <w:proofErr w:type="gramEnd"/>
            <w:r w:rsidRPr="009F78E0">
              <w:t xml:space="preserve"> tervezésére és menedzselésére. </w:t>
            </w:r>
          </w:p>
          <w:p w14:paraId="47F7FFD0" w14:textId="77777777" w:rsidR="009F4F71" w:rsidRPr="009F78E0" w:rsidRDefault="009F4F71" w:rsidP="009339C5">
            <w:pPr>
              <w:numPr>
                <w:ilvl w:val="0"/>
                <w:numId w:val="40"/>
              </w:numPr>
              <w:spacing w:line="360" w:lineRule="auto"/>
              <w:ind w:left="456"/>
              <w:jc w:val="both"/>
            </w:pPr>
            <w:r w:rsidRPr="009F78E0">
              <w:t xml:space="preserve">attitűdje </w:t>
            </w:r>
          </w:p>
          <w:p w14:paraId="101DA568" w14:textId="77777777" w:rsidR="009F4F71" w:rsidRPr="009F78E0" w:rsidRDefault="009F4F71" w:rsidP="009339C5">
            <w:pPr>
              <w:numPr>
                <w:ilvl w:val="0"/>
                <w:numId w:val="32"/>
              </w:numPr>
              <w:spacing w:line="360" w:lineRule="auto"/>
              <w:ind w:left="456"/>
              <w:jc w:val="both"/>
            </w:pPr>
            <w:r w:rsidRPr="009F78E0">
              <w:t xml:space="preserve">Elkötelezett a magas színvonalú munkavégzés iránt, és törekszik e szemléletet munkatársai felé is közvetíteni. </w:t>
            </w:r>
          </w:p>
          <w:p w14:paraId="5C5F4E43" w14:textId="77777777" w:rsidR="009F4F71" w:rsidRPr="009F78E0" w:rsidRDefault="009F4F71" w:rsidP="009339C5">
            <w:pPr>
              <w:numPr>
                <w:ilvl w:val="0"/>
                <w:numId w:val="32"/>
              </w:numPr>
              <w:spacing w:line="360" w:lineRule="auto"/>
              <w:ind w:left="456"/>
              <w:jc w:val="both"/>
            </w:pPr>
            <w:r w:rsidRPr="009F78E0">
              <w:t xml:space="preserve">Nyitott arra, hogy feladatait önállóan, de a feladatban közreműködőkkel összhangban végezze el. </w:t>
            </w:r>
          </w:p>
          <w:p w14:paraId="4F4A451E" w14:textId="77777777" w:rsidR="009F4F71" w:rsidRPr="009F78E0" w:rsidRDefault="009F4F71" w:rsidP="009339C5">
            <w:pPr>
              <w:numPr>
                <w:ilvl w:val="0"/>
                <w:numId w:val="32"/>
              </w:numPr>
              <w:spacing w:line="360" w:lineRule="auto"/>
              <w:ind w:left="456"/>
              <w:jc w:val="both"/>
            </w:pPr>
            <w:r w:rsidRPr="009F78E0">
              <w:t xml:space="preserve">Törekszik arra, hogy feladatait </w:t>
            </w:r>
            <w:proofErr w:type="gramStart"/>
            <w:r w:rsidRPr="009F78E0">
              <w:t>komplex</w:t>
            </w:r>
            <w:proofErr w:type="gramEnd"/>
            <w:r w:rsidRPr="009F78E0">
              <w:t xml:space="preserve"> megközelítésben végezze el. </w:t>
            </w:r>
          </w:p>
          <w:p w14:paraId="505FFD7E" w14:textId="77777777" w:rsidR="009F4F71" w:rsidRPr="009F78E0" w:rsidRDefault="009F4F71" w:rsidP="009339C5">
            <w:pPr>
              <w:numPr>
                <w:ilvl w:val="0"/>
                <w:numId w:val="40"/>
              </w:numPr>
              <w:spacing w:line="360" w:lineRule="auto"/>
              <w:ind w:left="456"/>
              <w:jc w:val="both"/>
            </w:pPr>
            <w:r w:rsidRPr="009F78E0">
              <w:t xml:space="preserve">autonómiája és felelőssége </w:t>
            </w:r>
          </w:p>
          <w:p w14:paraId="662F7CBE" w14:textId="7D99AB18" w:rsidR="009F4F71" w:rsidRPr="009F78E0" w:rsidRDefault="009F4F71" w:rsidP="009339C5">
            <w:pPr>
              <w:numPr>
                <w:ilvl w:val="0"/>
                <w:numId w:val="32"/>
              </w:numPr>
              <w:spacing w:line="360" w:lineRule="auto"/>
              <w:ind w:left="456"/>
              <w:jc w:val="both"/>
            </w:pPr>
            <w:r w:rsidRPr="009F78E0">
              <w:t xml:space="preserve">Önállóan hoz szakmai döntéseket tervezési, építési, fenntartási, üzemeltetési, vállalkozási és szakhatósági feladatokban az infrastruktúra-építőmérnöki területen.  </w:t>
            </w:r>
          </w:p>
          <w:p w14:paraId="2D75929C" w14:textId="16EED085" w:rsidR="00DB5CCE" w:rsidRPr="009F78E0" w:rsidRDefault="009F4F71" w:rsidP="009339C5">
            <w:pPr>
              <w:numPr>
                <w:ilvl w:val="0"/>
                <w:numId w:val="32"/>
              </w:numPr>
              <w:spacing w:line="360" w:lineRule="auto"/>
              <w:ind w:left="456"/>
              <w:jc w:val="both"/>
            </w:pPr>
            <w:r w:rsidRPr="009F78E0">
              <w:t xml:space="preserve">Figyelemmel kíséri a szakterülettel kapcsolatos jogszabályi, technikai, technológiai és </w:t>
            </w:r>
            <w:proofErr w:type="gramStart"/>
            <w:r w:rsidRPr="009F78E0">
              <w:t>adminisztrációs</w:t>
            </w:r>
            <w:proofErr w:type="gramEnd"/>
            <w:r w:rsidRPr="009F78E0">
              <w:t xml:space="preserve"> változásokat. </w:t>
            </w:r>
          </w:p>
        </w:tc>
      </w:tr>
      <w:tr w:rsidR="00DB5CCE" w:rsidRPr="009F78E0" w14:paraId="3A58BE6F" w14:textId="77777777" w:rsidTr="00104636">
        <w:trPr>
          <w:trHeight w:val="296"/>
        </w:trPr>
        <w:tc>
          <w:tcPr>
            <w:tcW w:w="9781" w:type="dxa"/>
            <w:gridSpan w:val="2"/>
            <w:shd w:val="clear" w:color="auto" w:fill="auto"/>
            <w:tcMar>
              <w:top w:w="57" w:type="dxa"/>
              <w:bottom w:w="57" w:type="dxa"/>
            </w:tcMar>
          </w:tcPr>
          <w:p w14:paraId="443B848C" w14:textId="16BA9A4E" w:rsidR="00DB5CCE" w:rsidRPr="009F78E0" w:rsidRDefault="00DB5CCE" w:rsidP="00305CB2">
            <w:pPr>
              <w:suppressAutoHyphens/>
              <w:spacing w:line="360" w:lineRule="auto"/>
              <w:ind w:left="37"/>
              <w:jc w:val="both"/>
            </w:pPr>
            <w:r w:rsidRPr="009F78E0">
              <w:t>Tantárgy felelőse (név, beosztás, tud. fokozat</w:t>
            </w:r>
            <w:r w:rsidRPr="009F78E0">
              <w:rPr>
                <w:b/>
              </w:rPr>
              <w:t xml:space="preserve">): </w:t>
            </w:r>
            <w:r w:rsidR="009F4F71" w:rsidRPr="009F78E0">
              <w:rPr>
                <w:b/>
              </w:rPr>
              <w:t>Dr. Fehérvári Sándor PhD, egyetemi docens</w:t>
            </w:r>
          </w:p>
        </w:tc>
      </w:tr>
      <w:tr w:rsidR="00DB5CCE" w:rsidRPr="009F78E0" w14:paraId="62671351" w14:textId="77777777" w:rsidTr="00104636">
        <w:trPr>
          <w:trHeight w:val="337"/>
        </w:trPr>
        <w:tc>
          <w:tcPr>
            <w:tcW w:w="9781" w:type="dxa"/>
            <w:gridSpan w:val="2"/>
            <w:shd w:val="clear" w:color="auto" w:fill="auto"/>
            <w:tcMar>
              <w:top w:w="57" w:type="dxa"/>
              <w:bottom w:w="57" w:type="dxa"/>
            </w:tcMar>
          </w:tcPr>
          <w:p w14:paraId="6A949D65" w14:textId="473A9A20" w:rsidR="00DB5CCE" w:rsidRPr="00FB5F96" w:rsidRDefault="00DB5CCE" w:rsidP="00305CB2">
            <w:pPr>
              <w:suppressAutoHyphens/>
              <w:spacing w:line="360" w:lineRule="auto"/>
              <w:ind w:left="37"/>
              <w:jc w:val="both"/>
            </w:pPr>
            <w:r w:rsidRPr="009F78E0">
              <w:t xml:space="preserve">Tantárgy oktatásába bevont </w:t>
            </w:r>
            <w:proofErr w:type="gramStart"/>
            <w:r w:rsidRPr="009F78E0">
              <w:t>oktató(</w:t>
            </w:r>
            <w:proofErr w:type="gramEnd"/>
            <w:r w:rsidRPr="009F78E0">
              <w:t xml:space="preserve">k), ha van(nak) </w:t>
            </w:r>
            <w:r w:rsidRPr="009F78E0">
              <w:rPr>
                <w:i/>
              </w:rPr>
              <w:t>(név, beosztás, tud. fokozat)</w:t>
            </w:r>
            <w:r w:rsidRPr="009F78E0">
              <w:t>:</w:t>
            </w:r>
            <w:r w:rsidR="00A9026C" w:rsidRPr="009F78E0">
              <w:rPr>
                <w:b/>
              </w:rPr>
              <w:t>-</w:t>
            </w:r>
          </w:p>
        </w:tc>
      </w:tr>
    </w:tbl>
    <w:p w14:paraId="275CEC49" w14:textId="77777777" w:rsidR="00DB5CCE" w:rsidRPr="009F78E0" w:rsidRDefault="00DB5CCE" w:rsidP="009F78E0">
      <w:pPr>
        <w:spacing w:line="360" w:lineRule="auto"/>
        <w:jc w:val="both"/>
      </w:pPr>
    </w:p>
    <w:p w14:paraId="32E1688A" w14:textId="77777777" w:rsidR="00DB5CCE" w:rsidRPr="009F78E0" w:rsidRDefault="00DB5CCE" w:rsidP="009F78E0">
      <w:pPr>
        <w:suppressAutoHyphens/>
        <w:spacing w:line="360" w:lineRule="auto"/>
        <w:jc w:val="both"/>
      </w:pPr>
    </w:p>
    <w:p w14:paraId="0C743C92" w14:textId="77777777" w:rsidR="00DB5CCE" w:rsidRPr="009F78E0" w:rsidRDefault="00DB5CCE" w:rsidP="009F78E0">
      <w:pPr>
        <w:suppressAutoHyphens/>
        <w:spacing w:line="360" w:lineRule="auto"/>
        <w:jc w:val="both"/>
      </w:pPr>
    </w:p>
    <w:p w14:paraId="7F83E1BD" w14:textId="0160483C" w:rsidR="00DB5CCE" w:rsidRPr="009F78E0" w:rsidRDefault="00DB5CCE" w:rsidP="003E74F3">
      <w:pPr>
        <w:suppressAutoHyphens/>
        <w:spacing w:line="360" w:lineRule="auto"/>
        <w:jc w:val="both"/>
        <w:rPr>
          <w:color w:val="333399"/>
        </w:rPr>
      </w:pPr>
      <w:r w:rsidRPr="009F78E0">
        <w:br w:type="page"/>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3"/>
        <w:gridCol w:w="2438"/>
      </w:tblGrid>
      <w:tr w:rsidR="00DB5CCE" w:rsidRPr="009F78E0" w14:paraId="5B2576EE" w14:textId="77777777" w:rsidTr="009D45C5">
        <w:tc>
          <w:tcPr>
            <w:tcW w:w="978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017815DC" w14:textId="77777777" w:rsidR="00DB5CCE" w:rsidRPr="009F78E0" w:rsidRDefault="00DB5CCE" w:rsidP="009F78E0">
            <w:pPr>
              <w:suppressAutoHyphens/>
              <w:spacing w:before="60" w:line="360" w:lineRule="auto"/>
              <w:jc w:val="both"/>
            </w:pPr>
            <w:r w:rsidRPr="009F78E0">
              <w:lastRenderedPageBreak/>
              <w:t xml:space="preserve">Az ismeretkör: </w:t>
            </w:r>
            <w:r w:rsidRPr="009F78E0">
              <w:rPr>
                <w:b/>
              </w:rPr>
              <w:t>Szakmai törzsanyag I.</w:t>
            </w:r>
          </w:p>
          <w:p w14:paraId="76EB58AF" w14:textId="77777777" w:rsidR="00DB5CCE" w:rsidRPr="009F78E0" w:rsidRDefault="00DB5CCE" w:rsidP="009F78E0">
            <w:pPr>
              <w:suppressAutoHyphens/>
              <w:spacing w:before="60" w:line="360" w:lineRule="auto"/>
              <w:jc w:val="both"/>
              <w:rPr>
                <w:b/>
              </w:rPr>
            </w:pPr>
            <w:r w:rsidRPr="009F78E0">
              <w:t>Kredittartománya</w:t>
            </w:r>
            <w:r w:rsidRPr="009F78E0">
              <w:rPr>
                <w:b/>
              </w:rPr>
              <w:t xml:space="preserve"> </w:t>
            </w:r>
            <w:r w:rsidRPr="009F78E0">
              <w:rPr>
                <w:i/>
              </w:rPr>
              <w:t>(max. 12 kr.): 12 kr</w:t>
            </w:r>
          </w:p>
          <w:p w14:paraId="3DB62185" w14:textId="77777777" w:rsidR="00DB5CCE" w:rsidRPr="009F78E0" w:rsidRDefault="00DB5CCE" w:rsidP="009F78E0">
            <w:pPr>
              <w:suppressAutoHyphens/>
              <w:spacing w:before="60" w:line="360" w:lineRule="auto"/>
              <w:jc w:val="both"/>
              <w:rPr>
                <w:b/>
                <w:i/>
              </w:rPr>
            </w:pPr>
            <w:r w:rsidRPr="009F78E0">
              <w:t xml:space="preserve">Tantárgyai: 1) Vonalas létesítmények </w:t>
            </w:r>
            <w:proofErr w:type="gramStart"/>
            <w:r w:rsidRPr="009F78E0">
              <w:t xml:space="preserve">geotechnikája </w:t>
            </w:r>
            <w:r w:rsidRPr="009F78E0">
              <w:rPr>
                <w:b/>
                <w:i/>
              </w:rPr>
              <w:t xml:space="preserve">   </w:t>
            </w:r>
            <w:r w:rsidRPr="009F78E0">
              <w:t>2</w:t>
            </w:r>
            <w:proofErr w:type="gramEnd"/>
            <w:r w:rsidRPr="009F78E0">
              <w:t xml:space="preserve">) Településrendezés szakági tervei </w:t>
            </w:r>
          </w:p>
          <w:p w14:paraId="0F30B892" w14:textId="77777777" w:rsidR="00DB5CCE" w:rsidRPr="009F78E0" w:rsidRDefault="00DB5CCE" w:rsidP="009F78E0">
            <w:pPr>
              <w:suppressAutoHyphens/>
              <w:spacing w:before="60" w:line="360" w:lineRule="auto"/>
              <w:jc w:val="both"/>
            </w:pPr>
            <w:r w:rsidRPr="009F78E0">
              <w:t xml:space="preserve">3) Települési infrastruktúra üzemeltetése </w:t>
            </w:r>
          </w:p>
        </w:tc>
      </w:tr>
      <w:tr w:rsidR="00DB5CCE" w:rsidRPr="009F78E0" w14:paraId="0B4E04C0" w14:textId="77777777" w:rsidTr="009D45C5">
        <w:tc>
          <w:tcPr>
            <w:tcW w:w="7343" w:type="dxa"/>
            <w:tcBorders>
              <w:top w:val="single" w:sz="4" w:space="0" w:color="auto"/>
              <w:left w:val="single" w:sz="4" w:space="0" w:color="auto"/>
              <w:right w:val="single" w:sz="4" w:space="0" w:color="auto"/>
            </w:tcBorders>
            <w:shd w:val="clear" w:color="auto" w:fill="auto"/>
            <w:tcMar>
              <w:top w:w="57" w:type="dxa"/>
              <w:bottom w:w="57" w:type="dxa"/>
            </w:tcMar>
          </w:tcPr>
          <w:p w14:paraId="4FF38F13" w14:textId="4D190349" w:rsidR="00DB5CCE" w:rsidRPr="009F78E0" w:rsidRDefault="009D45C5" w:rsidP="00DB0C80">
            <w:pPr>
              <w:suppressAutoHyphens/>
              <w:spacing w:line="360" w:lineRule="auto"/>
              <w:jc w:val="both"/>
              <w:rPr>
                <w:b/>
                <w:i/>
              </w:rPr>
            </w:pPr>
            <w:r w:rsidRPr="009F78E0">
              <w:rPr>
                <w:b/>
              </w:rPr>
              <w:t xml:space="preserve"> </w:t>
            </w:r>
            <w:r w:rsidR="00984B07" w:rsidRPr="009F78E0">
              <w:rPr>
                <w:b/>
              </w:rPr>
              <w:t>(7</w:t>
            </w:r>
            <w:r w:rsidR="00DB0C80">
              <w:rPr>
                <w:b/>
              </w:rPr>
              <w:t>.</w:t>
            </w:r>
            <w:r w:rsidR="00984B07" w:rsidRPr="009F78E0">
              <w:rPr>
                <w:b/>
              </w:rPr>
              <w:t>)</w:t>
            </w:r>
            <w:r w:rsidR="00984B07" w:rsidRPr="009F78E0">
              <w:t xml:space="preserve"> </w:t>
            </w:r>
            <w:r w:rsidR="00DB5CCE" w:rsidRPr="009F78E0">
              <w:t>Tantárgy</w:t>
            </w:r>
            <w:r w:rsidR="00DB5CCE" w:rsidRPr="009F78E0">
              <w:rPr>
                <w:b/>
              </w:rPr>
              <w:t xml:space="preserve"> </w:t>
            </w:r>
            <w:r w:rsidR="00DB5CCE" w:rsidRPr="009F78E0">
              <w:t>neve:</w:t>
            </w:r>
            <w:r w:rsidR="00DB5CCE" w:rsidRPr="009F78E0">
              <w:rPr>
                <w:b/>
              </w:rPr>
              <w:t xml:space="preserve"> Vonalas létesítmények geotechnikája</w:t>
            </w:r>
            <w:r w:rsidR="00DB5CCE" w:rsidRPr="009F78E0">
              <w:rPr>
                <w:b/>
                <w:color w:val="FF0000"/>
              </w:rPr>
              <w:t xml:space="preserve"> </w:t>
            </w:r>
          </w:p>
        </w:tc>
        <w:tc>
          <w:tcPr>
            <w:tcW w:w="2438" w:type="dxa"/>
            <w:tcBorders>
              <w:top w:val="single" w:sz="4" w:space="0" w:color="auto"/>
              <w:left w:val="single" w:sz="4" w:space="0" w:color="auto"/>
              <w:right w:val="single" w:sz="4" w:space="0" w:color="auto"/>
            </w:tcBorders>
            <w:shd w:val="clear" w:color="auto" w:fill="auto"/>
            <w:tcMar>
              <w:top w:w="57" w:type="dxa"/>
              <w:bottom w:w="57" w:type="dxa"/>
            </w:tcMar>
          </w:tcPr>
          <w:p w14:paraId="4DC4A07F" w14:textId="77777777" w:rsidR="00DB5CCE" w:rsidRPr="009F78E0" w:rsidRDefault="00DB5CCE" w:rsidP="009F78E0">
            <w:pPr>
              <w:suppressAutoHyphens/>
              <w:spacing w:before="60" w:line="360" w:lineRule="auto"/>
              <w:jc w:val="both"/>
              <w:rPr>
                <w:b/>
              </w:rPr>
            </w:pPr>
            <w:r w:rsidRPr="009F78E0">
              <w:t>Kreditértéke:</w:t>
            </w:r>
            <w:r w:rsidRPr="009F78E0">
              <w:rPr>
                <w:bCs/>
              </w:rPr>
              <w:t xml:space="preserve"> </w:t>
            </w:r>
            <w:r w:rsidRPr="00DB0C80">
              <w:rPr>
                <w:b/>
              </w:rPr>
              <w:t>4</w:t>
            </w:r>
          </w:p>
        </w:tc>
      </w:tr>
      <w:tr w:rsidR="00DB5CCE" w:rsidRPr="009F78E0" w14:paraId="193CFA1F" w14:textId="77777777" w:rsidTr="009D45C5">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4B1900B5" w14:textId="77777777" w:rsidR="00DB5CCE" w:rsidRPr="009F78E0" w:rsidRDefault="00DB5CCE" w:rsidP="00305CB2">
            <w:pPr>
              <w:suppressAutoHyphens/>
              <w:spacing w:before="60" w:line="360" w:lineRule="auto"/>
              <w:jc w:val="both"/>
            </w:pPr>
            <w:r w:rsidRPr="009F78E0">
              <w:t>A tantárgy besorolása</w:t>
            </w:r>
            <w:r w:rsidRPr="009F78E0">
              <w:rPr>
                <w:u w:val="single"/>
              </w:rPr>
              <w:t>: kötelező</w:t>
            </w:r>
            <w:r w:rsidRPr="009F78E0">
              <w:t xml:space="preserve"> / választható (a nem kívánt törlendő)</w:t>
            </w:r>
          </w:p>
        </w:tc>
      </w:tr>
      <w:tr w:rsidR="00DB5CCE" w:rsidRPr="009F78E0" w14:paraId="5F4EA273" w14:textId="77777777" w:rsidTr="009D45C5">
        <w:tc>
          <w:tcPr>
            <w:tcW w:w="978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542CFC" w14:textId="77777777" w:rsidR="00DB5CCE" w:rsidRPr="009F78E0" w:rsidRDefault="00DB5CCE" w:rsidP="00305CB2">
            <w:pPr>
              <w:suppressAutoHyphens/>
              <w:spacing w:before="40" w:after="40" w:line="360" w:lineRule="auto"/>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50 % elmélet + 50 % gyakorlat (kredit%)</w:t>
            </w:r>
          </w:p>
        </w:tc>
      </w:tr>
      <w:tr w:rsidR="00DB5CCE" w:rsidRPr="009F78E0" w14:paraId="571C292B" w14:textId="77777777" w:rsidTr="009D45C5">
        <w:tc>
          <w:tcPr>
            <w:tcW w:w="9781"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66BB0CFC" w14:textId="2EA3F4E7" w:rsidR="00DB5CCE" w:rsidRPr="009F78E0" w:rsidRDefault="00DB5CCE" w:rsidP="00305CB2">
            <w:pPr>
              <w:suppressAutoHyphens/>
              <w:spacing w:before="60" w:line="360" w:lineRule="auto"/>
              <w:jc w:val="both"/>
            </w:pPr>
            <w:r w:rsidRPr="009F78E0">
              <w:t>A tanóra</w:t>
            </w:r>
            <w:r w:rsidRPr="009F78E0">
              <w:rPr>
                <w:rStyle w:val="Lbjegyzet-hivatkozs"/>
              </w:rPr>
              <w:footnoteReference w:id="39"/>
            </w:r>
            <w:r w:rsidRPr="009F78E0">
              <w:t xml:space="preserve"> típusa: </w:t>
            </w:r>
            <w:r w:rsidRPr="009F78E0">
              <w:rPr>
                <w:u w:val="single"/>
              </w:rPr>
              <w:t>ea.</w:t>
            </w:r>
            <w:r w:rsidRPr="009F78E0">
              <w:t xml:space="preserve"> / szem. / </w:t>
            </w:r>
            <w:r w:rsidRPr="009F78E0">
              <w:rPr>
                <w:u w:val="single"/>
              </w:rPr>
              <w:t>gyak</w:t>
            </w:r>
            <w:r w:rsidRPr="009F78E0">
              <w:t>. / konz. és óraszáma: 13 óra elmélet és 13 óra gyakorlat az adott félévben,</w:t>
            </w:r>
          </w:p>
          <w:p w14:paraId="30EE1F60" w14:textId="77777777" w:rsidR="00DB5CCE" w:rsidRPr="009F78E0" w:rsidRDefault="00DB5CCE" w:rsidP="00305CB2">
            <w:pPr>
              <w:suppressAutoHyphens/>
              <w:spacing w:before="60" w:line="360" w:lineRule="auto"/>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3A367B12" w14:textId="77777777" w:rsidR="00DB5CCE" w:rsidRPr="009F78E0" w:rsidRDefault="00DB5CCE" w:rsidP="00305CB2">
            <w:pPr>
              <w:suppressAutoHyphens/>
              <w:spacing w:before="60" w:line="360" w:lineRule="auto"/>
              <w:jc w:val="both"/>
            </w:pPr>
            <w:r w:rsidRPr="009F78E0">
              <w:t>Az adott ismeret átadásában alkalmazandó további (</w:t>
            </w:r>
            <w:r w:rsidRPr="009F78E0">
              <w:rPr>
                <w:i/>
              </w:rPr>
              <w:t>sajátos</w:t>
            </w:r>
            <w:r w:rsidRPr="009F78E0">
              <w:t>) módok, jellemzők</w:t>
            </w:r>
            <w:r w:rsidRPr="009F78E0">
              <w:rPr>
                <w:rStyle w:val="Lbjegyzet-hivatkozs"/>
              </w:rPr>
              <w:footnoteReference w:id="40"/>
            </w:r>
            <w:r w:rsidRPr="009F78E0">
              <w:t xml:space="preserve"> </w:t>
            </w:r>
            <w:r w:rsidRPr="009F78E0">
              <w:rPr>
                <w:i/>
              </w:rPr>
              <w:t>(ha vannak)</w:t>
            </w:r>
            <w:r w:rsidRPr="009F78E0">
              <w:t>: -</w:t>
            </w:r>
          </w:p>
        </w:tc>
      </w:tr>
      <w:tr w:rsidR="00DB5CCE" w:rsidRPr="009F78E0" w14:paraId="73A10B5F" w14:textId="77777777" w:rsidTr="009D45C5">
        <w:tc>
          <w:tcPr>
            <w:tcW w:w="9781" w:type="dxa"/>
            <w:gridSpan w:val="2"/>
            <w:tcBorders>
              <w:left w:val="single" w:sz="4" w:space="0" w:color="auto"/>
              <w:right w:val="single" w:sz="4" w:space="0" w:color="auto"/>
            </w:tcBorders>
            <w:shd w:val="clear" w:color="auto" w:fill="auto"/>
            <w:tcMar>
              <w:top w:w="57" w:type="dxa"/>
              <w:bottom w:w="57" w:type="dxa"/>
            </w:tcMar>
          </w:tcPr>
          <w:p w14:paraId="6E644955" w14:textId="77777777" w:rsidR="00DB5CCE" w:rsidRPr="009F78E0" w:rsidRDefault="00DB5CCE" w:rsidP="00305CB2">
            <w:pPr>
              <w:suppressAutoHyphens/>
              <w:spacing w:before="60" w:line="360" w:lineRule="auto"/>
              <w:jc w:val="both"/>
            </w:pPr>
            <w:r w:rsidRPr="009F78E0">
              <w:t>A számonkérés módja (koll. / gyj. / egyéb</w:t>
            </w:r>
            <w:r w:rsidRPr="009F78E0">
              <w:rPr>
                <w:rStyle w:val="Lbjegyzet-hivatkozs"/>
              </w:rPr>
              <w:footnoteReference w:id="41"/>
            </w:r>
            <w:r w:rsidRPr="009F78E0">
              <w:t xml:space="preserve">): </w:t>
            </w:r>
            <w:r w:rsidRPr="009F78E0">
              <w:rPr>
                <w:b/>
                <w:bCs/>
              </w:rPr>
              <w:t>kollokvium</w:t>
            </w:r>
          </w:p>
          <w:p w14:paraId="185E459B" w14:textId="77777777" w:rsidR="00DB5CCE" w:rsidRPr="009F78E0" w:rsidRDefault="00DB5CCE" w:rsidP="00305CB2">
            <w:pPr>
              <w:suppressAutoHyphens/>
              <w:spacing w:before="60" w:line="360" w:lineRule="auto"/>
              <w:jc w:val="both"/>
              <w:rPr>
                <w:b/>
              </w:rPr>
            </w:pPr>
            <w:r w:rsidRPr="009F78E0">
              <w:t>Az ismeretellenőrzésben alkalmazandó további (</w:t>
            </w:r>
            <w:r w:rsidRPr="009F78E0">
              <w:rPr>
                <w:i/>
              </w:rPr>
              <w:t>sajátos</w:t>
            </w:r>
            <w:r w:rsidRPr="009F78E0">
              <w:t>) módok</w:t>
            </w:r>
            <w:r w:rsidRPr="009F78E0">
              <w:rPr>
                <w:rStyle w:val="Lbjegyzet-hivatkozs"/>
              </w:rPr>
              <w:footnoteReference w:id="42"/>
            </w:r>
            <w:r w:rsidRPr="009F78E0">
              <w:t xml:space="preserve"> </w:t>
            </w:r>
            <w:r w:rsidRPr="009F78E0">
              <w:rPr>
                <w:i/>
              </w:rPr>
              <w:t>(ha vannak)</w:t>
            </w:r>
            <w:proofErr w:type="gramStart"/>
            <w:r w:rsidRPr="009F78E0">
              <w:t>:  -</w:t>
            </w:r>
            <w:proofErr w:type="gramEnd"/>
            <w:r w:rsidRPr="009F78E0">
              <w:t xml:space="preserve"> </w:t>
            </w:r>
          </w:p>
        </w:tc>
      </w:tr>
      <w:tr w:rsidR="00DB5CCE" w:rsidRPr="009F78E0" w14:paraId="5E837B78" w14:textId="77777777" w:rsidTr="009D45C5">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043E20F8" w14:textId="77777777" w:rsidR="00DB5CCE" w:rsidRPr="009F78E0" w:rsidRDefault="00DB5CCE" w:rsidP="00305CB2">
            <w:pPr>
              <w:suppressAutoHyphens/>
              <w:spacing w:line="360" w:lineRule="auto"/>
              <w:jc w:val="both"/>
            </w:pPr>
            <w:r w:rsidRPr="009F78E0">
              <w:t>A tantárgy tantervi helye (hányadik félév)</w:t>
            </w:r>
            <w:proofErr w:type="gramStart"/>
            <w:r w:rsidRPr="009F78E0">
              <w:t>:  II.</w:t>
            </w:r>
            <w:proofErr w:type="gramEnd"/>
            <w:r w:rsidRPr="009F78E0">
              <w:t xml:space="preserve"> félév</w:t>
            </w:r>
          </w:p>
        </w:tc>
      </w:tr>
      <w:tr w:rsidR="00DB5CCE" w:rsidRPr="009F78E0" w14:paraId="19015992" w14:textId="77777777" w:rsidTr="009D45C5">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75249F54" w14:textId="77777777" w:rsidR="00DB5CCE" w:rsidRPr="009F78E0" w:rsidRDefault="00DB5CCE" w:rsidP="00305CB2">
            <w:pPr>
              <w:suppressAutoHyphens/>
              <w:spacing w:line="360" w:lineRule="auto"/>
              <w:jc w:val="both"/>
              <w:rPr>
                <w:iCs/>
              </w:rPr>
            </w:pPr>
            <w:r w:rsidRPr="009F78E0">
              <w:t xml:space="preserve">Előtanulmányi feltételek </w:t>
            </w:r>
            <w:r w:rsidRPr="009F78E0">
              <w:rPr>
                <w:i/>
              </w:rPr>
              <w:t>(ha vannak)</w:t>
            </w:r>
            <w:proofErr w:type="gramStart"/>
            <w:r w:rsidRPr="009F78E0">
              <w:t>:</w:t>
            </w:r>
            <w:r w:rsidRPr="009F78E0">
              <w:rPr>
                <w:i/>
              </w:rPr>
              <w:t xml:space="preserve"> </w:t>
            </w:r>
            <w:r w:rsidRPr="009F78E0">
              <w:rPr>
                <w:iCs/>
              </w:rPr>
              <w:t xml:space="preserve"> -</w:t>
            </w:r>
            <w:proofErr w:type="gramEnd"/>
          </w:p>
        </w:tc>
      </w:tr>
      <w:tr w:rsidR="00DB5CCE" w:rsidRPr="009F78E0" w14:paraId="22DEE26F" w14:textId="77777777" w:rsidTr="009D45C5">
        <w:tc>
          <w:tcPr>
            <w:tcW w:w="9781"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63D5F9D9" w14:textId="77777777" w:rsidR="00DB5CCE" w:rsidRPr="009F78E0" w:rsidRDefault="00DB5CCE" w:rsidP="00305CB2">
            <w:pPr>
              <w:suppressAutoHyphens/>
              <w:spacing w:before="60" w:line="360" w:lineRule="auto"/>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DB5CCE" w:rsidRPr="009F78E0" w14:paraId="5E923761" w14:textId="77777777" w:rsidTr="009D45C5">
        <w:trPr>
          <w:trHeight w:val="280"/>
        </w:trPr>
        <w:tc>
          <w:tcPr>
            <w:tcW w:w="9781"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5BA185AD" w14:textId="77777777" w:rsidR="00DB5CCE" w:rsidRPr="009F78E0" w:rsidRDefault="00DB5CCE" w:rsidP="00305CB2">
            <w:pPr>
              <w:suppressAutoHyphens/>
              <w:spacing w:line="360" w:lineRule="auto"/>
              <w:jc w:val="both"/>
            </w:pPr>
            <w:r w:rsidRPr="009F78E0">
              <w:t xml:space="preserve">A közlekedési és közmű infrastruktúrák, mint vonalas létesítmények geotechnikai sajátosságainak megismerése. A talajfeltárás korszerű módszerei és szükséges mértéke, a fokozatosság és feladathoz rendelés elvének figyelembevételével. A felszín alatti vizekre vonatkozó </w:t>
            </w:r>
            <w:proofErr w:type="gramStart"/>
            <w:r w:rsidRPr="009F78E0">
              <w:t>információk</w:t>
            </w:r>
            <w:proofErr w:type="gramEnd"/>
            <w:r w:rsidRPr="009F78E0">
              <w:t xml:space="preserve"> megszerzésének lehetőségei és az idő- és térbeni dinamikájuk modellezése. A geotechnikai adatok és </w:t>
            </w:r>
            <w:proofErr w:type="gramStart"/>
            <w:r w:rsidRPr="009F78E0">
              <w:t>információk</w:t>
            </w:r>
            <w:proofErr w:type="gramEnd"/>
            <w:r w:rsidRPr="009F78E0">
              <w:t xml:space="preserve"> értelmezése és értékelése. A talaj állapotának leírása, </w:t>
            </w:r>
            <w:proofErr w:type="gramStart"/>
            <w:r w:rsidRPr="009F78E0">
              <w:t>speciális</w:t>
            </w:r>
            <w:proofErr w:type="gramEnd"/>
            <w:r w:rsidRPr="009F78E0">
              <w:t xml:space="preserve"> szilárdsági és alakváltozási vizsgálatok és modellezések, valamint talajjavítási, talajerősítési módszerek alkalmazásának lehetőségei. Rézsűk, tereplépcsők és munkaterek állékonysági kérdései. A vonalas létesítmények és a talajvíz kölcsönhatások kezelése, figyelembe véve a kivitelezés, az üzemeltetés és a környezetgeotechnikai vonatkozásokat. Földtani kockázatok és kezelésük lehetőségei vonalas létesítmények esetén.</w:t>
            </w:r>
          </w:p>
        </w:tc>
      </w:tr>
      <w:tr w:rsidR="00DB5CCE" w:rsidRPr="009F78E0" w14:paraId="44AF0DD0" w14:textId="77777777" w:rsidTr="009D45C5">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2A6375E8" w14:textId="77777777" w:rsidR="00DB5CCE" w:rsidRPr="009F78E0" w:rsidRDefault="00DB5CCE" w:rsidP="00305CB2">
            <w:pPr>
              <w:suppressAutoHyphens/>
              <w:spacing w:line="360" w:lineRule="auto"/>
              <w:ind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DB5CCE" w:rsidRPr="009F78E0" w14:paraId="42A59B80" w14:textId="77777777" w:rsidTr="009D45C5">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0AB1B7D0" w14:textId="77777777" w:rsidR="00DB5CCE" w:rsidRPr="009F78E0" w:rsidRDefault="00DB5CCE" w:rsidP="00305CB2">
            <w:pPr>
              <w:suppressAutoHyphens/>
              <w:spacing w:line="360" w:lineRule="auto"/>
              <w:ind w:left="37"/>
              <w:jc w:val="both"/>
            </w:pPr>
            <w:r w:rsidRPr="009F78E0">
              <w:t>Kötelező irodalom</w:t>
            </w:r>
          </w:p>
          <w:p w14:paraId="5EE55278" w14:textId="77777777" w:rsidR="00DB5CCE" w:rsidRPr="009F78E0" w:rsidRDefault="00DB5CCE" w:rsidP="00AC3280">
            <w:pPr>
              <w:pStyle w:val="Listaszerbekezds"/>
              <w:numPr>
                <w:ilvl w:val="0"/>
                <w:numId w:val="12"/>
              </w:numPr>
              <w:suppressAutoHyphens/>
              <w:spacing w:line="360" w:lineRule="auto"/>
              <w:ind w:left="598"/>
              <w:jc w:val="both"/>
            </w:pPr>
            <w:r w:rsidRPr="009F78E0">
              <w:t>Bartos S</w:t>
            </w:r>
            <w:proofErr w:type="gramStart"/>
            <w:r w:rsidRPr="009F78E0">
              <w:t>.,</w:t>
            </w:r>
            <w:proofErr w:type="gramEnd"/>
            <w:r w:rsidRPr="009F78E0">
              <w:t xml:space="preserve"> Králik B.: Mélyépítés I-III.</w:t>
            </w:r>
          </w:p>
          <w:p w14:paraId="1E99B05E" w14:textId="77777777" w:rsidR="00DB5CCE" w:rsidRPr="009F78E0" w:rsidRDefault="00DB5CCE" w:rsidP="00AC3280">
            <w:pPr>
              <w:pStyle w:val="Listaszerbekezds"/>
              <w:suppressAutoHyphens/>
              <w:spacing w:line="360" w:lineRule="auto"/>
              <w:ind w:left="598"/>
              <w:jc w:val="both"/>
            </w:pPr>
            <w:r w:rsidRPr="009F78E0">
              <w:t>Nemzeti Tankönyvkiadó, Budapest</w:t>
            </w:r>
          </w:p>
          <w:p w14:paraId="090FD9C6" w14:textId="77777777" w:rsidR="00DB5CCE" w:rsidRPr="009F78E0" w:rsidRDefault="00DB5CCE" w:rsidP="00AC3280">
            <w:pPr>
              <w:pStyle w:val="Listaszerbekezds"/>
              <w:numPr>
                <w:ilvl w:val="0"/>
                <w:numId w:val="12"/>
              </w:numPr>
              <w:suppressAutoHyphens/>
              <w:spacing w:line="360" w:lineRule="auto"/>
              <w:ind w:left="598"/>
              <w:jc w:val="both"/>
            </w:pPr>
            <w:r w:rsidRPr="009F78E0">
              <w:t>Szepesházi R</w:t>
            </w:r>
            <w:proofErr w:type="gramStart"/>
            <w:r w:rsidRPr="009F78E0">
              <w:t>.:</w:t>
            </w:r>
            <w:proofErr w:type="gramEnd"/>
            <w:r w:rsidRPr="009F78E0">
              <w:t xml:space="preserve"> Geotechnika </w:t>
            </w:r>
          </w:p>
          <w:p w14:paraId="40222951" w14:textId="77777777" w:rsidR="00DB5CCE" w:rsidRPr="009F78E0" w:rsidRDefault="00DB5CCE" w:rsidP="00AC3280">
            <w:pPr>
              <w:pStyle w:val="Listaszerbekezds"/>
              <w:suppressAutoHyphens/>
              <w:spacing w:line="360" w:lineRule="auto"/>
              <w:ind w:left="598"/>
              <w:jc w:val="both"/>
            </w:pPr>
            <w:r w:rsidRPr="009F78E0">
              <w:t>Egyetemi jegyzet, Győr, 2008.</w:t>
            </w:r>
          </w:p>
          <w:p w14:paraId="7997DE97" w14:textId="77777777" w:rsidR="00DB5CCE" w:rsidRPr="009F78E0" w:rsidRDefault="00DB5CCE" w:rsidP="00AC3280">
            <w:pPr>
              <w:pStyle w:val="Listaszerbekezds"/>
              <w:numPr>
                <w:ilvl w:val="0"/>
                <w:numId w:val="12"/>
              </w:numPr>
              <w:suppressAutoHyphens/>
              <w:spacing w:line="360" w:lineRule="auto"/>
              <w:ind w:left="598"/>
              <w:jc w:val="both"/>
            </w:pPr>
            <w:r w:rsidRPr="009F78E0">
              <w:lastRenderedPageBreak/>
              <w:t>Lámer G</w:t>
            </w:r>
            <w:proofErr w:type="gramStart"/>
            <w:r w:rsidRPr="009F78E0">
              <w:t>.,</w:t>
            </w:r>
            <w:proofErr w:type="gramEnd"/>
            <w:r w:rsidRPr="009F78E0">
              <w:t>Szoboszlai B.: Bevezetés a geotechnikába</w:t>
            </w:r>
          </w:p>
          <w:p w14:paraId="524342B6" w14:textId="77777777" w:rsidR="00DB5CCE" w:rsidRPr="009F78E0" w:rsidRDefault="00DB5CCE" w:rsidP="00AC3280">
            <w:pPr>
              <w:pStyle w:val="Listaszerbekezds"/>
              <w:suppressAutoHyphens/>
              <w:spacing w:line="360" w:lineRule="auto"/>
              <w:ind w:left="598"/>
              <w:jc w:val="both"/>
            </w:pPr>
            <w:r w:rsidRPr="009F78E0">
              <w:t>Egyetemi jegyzet, ISBN: 978-963-318-781-4, Debrecen, 2019.</w:t>
            </w:r>
          </w:p>
          <w:p w14:paraId="796323B2" w14:textId="77777777" w:rsidR="00DB5CCE" w:rsidRPr="009F78E0" w:rsidRDefault="00DB5CCE" w:rsidP="00AC3280">
            <w:pPr>
              <w:suppressAutoHyphens/>
              <w:spacing w:line="360" w:lineRule="auto"/>
              <w:ind w:left="598"/>
              <w:jc w:val="both"/>
            </w:pPr>
            <w:r w:rsidRPr="009F78E0">
              <w:t>Ajánlott irodalom</w:t>
            </w:r>
          </w:p>
          <w:p w14:paraId="6B5D4CDC" w14:textId="77777777" w:rsidR="00DB5CCE" w:rsidRPr="009F78E0" w:rsidRDefault="00DB5CCE" w:rsidP="00AC3280">
            <w:pPr>
              <w:pStyle w:val="Listaszerbekezds"/>
              <w:numPr>
                <w:ilvl w:val="0"/>
                <w:numId w:val="12"/>
              </w:numPr>
              <w:suppressAutoHyphens/>
              <w:spacing w:line="360" w:lineRule="auto"/>
              <w:ind w:left="598"/>
              <w:jc w:val="both"/>
            </w:pPr>
            <w:r w:rsidRPr="009F78E0">
              <w:t>Honti I., Móczár B., Pozsár L., Schell P., Szilvágyi L., Wolf Á.:</w:t>
            </w:r>
          </w:p>
          <w:p w14:paraId="755A9505" w14:textId="77777777" w:rsidR="00DB5CCE" w:rsidRPr="009F78E0" w:rsidRDefault="00DB5CCE" w:rsidP="00AC3280">
            <w:pPr>
              <w:pStyle w:val="Listaszerbekezds"/>
              <w:suppressAutoHyphens/>
              <w:spacing w:line="360" w:lineRule="auto"/>
              <w:ind w:left="598"/>
              <w:jc w:val="both"/>
            </w:pPr>
            <w:r w:rsidRPr="009F78E0">
              <w:t xml:space="preserve">Útmutató a geotechnikai vizsgálatok szükséges mértékének megállapításához az EC-7 elveinek és előírásainak figyelembevételével </w:t>
            </w:r>
          </w:p>
          <w:p w14:paraId="2F13DFD2" w14:textId="77777777" w:rsidR="00DB5CCE" w:rsidRPr="009F78E0" w:rsidRDefault="00DB5CCE" w:rsidP="00AC3280">
            <w:pPr>
              <w:pStyle w:val="Listaszerbekezds"/>
              <w:suppressAutoHyphens/>
              <w:spacing w:line="360" w:lineRule="auto"/>
              <w:ind w:left="598"/>
              <w:jc w:val="both"/>
            </w:pPr>
            <w:r w:rsidRPr="009F78E0">
              <w:t xml:space="preserve">Magyar Mérnöki Kamara, Geotechnikai Tagozat </w:t>
            </w:r>
          </w:p>
          <w:p w14:paraId="287E50A2" w14:textId="77777777" w:rsidR="00DB5CCE" w:rsidRPr="009F78E0" w:rsidRDefault="00DB5CCE" w:rsidP="00AC3280">
            <w:pPr>
              <w:pStyle w:val="Listaszerbekezds"/>
              <w:numPr>
                <w:ilvl w:val="0"/>
                <w:numId w:val="12"/>
              </w:numPr>
              <w:suppressAutoHyphens/>
              <w:spacing w:line="360" w:lineRule="auto"/>
              <w:ind w:left="598"/>
              <w:jc w:val="both"/>
            </w:pPr>
            <w:r w:rsidRPr="009F78E0">
              <w:t>Chovanyecz E</w:t>
            </w:r>
            <w:proofErr w:type="gramStart"/>
            <w:r w:rsidRPr="009F78E0">
              <w:t>.,</w:t>
            </w:r>
            <w:proofErr w:type="gramEnd"/>
            <w:r w:rsidRPr="009F78E0">
              <w:t xml:space="preserve"> Koch E., Szendefy J.: Útmutató talajjavítási módszerek alkalmazásához</w:t>
            </w:r>
          </w:p>
          <w:p w14:paraId="10E82C6C" w14:textId="77777777" w:rsidR="00DB5CCE" w:rsidRPr="009F78E0" w:rsidRDefault="00DB5CCE" w:rsidP="00AC3280">
            <w:pPr>
              <w:pStyle w:val="Listaszerbekezds"/>
              <w:suppressAutoHyphens/>
              <w:spacing w:line="360" w:lineRule="auto"/>
              <w:ind w:left="598"/>
              <w:jc w:val="both"/>
            </w:pPr>
            <w:r w:rsidRPr="009F78E0">
              <w:t>Magyar Geotechnikai Egyesület, 2015.</w:t>
            </w:r>
          </w:p>
          <w:p w14:paraId="35FCEF58" w14:textId="77777777" w:rsidR="00DB5CCE" w:rsidRPr="009F78E0" w:rsidRDefault="00DB5CCE" w:rsidP="00AC3280">
            <w:pPr>
              <w:pStyle w:val="Listaszerbekezds"/>
              <w:numPr>
                <w:ilvl w:val="0"/>
                <w:numId w:val="12"/>
              </w:numPr>
              <w:suppressAutoHyphens/>
              <w:spacing w:line="360" w:lineRule="auto"/>
              <w:ind w:left="598"/>
              <w:jc w:val="both"/>
            </w:pPr>
            <w:r w:rsidRPr="009F78E0">
              <w:t xml:space="preserve">Szabó I., K. Tóth </w:t>
            </w:r>
            <w:proofErr w:type="gramStart"/>
            <w:r w:rsidRPr="009F78E0">
              <w:t>A</w:t>
            </w:r>
            <w:proofErr w:type="gramEnd"/>
            <w:r w:rsidRPr="009F78E0">
              <w:t>.: Környezetvédelmi geotechnika, 2019.</w:t>
            </w:r>
          </w:p>
          <w:p w14:paraId="4376E114" w14:textId="77777777" w:rsidR="00DB5CCE" w:rsidRPr="009F78E0" w:rsidRDefault="00DB5CCE" w:rsidP="00AC3280">
            <w:pPr>
              <w:pStyle w:val="Listaszerbekezds"/>
              <w:numPr>
                <w:ilvl w:val="0"/>
                <w:numId w:val="12"/>
              </w:numPr>
              <w:suppressAutoHyphens/>
              <w:spacing w:line="360" w:lineRule="auto"/>
              <w:ind w:left="598"/>
              <w:jc w:val="both"/>
            </w:pPr>
            <w:r w:rsidRPr="009F78E0">
              <w:t>vonatkozó szabványok és vonatkozó műszaki előírások.</w:t>
            </w:r>
          </w:p>
        </w:tc>
      </w:tr>
      <w:tr w:rsidR="00DB5CCE" w:rsidRPr="009F78E0" w14:paraId="729C1F33" w14:textId="77777777" w:rsidTr="009D45C5">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664B522B" w14:textId="77777777" w:rsidR="00DB5CCE" w:rsidRPr="009F78E0" w:rsidRDefault="00DB5CCE" w:rsidP="00D821DF">
            <w:pPr>
              <w:suppressAutoHyphens/>
              <w:jc w:val="both"/>
            </w:pPr>
            <w:r w:rsidRPr="009F78E0">
              <w:lastRenderedPageBreak/>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DB5CCE" w:rsidRPr="009F78E0" w14:paraId="6387D8C5" w14:textId="77777777" w:rsidTr="009D45C5">
        <w:trPr>
          <w:trHeight w:val="6612"/>
        </w:trPr>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266B283C" w14:textId="77777777" w:rsidR="009F4F71" w:rsidRPr="009F78E0" w:rsidRDefault="009F4F71" w:rsidP="009339C5">
            <w:pPr>
              <w:numPr>
                <w:ilvl w:val="0"/>
                <w:numId w:val="41"/>
              </w:numPr>
              <w:spacing w:line="360" w:lineRule="auto"/>
              <w:ind w:left="598"/>
              <w:jc w:val="both"/>
            </w:pPr>
            <w:r w:rsidRPr="009F78E0">
              <w:t xml:space="preserve">tudása </w:t>
            </w:r>
          </w:p>
          <w:p w14:paraId="5363C604" w14:textId="77777777" w:rsidR="009F4F71" w:rsidRPr="009F78E0" w:rsidRDefault="009F4F71" w:rsidP="009339C5">
            <w:pPr>
              <w:numPr>
                <w:ilvl w:val="0"/>
                <w:numId w:val="32"/>
              </w:numPr>
              <w:spacing w:line="360" w:lineRule="auto"/>
              <w:ind w:left="598"/>
              <w:jc w:val="both"/>
            </w:pPr>
            <w:r w:rsidRPr="009F78E0">
              <w:t xml:space="preserve">Ismeri a talajmechanikai, alapozási elveket, módszereket. </w:t>
            </w:r>
          </w:p>
          <w:p w14:paraId="4B60429B" w14:textId="77777777" w:rsidR="009F4F71" w:rsidRPr="009F78E0" w:rsidRDefault="009F4F71" w:rsidP="009339C5">
            <w:pPr>
              <w:numPr>
                <w:ilvl w:val="0"/>
                <w:numId w:val="32"/>
              </w:numPr>
              <w:spacing w:line="360" w:lineRule="auto"/>
              <w:ind w:left="598"/>
              <w:jc w:val="both"/>
            </w:pPr>
            <w:r w:rsidRPr="009F78E0">
              <w:t xml:space="preserve">Ismeri a vezetéshez kapcsolódó alapvető szervezési és motivációs eszközöket és módszereket. </w:t>
            </w:r>
          </w:p>
          <w:p w14:paraId="46E817E3" w14:textId="77777777" w:rsidR="009F4F71" w:rsidRPr="009F78E0" w:rsidRDefault="009F4F71" w:rsidP="009339C5">
            <w:pPr>
              <w:numPr>
                <w:ilvl w:val="0"/>
                <w:numId w:val="32"/>
              </w:numPr>
              <w:spacing w:line="360" w:lineRule="auto"/>
              <w:ind w:left="598"/>
              <w:jc w:val="both"/>
            </w:pPr>
            <w:r w:rsidRPr="009F78E0">
              <w:t xml:space="preserve">Ismeri a szakmagyakorláshoz szükséges jogszabályokat. </w:t>
            </w:r>
          </w:p>
          <w:p w14:paraId="21D5ECB4" w14:textId="77777777" w:rsidR="009F4F71" w:rsidRPr="009F78E0" w:rsidRDefault="009F4F71" w:rsidP="009339C5">
            <w:pPr>
              <w:numPr>
                <w:ilvl w:val="0"/>
                <w:numId w:val="41"/>
              </w:numPr>
              <w:spacing w:line="360" w:lineRule="auto"/>
              <w:ind w:left="598"/>
              <w:jc w:val="both"/>
            </w:pPr>
            <w:r w:rsidRPr="009F78E0">
              <w:t xml:space="preserve">képességei </w:t>
            </w:r>
          </w:p>
          <w:p w14:paraId="26E683B1" w14:textId="77777777" w:rsidR="009F4F71" w:rsidRPr="009F78E0" w:rsidRDefault="009F4F71" w:rsidP="009339C5">
            <w:pPr>
              <w:numPr>
                <w:ilvl w:val="0"/>
                <w:numId w:val="32"/>
              </w:numPr>
              <w:spacing w:line="360" w:lineRule="auto"/>
              <w:ind w:left="598"/>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4642DE09" w14:textId="17EBEB0C" w:rsidR="009F4F71" w:rsidRPr="009F78E0" w:rsidRDefault="009F4F71" w:rsidP="009339C5">
            <w:pPr>
              <w:numPr>
                <w:ilvl w:val="0"/>
                <w:numId w:val="32"/>
              </w:numPr>
              <w:spacing w:line="360" w:lineRule="auto"/>
              <w:ind w:left="598"/>
              <w:jc w:val="both"/>
            </w:pPr>
            <w:r w:rsidRPr="009F78E0">
              <w:t xml:space="preserve">Képes modellek, </w:t>
            </w:r>
            <w:proofErr w:type="gramStart"/>
            <w:r w:rsidRPr="009F78E0">
              <w:t>információs</w:t>
            </w:r>
            <w:proofErr w:type="gramEnd"/>
            <w:r w:rsidRPr="009F78E0">
              <w:t xml:space="preserve"> technológiák innovatív alkalmazására és azok továbbfejlesztésére. </w:t>
            </w:r>
          </w:p>
          <w:p w14:paraId="20BFF376" w14:textId="77777777" w:rsidR="009F4F71" w:rsidRPr="009F78E0" w:rsidRDefault="009F4F71" w:rsidP="009339C5">
            <w:pPr>
              <w:numPr>
                <w:ilvl w:val="0"/>
                <w:numId w:val="32"/>
              </w:numPr>
              <w:spacing w:line="360" w:lineRule="auto"/>
              <w:ind w:left="598"/>
              <w:jc w:val="both"/>
            </w:pPr>
            <w:r w:rsidRPr="009F78E0">
              <w:t xml:space="preserve">Képes eredeti ötletekkel gazdagítani az infrastruktúra-építőmérnöki szakterületet. </w:t>
            </w:r>
          </w:p>
          <w:p w14:paraId="7EEBA691" w14:textId="77777777" w:rsidR="009F4F71" w:rsidRPr="009F78E0" w:rsidRDefault="009F4F71" w:rsidP="009339C5">
            <w:pPr>
              <w:numPr>
                <w:ilvl w:val="0"/>
                <w:numId w:val="32"/>
              </w:numPr>
              <w:spacing w:line="360" w:lineRule="auto"/>
              <w:ind w:left="598"/>
              <w:jc w:val="both"/>
            </w:pPr>
            <w:r w:rsidRPr="009F78E0">
              <w:t xml:space="preserve">Képes integrált ismeretek alkalmazására, multidiszciplináris </w:t>
            </w:r>
            <w:proofErr w:type="gramStart"/>
            <w:r w:rsidRPr="009F78E0">
              <w:t>problémák</w:t>
            </w:r>
            <w:proofErr w:type="gramEnd"/>
            <w:r w:rsidRPr="009F78E0">
              <w:t xml:space="preserve"> megoldásában való közreműködésre. </w:t>
            </w:r>
          </w:p>
          <w:p w14:paraId="195D2D17" w14:textId="77777777" w:rsidR="009F4F71" w:rsidRPr="009F78E0" w:rsidRDefault="009F4F71" w:rsidP="009339C5">
            <w:pPr>
              <w:numPr>
                <w:ilvl w:val="0"/>
                <w:numId w:val="41"/>
              </w:numPr>
              <w:spacing w:line="360" w:lineRule="auto"/>
              <w:ind w:left="598"/>
              <w:jc w:val="both"/>
            </w:pPr>
            <w:r w:rsidRPr="009F78E0">
              <w:t xml:space="preserve">attitűdje </w:t>
            </w:r>
          </w:p>
          <w:p w14:paraId="269792B0" w14:textId="77777777" w:rsidR="009F4F71" w:rsidRPr="009F78E0" w:rsidRDefault="009F4F71" w:rsidP="009339C5">
            <w:pPr>
              <w:numPr>
                <w:ilvl w:val="0"/>
                <w:numId w:val="32"/>
              </w:numPr>
              <w:spacing w:line="360" w:lineRule="auto"/>
              <w:ind w:left="598"/>
              <w:jc w:val="both"/>
            </w:pPr>
            <w:r w:rsidRPr="009F78E0">
              <w:t xml:space="preserve">Elkötelezett a magas színvonalú munkavégzés iránt, és törekszik e szemléletet munkatársai felé is közvetíteni. </w:t>
            </w:r>
          </w:p>
          <w:p w14:paraId="6C390023" w14:textId="77777777" w:rsidR="009F4F71" w:rsidRPr="009F78E0" w:rsidRDefault="009F4F71" w:rsidP="009339C5">
            <w:pPr>
              <w:numPr>
                <w:ilvl w:val="0"/>
                <w:numId w:val="32"/>
              </w:numPr>
              <w:spacing w:line="360" w:lineRule="auto"/>
              <w:ind w:left="598"/>
              <w:jc w:val="both"/>
            </w:pPr>
            <w:r w:rsidRPr="009F78E0">
              <w:t xml:space="preserve">Törekszik arra, hogy feladatait </w:t>
            </w:r>
            <w:proofErr w:type="gramStart"/>
            <w:r w:rsidRPr="009F78E0">
              <w:t>komplex</w:t>
            </w:r>
            <w:proofErr w:type="gramEnd"/>
            <w:r w:rsidRPr="009F78E0">
              <w:t xml:space="preserve"> megközelítésben végezze el. </w:t>
            </w:r>
          </w:p>
          <w:p w14:paraId="1464EE47" w14:textId="77777777" w:rsidR="009F4F71" w:rsidRPr="009F78E0" w:rsidRDefault="009F4F71" w:rsidP="009339C5">
            <w:pPr>
              <w:numPr>
                <w:ilvl w:val="0"/>
                <w:numId w:val="32"/>
              </w:numPr>
              <w:spacing w:line="360" w:lineRule="auto"/>
              <w:ind w:left="598"/>
              <w:jc w:val="both"/>
            </w:pPr>
            <w:r w:rsidRPr="009F78E0">
              <w:t xml:space="preserve">Munkája során vizsgálja a kutatási, fejlesztési és innovációs célok kitűzésének lehetőségét és törekszik azok megvalósítására. </w:t>
            </w:r>
          </w:p>
          <w:p w14:paraId="282CF854" w14:textId="77777777" w:rsidR="009F4F71" w:rsidRPr="009F78E0" w:rsidRDefault="009F4F71" w:rsidP="009339C5">
            <w:pPr>
              <w:numPr>
                <w:ilvl w:val="0"/>
                <w:numId w:val="41"/>
              </w:numPr>
              <w:spacing w:line="360" w:lineRule="auto"/>
              <w:ind w:left="598"/>
              <w:jc w:val="both"/>
            </w:pPr>
            <w:r w:rsidRPr="009F78E0">
              <w:t xml:space="preserve">autonómiája és felelőssége </w:t>
            </w:r>
          </w:p>
          <w:p w14:paraId="7B6B4CC3" w14:textId="77777777" w:rsidR="009F4F71" w:rsidRPr="009F78E0" w:rsidRDefault="009F4F71" w:rsidP="009339C5">
            <w:pPr>
              <w:numPr>
                <w:ilvl w:val="0"/>
                <w:numId w:val="32"/>
              </w:numPr>
              <w:spacing w:line="360" w:lineRule="auto"/>
              <w:ind w:left="598"/>
              <w:jc w:val="both"/>
            </w:pPr>
            <w:r w:rsidRPr="009F78E0">
              <w:t xml:space="preserve">Kezdeményező szerepet vállal az infrastruktúra -építőmérnöki </w:t>
            </w:r>
            <w:proofErr w:type="gramStart"/>
            <w:r w:rsidRPr="009F78E0">
              <w:t>problémák</w:t>
            </w:r>
            <w:proofErr w:type="gramEnd"/>
            <w:r w:rsidRPr="009F78E0">
              <w:t xml:space="preserve"> megoldásában. </w:t>
            </w:r>
          </w:p>
          <w:p w14:paraId="0E634A63" w14:textId="77777777" w:rsidR="009F4F71" w:rsidRPr="009F78E0" w:rsidRDefault="009F4F71" w:rsidP="009339C5">
            <w:pPr>
              <w:numPr>
                <w:ilvl w:val="0"/>
                <w:numId w:val="32"/>
              </w:numPr>
              <w:spacing w:line="360" w:lineRule="auto"/>
              <w:ind w:left="598"/>
              <w:jc w:val="both"/>
            </w:pPr>
            <w:r w:rsidRPr="009F78E0">
              <w:t xml:space="preserve">Vállalja a felelősséget döntéseiért és az irányítása alatt zajló részfolyamatokért. </w:t>
            </w:r>
          </w:p>
          <w:p w14:paraId="067F7A6A" w14:textId="4DE597B1" w:rsidR="00DB5CCE" w:rsidRPr="009F78E0" w:rsidRDefault="009F4F71" w:rsidP="009339C5">
            <w:pPr>
              <w:numPr>
                <w:ilvl w:val="0"/>
                <w:numId w:val="32"/>
              </w:numPr>
              <w:spacing w:line="360" w:lineRule="auto"/>
              <w:ind w:left="598"/>
              <w:jc w:val="both"/>
            </w:pPr>
            <w:r w:rsidRPr="009F78E0">
              <w:t xml:space="preserve">Munkatársait és beosztottjait felelős és </w:t>
            </w:r>
            <w:proofErr w:type="gramStart"/>
            <w:r w:rsidRPr="009F78E0">
              <w:t>etikus</w:t>
            </w:r>
            <w:proofErr w:type="gramEnd"/>
            <w:r w:rsidRPr="009F78E0">
              <w:t xml:space="preserve"> szakmagyakorlásra ösztönzi.</w:t>
            </w:r>
          </w:p>
        </w:tc>
      </w:tr>
      <w:tr w:rsidR="00DB5CCE" w:rsidRPr="009F78E0" w14:paraId="5C420A82" w14:textId="77777777" w:rsidTr="009D45C5">
        <w:trPr>
          <w:trHeight w:val="296"/>
        </w:trPr>
        <w:tc>
          <w:tcPr>
            <w:tcW w:w="9781" w:type="dxa"/>
            <w:gridSpan w:val="2"/>
            <w:shd w:val="clear" w:color="auto" w:fill="auto"/>
            <w:tcMar>
              <w:top w:w="57" w:type="dxa"/>
              <w:bottom w:w="57" w:type="dxa"/>
            </w:tcMar>
          </w:tcPr>
          <w:p w14:paraId="60FCC5ED" w14:textId="0D205CB8" w:rsidR="00DB5CCE" w:rsidRPr="009F78E0" w:rsidRDefault="00DB5CCE" w:rsidP="00D821DF">
            <w:pPr>
              <w:tabs>
                <w:tab w:val="left" w:pos="317"/>
              </w:tabs>
              <w:suppressAutoHyphens/>
              <w:ind w:left="37"/>
              <w:jc w:val="both"/>
            </w:pPr>
            <w:r w:rsidRPr="009F78E0">
              <w:t xml:space="preserve">Tantárgy felelőse (név, beosztás, tud. fokozat): </w:t>
            </w:r>
            <w:r w:rsidRPr="009F78E0">
              <w:rPr>
                <w:b/>
                <w:bCs/>
              </w:rPr>
              <w:t>Dr. Firgi Tibor PhD, egyetemi docens</w:t>
            </w:r>
            <w:r w:rsidRPr="009F78E0">
              <w:t xml:space="preserve"> </w:t>
            </w:r>
          </w:p>
        </w:tc>
      </w:tr>
      <w:tr w:rsidR="00DB5CCE" w:rsidRPr="009F78E0" w14:paraId="5683685F" w14:textId="77777777" w:rsidTr="009D45C5">
        <w:trPr>
          <w:trHeight w:val="296"/>
        </w:trPr>
        <w:tc>
          <w:tcPr>
            <w:tcW w:w="9781" w:type="dxa"/>
            <w:gridSpan w:val="2"/>
            <w:shd w:val="clear" w:color="auto" w:fill="auto"/>
            <w:tcMar>
              <w:top w:w="57" w:type="dxa"/>
              <w:bottom w:w="57" w:type="dxa"/>
            </w:tcMar>
          </w:tcPr>
          <w:p w14:paraId="13A5B0FC" w14:textId="1EA849AD" w:rsidR="00DB5CCE" w:rsidRPr="009F78E0" w:rsidRDefault="00DB5CCE" w:rsidP="00D821DF">
            <w:pPr>
              <w:tabs>
                <w:tab w:val="left" w:pos="317"/>
              </w:tabs>
              <w:suppressAutoHyphens/>
              <w:ind w:left="37"/>
              <w:jc w:val="both"/>
            </w:pPr>
            <w:r w:rsidRPr="009F78E0">
              <w:t xml:space="preserve">Tantárgy oktatásába bevont </w:t>
            </w:r>
            <w:proofErr w:type="gramStart"/>
            <w:r w:rsidRPr="009F78E0">
              <w:t>oktató(</w:t>
            </w:r>
            <w:proofErr w:type="gramEnd"/>
            <w:r w:rsidRPr="009F78E0">
              <w:t xml:space="preserve">k), ha van(nak) </w:t>
            </w:r>
            <w:r w:rsidRPr="009F78E0">
              <w:rPr>
                <w:i/>
              </w:rPr>
              <w:t>(név, beosztás, tud. fokozat)</w:t>
            </w:r>
            <w:r w:rsidRPr="009F78E0">
              <w:t>:</w:t>
            </w:r>
          </w:p>
        </w:tc>
      </w:tr>
    </w:tbl>
    <w:p w14:paraId="5917113B" w14:textId="77777777" w:rsidR="007915F1" w:rsidRPr="009F78E0" w:rsidRDefault="00DB5CCE" w:rsidP="003E74F3">
      <w:pPr>
        <w:tabs>
          <w:tab w:val="num" w:pos="284"/>
        </w:tabs>
        <w:suppressAutoHyphens/>
        <w:spacing w:after="60" w:line="360" w:lineRule="auto"/>
        <w:jc w:val="both"/>
      </w:pPr>
      <w:r w:rsidRPr="009F78E0">
        <w:br w:type="page"/>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gridCol w:w="2537"/>
      </w:tblGrid>
      <w:tr w:rsidR="007915F1" w:rsidRPr="009F78E0" w14:paraId="2BB151CE" w14:textId="77777777" w:rsidTr="009D45C5">
        <w:tc>
          <w:tcPr>
            <w:tcW w:w="978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64FCE696" w14:textId="77777777" w:rsidR="007915F1" w:rsidRPr="009F78E0" w:rsidRDefault="007915F1" w:rsidP="009F78E0">
            <w:pPr>
              <w:suppressAutoHyphens/>
              <w:spacing w:before="60" w:line="360" w:lineRule="auto"/>
              <w:jc w:val="both"/>
            </w:pPr>
            <w:r w:rsidRPr="009F78E0">
              <w:lastRenderedPageBreak/>
              <w:t xml:space="preserve">Az ismeretkör: </w:t>
            </w:r>
            <w:r w:rsidRPr="009F78E0">
              <w:rPr>
                <w:b/>
              </w:rPr>
              <w:t>Szakmai törzsanyag I.</w:t>
            </w:r>
          </w:p>
          <w:p w14:paraId="552706BF" w14:textId="77777777" w:rsidR="007915F1" w:rsidRPr="009F78E0" w:rsidRDefault="007915F1" w:rsidP="009F78E0">
            <w:pPr>
              <w:suppressAutoHyphens/>
              <w:spacing w:before="60" w:line="360" w:lineRule="auto"/>
              <w:jc w:val="both"/>
              <w:rPr>
                <w:b/>
              </w:rPr>
            </w:pPr>
            <w:r w:rsidRPr="009F78E0">
              <w:t>Kredittartománya</w:t>
            </w:r>
            <w:r w:rsidRPr="009F78E0">
              <w:rPr>
                <w:b/>
              </w:rPr>
              <w:t xml:space="preserve"> </w:t>
            </w:r>
            <w:r w:rsidRPr="009F78E0">
              <w:rPr>
                <w:i/>
              </w:rPr>
              <w:t>(max. 12 kr.): 12 kr</w:t>
            </w:r>
          </w:p>
          <w:p w14:paraId="553AA9B3" w14:textId="77777777" w:rsidR="007915F1" w:rsidRPr="009F78E0" w:rsidRDefault="007915F1" w:rsidP="009F78E0">
            <w:pPr>
              <w:suppressAutoHyphens/>
              <w:spacing w:before="60" w:line="360" w:lineRule="auto"/>
              <w:jc w:val="both"/>
              <w:rPr>
                <w:b/>
                <w:i/>
              </w:rPr>
            </w:pPr>
            <w:r w:rsidRPr="009F78E0">
              <w:t xml:space="preserve">Tantárgyai: 1) Vonalas létesítmények </w:t>
            </w:r>
            <w:proofErr w:type="gramStart"/>
            <w:r w:rsidRPr="009F78E0">
              <w:t xml:space="preserve">geotechnikája </w:t>
            </w:r>
            <w:r w:rsidRPr="009F78E0">
              <w:rPr>
                <w:b/>
                <w:i/>
              </w:rPr>
              <w:t xml:space="preserve">   </w:t>
            </w:r>
            <w:r w:rsidRPr="009F78E0">
              <w:t>2</w:t>
            </w:r>
            <w:proofErr w:type="gramEnd"/>
            <w:r w:rsidRPr="009F78E0">
              <w:t xml:space="preserve">) Településrendezés szakági tervei </w:t>
            </w:r>
          </w:p>
          <w:p w14:paraId="468D0979" w14:textId="77777777" w:rsidR="007915F1" w:rsidRPr="009F78E0" w:rsidRDefault="007915F1" w:rsidP="009F78E0">
            <w:pPr>
              <w:suppressAutoHyphens/>
              <w:spacing w:before="60" w:line="360" w:lineRule="auto"/>
              <w:jc w:val="both"/>
            </w:pPr>
            <w:r w:rsidRPr="009F78E0">
              <w:t xml:space="preserve">3) Települési infrastruktúra üzemeltetése </w:t>
            </w:r>
          </w:p>
        </w:tc>
      </w:tr>
      <w:tr w:rsidR="007915F1" w:rsidRPr="009F78E0" w14:paraId="1D3B4202" w14:textId="77777777" w:rsidTr="009D45C5">
        <w:tc>
          <w:tcPr>
            <w:tcW w:w="7244" w:type="dxa"/>
            <w:tcBorders>
              <w:top w:val="single" w:sz="4" w:space="0" w:color="auto"/>
              <w:left w:val="single" w:sz="4" w:space="0" w:color="auto"/>
              <w:right w:val="single" w:sz="4" w:space="0" w:color="auto"/>
            </w:tcBorders>
            <w:shd w:val="clear" w:color="auto" w:fill="auto"/>
            <w:tcMar>
              <w:top w:w="57" w:type="dxa"/>
              <w:bottom w:w="57" w:type="dxa"/>
            </w:tcMar>
          </w:tcPr>
          <w:p w14:paraId="1D7AEE3B" w14:textId="3C8A12BC" w:rsidR="007915F1" w:rsidRPr="009F78E0" w:rsidRDefault="009D45C5" w:rsidP="009F78E0">
            <w:pPr>
              <w:suppressAutoHyphens/>
              <w:spacing w:line="360" w:lineRule="auto"/>
              <w:jc w:val="both"/>
              <w:rPr>
                <w:b/>
                <w:i/>
              </w:rPr>
            </w:pPr>
            <w:r w:rsidRPr="009F78E0">
              <w:rPr>
                <w:b/>
              </w:rPr>
              <w:t xml:space="preserve"> </w:t>
            </w:r>
            <w:r w:rsidR="00984B07" w:rsidRPr="009F78E0">
              <w:rPr>
                <w:b/>
              </w:rPr>
              <w:t>(8</w:t>
            </w:r>
            <w:r w:rsidR="007915F1" w:rsidRPr="009F78E0">
              <w:rPr>
                <w:b/>
              </w:rPr>
              <w:t xml:space="preserve">.) </w:t>
            </w:r>
            <w:r w:rsidR="007915F1" w:rsidRPr="009F78E0">
              <w:t>Tantárgy</w:t>
            </w:r>
            <w:r w:rsidR="007915F1" w:rsidRPr="009F78E0">
              <w:rPr>
                <w:b/>
              </w:rPr>
              <w:t xml:space="preserve"> </w:t>
            </w:r>
            <w:r w:rsidR="007915F1" w:rsidRPr="009F78E0">
              <w:t>neve:</w:t>
            </w:r>
            <w:r w:rsidR="007915F1" w:rsidRPr="009F78E0">
              <w:rPr>
                <w:b/>
              </w:rPr>
              <w:t xml:space="preserve"> Településrendezés szakági tervei</w:t>
            </w:r>
          </w:p>
        </w:tc>
        <w:tc>
          <w:tcPr>
            <w:tcW w:w="2537" w:type="dxa"/>
            <w:tcBorders>
              <w:top w:val="single" w:sz="4" w:space="0" w:color="auto"/>
              <w:left w:val="single" w:sz="4" w:space="0" w:color="auto"/>
              <w:right w:val="single" w:sz="4" w:space="0" w:color="auto"/>
            </w:tcBorders>
            <w:shd w:val="clear" w:color="auto" w:fill="auto"/>
            <w:tcMar>
              <w:top w:w="57" w:type="dxa"/>
              <w:bottom w:w="57" w:type="dxa"/>
            </w:tcMar>
          </w:tcPr>
          <w:p w14:paraId="1011FD9E" w14:textId="77777777" w:rsidR="007915F1" w:rsidRPr="009F78E0" w:rsidRDefault="007915F1" w:rsidP="009F78E0">
            <w:pPr>
              <w:suppressAutoHyphens/>
              <w:spacing w:before="60" w:line="360" w:lineRule="auto"/>
              <w:jc w:val="both"/>
              <w:rPr>
                <w:b/>
              </w:rPr>
            </w:pPr>
            <w:r w:rsidRPr="009F78E0">
              <w:t xml:space="preserve">Kreditértéke: </w:t>
            </w:r>
            <w:r w:rsidRPr="00DB0C80">
              <w:rPr>
                <w:b/>
                <w:bCs/>
              </w:rPr>
              <w:t>4</w:t>
            </w:r>
          </w:p>
        </w:tc>
      </w:tr>
      <w:tr w:rsidR="007915F1" w:rsidRPr="009F78E0" w14:paraId="522A7F3A" w14:textId="77777777" w:rsidTr="009D45C5">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056015A1" w14:textId="77777777" w:rsidR="007915F1" w:rsidRPr="009F78E0" w:rsidRDefault="007915F1" w:rsidP="00D821DF">
            <w:pPr>
              <w:suppressAutoHyphens/>
              <w:spacing w:before="60" w:line="360" w:lineRule="auto"/>
              <w:ind w:left="37"/>
              <w:jc w:val="both"/>
            </w:pPr>
            <w:r w:rsidRPr="009F78E0">
              <w:t>A tantárgy besorolása: kötelező</w:t>
            </w:r>
          </w:p>
        </w:tc>
      </w:tr>
      <w:tr w:rsidR="007915F1" w:rsidRPr="009F78E0" w14:paraId="4C7C68D4" w14:textId="77777777" w:rsidTr="009D45C5">
        <w:tc>
          <w:tcPr>
            <w:tcW w:w="978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5FC7AF" w14:textId="77777777" w:rsidR="007915F1" w:rsidRPr="009F78E0" w:rsidRDefault="007915F1" w:rsidP="00D821DF">
            <w:pPr>
              <w:suppressAutoHyphens/>
              <w:spacing w:before="40" w:after="40" w:line="360" w:lineRule="auto"/>
              <w:ind w:left="37"/>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elmélet 66,6%, gyakorlat 33,4%</w:t>
            </w:r>
            <w:r w:rsidRPr="009F78E0">
              <w:rPr>
                <w:b/>
              </w:rPr>
              <w:t xml:space="preserve"> </w:t>
            </w:r>
          </w:p>
        </w:tc>
      </w:tr>
      <w:tr w:rsidR="007915F1" w:rsidRPr="009F78E0" w14:paraId="276EF987" w14:textId="77777777" w:rsidTr="009D45C5">
        <w:tc>
          <w:tcPr>
            <w:tcW w:w="9781"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5BCE6834" w14:textId="77777777" w:rsidR="007915F1" w:rsidRPr="009F78E0" w:rsidRDefault="007915F1" w:rsidP="00D821DF">
            <w:pPr>
              <w:suppressAutoHyphens/>
              <w:spacing w:before="60" w:line="360" w:lineRule="auto"/>
              <w:ind w:left="37"/>
              <w:jc w:val="both"/>
            </w:pPr>
            <w:r w:rsidRPr="009F78E0">
              <w:t>A tanóra</w:t>
            </w:r>
            <w:r w:rsidRPr="009F78E0">
              <w:rPr>
                <w:rStyle w:val="Lbjegyzet-hivatkozs"/>
              </w:rPr>
              <w:footnoteReference w:id="43"/>
            </w:r>
            <w:r w:rsidRPr="009F78E0">
              <w:t xml:space="preserve"> típusa: </w:t>
            </w:r>
            <w:r w:rsidRPr="009F78E0">
              <w:rPr>
                <w:u w:val="single"/>
              </w:rPr>
              <w:t>ea.</w:t>
            </w:r>
            <w:r w:rsidRPr="009F78E0">
              <w:t xml:space="preserve"> / szem. / </w:t>
            </w:r>
            <w:r w:rsidRPr="009F78E0">
              <w:rPr>
                <w:u w:val="single"/>
              </w:rPr>
              <w:t>gyak</w:t>
            </w:r>
            <w:r w:rsidRPr="009F78E0">
              <w:t>. / konz. és óraszáma: 26 óra elmélet és 13 óra gyakorlat az adott félévben,</w:t>
            </w:r>
          </w:p>
          <w:p w14:paraId="18806EE8" w14:textId="77777777" w:rsidR="007915F1" w:rsidRPr="009F78E0" w:rsidRDefault="007915F1" w:rsidP="00D821DF">
            <w:pPr>
              <w:suppressAutoHyphens/>
              <w:spacing w:before="60" w:line="360" w:lineRule="auto"/>
              <w:ind w:left="37"/>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122B6FDC" w14:textId="77777777" w:rsidR="007915F1" w:rsidRPr="009F78E0" w:rsidRDefault="007915F1" w:rsidP="00D821DF">
            <w:pPr>
              <w:suppressAutoHyphens/>
              <w:spacing w:before="60" w:line="360" w:lineRule="auto"/>
              <w:ind w:left="37"/>
              <w:jc w:val="both"/>
            </w:pPr>
            <w:r w:rsidRPr="009F78E0">
              <w:t>Az adott ismeret átadásában alkalmazandó további (</w:t>
            </w:r>
            <w:r w:rsidRPr="009F78E0">
              <w:rPr>
                <w:i/>
              </w:rPr>
              <w:t>sajátos</w:t>
            </w:r>
            <w:r w:rsidRPr="009F78E0">
              <w:t>) módok, jellemzők</w:t>
            </w:r>
            <w:r w:rsidRPr="009F78E0">
              <w:rPr>
                <w:rStyle w:val="Lbjegyzet-hivatkozs"/>
              </w:rPr>
              <w:footnoteReference w:id="44"/>
            </w:r>
            <w:r w:rsidRPr="009F78E0">
              <w:t xml:space="preserve"> </w:t>
            </w:r>
            <w:r w:rsidRPr="009F78E0">
              <w:rPr>
                <w:i/>
              </w:rPr>
              <w:t>(ha vannak)</w:t>
            </w:r>
            <w:r w:rsidRPr="009F78E0">
              <w:t>: -</w:t>
            </w:r>
          </w:p>
        </w:tc>
      </w:tr>
      <w:tr w:rsidR="007915F1" w:rsidRPr="009F78E0" w14:paraId="71C98669" w14:textId="77777777" w:rsidTr="009D45C5">
        <w:tc>
          <w:tcPr>
            <w:tcW w:w="9781" w:type="dxa"/>
            <w:gridSpan w:val="2"/>
            <w:tcBorders>
              <w:left w:val="single" w:sz="4" w:space="0" w:color="auto"/>
              <w:right w:val="single" w:sz="4" w:space="0" w:color="auto"/>
            </w:tcBorders>
            <w:shd w:val="clear" w:color="auto" w:fill="auto"/>
            <w:tcMar>
              <w:top w:w="57" w:type="dxa"/>
              <w:bottom w:w="57" w:type="dxa"/>
            </w:tcMar>
          </w:tcPr>
          <w:p w14:paraId="67678921" w14:textId="77777777" w:rsidR="007915F1" w:rsidRPr="009F78E0" w:rsidRDefault="007915F1" w:rsidP="00D821DF">
            <w:pPr>
              <w:suppressAutoHyphens/>
              <w:spacing w:before="60" w:line="360" w:lineRule="auto"/>
              <w:ind w:left="37"/>
              <w:jc w:val="both"/>
            </w:pPr>
            <w:r w:rsidRPr="009F78E0">
              <w:t>A számonkérés módja (koll. / gyj. / egyéb</w:t>
            </w:r>
            <w:r w:rsidRPr="009F78E0">
              <w:rPr>
                <w:rStyle w:val="Lbjegyzet-hivatkozs"/>
              </w:rPr>
              <w:footnoteReference w:id="45"/>
            </w:r>
            <w:r w:rsidRPr="009F78E0">
              <w:t xml:space="preserve">): kollokvium </w:t>
            </w:r>
          </w:p>
          <w:p w14:paraId="0A04B612" w14:textId="77777777" w:rsidR="007915F1" w:rsidRPr="009F78E0" w:rsidRDefault="007915F1" w:rsidP="00D821DF">
            <w:pPr>
              <w:suppressAutoHyphens/>
              <w:spacing w:before="60" w:line="360" w:lineRule="auto"/>
              <w:ind w:left="37"/>
              <w:jc w:val="both"/>
              <w:rPr>
                <w:b/>
              </w:rPr>
            </w:pPr>
            <w:r w:rsidRPr="009F78E0">
              <w:t>Az ismeretellenőrzésben alkalmazandó további (</w:t>
            </w:r>
            <w:r w:rsidRPr="009F78E0">
              <w:rPr>
                <w:i/>
              </w:rPr>
              <w:t>sajátos</w:t>
            </w:r>
            <w:r w:rsidRPr="009F78E0">
              <w:t>) módok</w:t>
            </w:r>
            <w:r w:rsidRPr="009F78E0">
              <w:rPr>
                <w:rStyle w:val="Lbjegyzet-hivatkozs"/>
              </w:rPr>
              <w:footnoteReference w:id="46"/>
            </w:r>
            <w:r w:rsidRPr="009F78E0">
              <w:t xml:space="preserve"> </w:t>
            </w:r>
            <w:r w:rsidRPr="009F78E0">
              <w:rPr>
                <w:i/>
              </w:rPr>
              <w:t>(ha vannak)</w:t>
            </w:r>
            <w:r w:rsidRPr="009F78E0">
              <w:t>: -</w:t>
            </w:r>
          </w:p>
        </w:tc>
      </w:tr>
      <w:tr w:rsidR="007915F1" w:rsidRPr="009F78E0" w14:paraId="4F4D64AA" w14:textId="77777777" w:rsidTr="009D45C5">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B365AFC" w14:textId="77777777" w:rsidR="007915F1" w:rsidRPr="009F78E0" w:rsidRDefault="007915F1" w:rsidP="00D821DF">
            <w:pPr>
              <w:suppressAutoHyphens/>
              <w:spacing w:line="360" w:lineRule="auto"/>
              <w:ind w:left="37"/>
              <w:jc w:val="both"/>
            </w:pPr>
            <w:r w:rsidRPr="009F78E0">
              <w:t>A tantárgy tantervi helye (hányadik félév): II. félév</w:t>
            </w:r>
          </w:p>
        </w:tc>
      </w:tr>
      <w:tr w:rsidR="007915F1" w:rsidRPr="009F78E0" w14:paraId="2D1E718E" w14:textId="77777777" w:rsidTr="009D45C5">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71BB5E8" w14:textId="0ADE4AB1" w:rsidR="007915F1" w:rsidRPr="009F78E0" w:rsidRDefault="007915F1" w:rsidP="00D821DF">
            <w:pPr>
              <w:suppressAutoHyphens/>
              <w:spacing w:line="360" w:lineRule="auto"/>
              <w:ind w:left="37"/>
              <w:jc w:val="both"/>
            </w:pPr>
            <w:r w:rsidRPr="009F78E0">
              <w:t xml:space="preserve">Előtanulmányi feltételek </w:t>
            </w:r>
            <w:r w:rsidRPr="009F78E0">
              <w:rPr>
                <w:i/>
              </w:rPr>
              <w:t>(ha vannak)</w:t>
            </w:r>
            <w:r w:rsidRPr="009F78E0">
              <w:t>:</w:t>
            </w:r>
            <w:r w:rsidR="006E6F49" w:rsidRPr="009F78E0">
              <w:t xml:space="preserve"> </w:t>
            </w:r>
            <w:r w:rsidRPr="009F78E0">
              <w:t>Fenntartható infrastruktúra-tervezés</w:t>
            </w:r>
          </w:p>
        </w:tc>
      </w:tr>
      <w:tr w:rsidR="007915F1" w:rsidRPr="009F78E0" w14:paraId="39B1E051" w14:textId="77777777" w:rsidTr="009D45C5">
        <w:tc>
          <w:tcPr>
            <w:tcW w:w="9781"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03F71A20" w14:textId="77777777" w:rsidR="007915F1" w:rsidRPr="009F78E0" w:rsidRDefault="007915F1" w:rsidP="00D821DF">
            <w:pPr>
              <w:suppressAutoHyphens/>
              <w:spacing w:before="60" w:line="360" w:lineRule="auto"/>
              <w:ind w:left="37"/>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7915F1" w:rsidRPr="009F78E0" w14:paraId="08AB13C4" w14:textId="77777777" w:rsidTr="009D45C5">
        <w:trPr>
          <w:trHeight w:val="280"/>
        </w:trPr>
        <w:tc>
          <w:tcPr>
            <w:tcW w:w="9781"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685464C7" w14:textId="1DF16E6E" w:rsidR="007915F1" w:rsidRPr="009F78E0" w:rsidRDefault="007915F1" w:rsidP="00D821DF">
            <w:pPr>
              <w:suppressAutoHyphens/>
              <w:spacing w:line="360" w:lineRule="auto"/>
              <w:ind w:left="37"/>
              <w:jc w:val="both"/>
            </w:pPr>
            <w:r w:rsidRPr="009F78E0">
              <w:t xml:space="preserve">A félév során a hallgatók megismerik a településtervezéshez kötődő legfontosabb szakági feladatokat, közlekedési és közmű szakági terveket is készítenek egy valós település esetére. A tárgy bemutatja a településrendezési eszközök változását az elmúlt időszakban, a településtervezés </w:t>
            </w:r>
            <w:proofErr w:type="gramStart"/>
            <w:r w:rsidRPr="009F78E0">
              <w:t>komplexitását</w:t>
            </w:r>
            <w:proofErr w:type="gramEnd"/>
            <w:r w:rsidRPr="009F78E0">
              <w:t xml:space="preserve"> és a nem megfelelő tervezés/megvalósítás akár teljes településre kiterjedő következményeit.</w:t>
            </w:r>
          </w:p>
        </w:tc>
      </w:tr>
      <w:tr w:rsidR="007915F1" w:rsidRPr="009F78E0" w14:paraId="029F20ED" w14:textId="77777777" w:rsidTr="009D45C5">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26220824" w14:textId="77777777" w:rsidR="007915F1" w:rsidRPr="009F78E0" w:rsidRDefault="007915F1" w:rsidP="00D821DF">
            <w:pPr>
              <w:suppressAutoHyphens/>
              <w:spacing w:line="360" w:lineRule="auto"/>
              <w:ind w:left="37"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7915F1" w:rsidRPr="009F78E0" w14:paraId="097B66D0" w14:textId="77777777" w:rsidTr="009D45C5">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2DBEE164" w14:textId="77777777" w:rsidR="007915F1" w:rsidRPr="009F78E0" w:rsidRDefault="007915F1" w:rsidP="00D821DF">
            <w:pPr>
              <w:suppressAutoHyphens/>
              <w:spacing w:line="360" w:lineRule="auto"/>
              <w:ind w:left="37"/>
              <w:jc w:val="both"/>
            </w:pPr>
            <w:r w:rsidRPr="009F78E0">
              <w:t>Kötelező irodalom</w:t>
            </w:r>
          </w:p>
          <w:p w14:paraId="0ED98323" w14:textId="77777777" w:rsidR="007915F1" w:rsidRPr="009F78E0" w:rsidRDefault="007915F1" w:rsidP="009339C5">
            <w:pPr>
              <w:pStyle w:val="Listaszerbekezds"/>
              <w:numPr>
                <w:ilvl w:val="0"/>
                <w:numId w:val="37"/>
              </w:numPr>
              <w:suppressAutoHyphens/>
              <w:spacing w:line="360" w:lineRule="auto"/>
              <w:ind w:left="456"/>
              <w:jc w:val="both"/>
            </w:pPr>
            <w:r w:rsidRPr="009F78E0">
              <w:t>253/1997. (XII.20.) Korm. rend. az országos településrendezési és építési követelményekről (OTÉK)</w:t>
            </w:r>
          </w:p>
          <w:p w14:paraId="49889CF9" w14:textId="77777777" w:rsidR="007915F1" w:rsidRPr="009F78E0" w:rsidRDefault="007915F1" w:rsidP="009339C5">
            <w:pPr>
              <w:pStyle w:val="Listaszerbekezds"/>
              <w:numPr>
                <w:ilvl w:val="0"/>
                <w:numId w:val="37"/>
              </w:numPr>
              <w:suppressAutoHyphens/>
              <w:spacing w:line="360" w:lineRule="auto"/>
              <w:ind w:left="456"/>
              <w:jc w:val="both"/>
            </w:pPr>
            <w:r w:rsidRPr="009F78E0">
              <w:t>Dr. Nagy Béla: A település, az épített világ, B+V Kiadó, Budapest, 2005.</w:t>
            </w:r>
            <w:proofErr w:type="gramStart"/>
            <w:r w:rsidRPr="009F78E0">
              <w:t>,  ISBN</w:t>
            </w:r>
            <w:proofErr w:type="gramEnd"/>
            <w:r w:rsidRPr="009F78E0">
              <w:t>:963-9536-01-6</w:t>
            </w:r>
          </w:p>
          <w:p w14:paraId="18FACC55" w14:textId="77777777" w:rsidR="007915F1" w:rsidRPr="009F78E0" w:rsidRDefault="007915F1" w:rsidP="009339C5">
            <w:pPr>
              <w:pStyle w:val="Listaszerbekezds"/>
              <w:numPr>
                <w:ilvl w:val="0"/>
                <w:numId w:val="37"/>
              </w:numPr>
              <w:suppressAutoHyphens/>
              <w:spacing w:line="360" w:lineRule="auto"/>
              <w:ind w:left="456"/>
              <w:jc w:val="both"/>
            </w:pPr>
            <w:r w:rsidRPr="009F78E0">
              <w:t>e-UT 02.01.41 „</w:t>
            </w:r>
            <w:proofErr w:type="gramStart"/>
            <w:r w:rsidRPr="009F78E0">
              <w:t>A</w:t>
            </w:r>
            <w:proofErr w:type="gramEnd"/>
            <w:r w:rsidRPr="009F78E0">
              <w:t xml:space="preserve"> településrendezési tervek közúti közlekedési munkarészei” Útügyi Műszaki Előírás, MAUT, 2017.</w:t>
            </w:r>
          </w:p>
          <w:p w14:paraId="687DA47B" w14:textId="77777777" w:rsidR="007915F1" w:rsidRPr="009F78E0" w:rsidRDefault="007915F1" w:rsidP="007A1F2F">
            <w:pPr>
              <w:suppressAutoHyphens/>
              <w:spacing w:line="360" w:lineRule="auto"/>
              <w:ind w:left="456"/>
              <w:jc w:val="both"/>
            </w:pPr>
          </w:p>
          <w:p w14:paraId="371BE717" w14:textId="77777777" w:rsidR="007915F1" w:rsidRPr="009F78E0" w:rsidRDefault="007915F1" w:rsidP="00D821DF">
            <w:pPr>
              <w:suppressAutoHyphens/>
              <w:spacing w:line="360" w:lineRule="auto"/>
              <w:jc w:val="both"/>
            </w:pPr>
            <w:r w:rsidRPr="009F78E0">
              <w:t>Ajánlott irodalom</w:t>
            </w:r>
          </w:p>
          <w:p w14:paraId="0F45F2AC" w14:textId="72E64A26" w:rsidR="007915F1" w:rsidRPr="009F78E0" w:rsidRDefault="007915F1" w:rsidP="009339C5">
            <w:pPr>
              <w:pStyle w:val="Listaszerbekezds"/>
              <w:numPr>
                <w:ilvl w:val="0"/>
                <w:numId w:val="38"/>
              </w:numPr>
              <w:suppressAutoHyphens/>
              <w:spacing w:line="360" w:lineRule="auto"/>
              <w:ind w:left="456"/>
              <w:jc w:val="both"/>
            </w:pPr>
            <w:r w:rsidRPr="009F78E0">
              <w:t xml:space="preserve">Budapesti Mobilitási Terv, 2019. </w:t>
            </w:r>
          </w:p>
        </w:tc>
      </w:tr>
      <w:tr w:rsidR="007915F1" w:rsidRPr="009F78E0" w14:paraId="21805EDF" w14:textId="77777777" w:rsidTr="009D45C5">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5E23E120" w14:textId="77777777" w:rsidR="007915F1" w:rsidRPr="009F78E0" w:rsidRDefault="007915F1" w:rsidP="00D821DF">
            <w:pPr>
              <w:suppressAutoHyphens/>
              <w:spacing w:line="360" w:lineRule="auto"/>
              <w:jc w:val="both"/>
            </w:pPr>
            <w:r w:rsidRPr="009F78E0">
              <w:lastRenderedPageBreak/>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7915F1" w:rsidRPr="009F78E0" w14:paraId="3942B822" w14:textId="77777777" w:rsidTr="009D45C5">
        <w:trPr>
          <w:trHeight w:val="296"/>
        </w:trPr>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42401E18" w14:textId="77777777" w:rsidR="006E6F49" w:rsidRPr="009F78E0" w:rsidRDefault="006E6F49" w:rsidP="009339C5">
            <w:pPr>
              <w:numPr>
                <w:ilvl w:val="0"/>
                <w:numId w:val="42"/>
              </w:numPr>
              <w:spacing w:line="360" w:lineRule="auto"/>
              <w:ind w:left="456"/>
              <w:jc w:val="both"/>
            </w:pPr>
            <w:r w:rsidRPr="009F78E0">
              <w:t xml:space="preserve">tudása </w:t>
            </w:r>
          </w:p>
          <w:p w14:paraId="1EEF6754" w14:textId="77777777" w:rsidR="006E6F49" w:rsidRPr="009F78E0" w:rsidRDefault="006E6F49" w:rsidP="009339C5">
            <w:pPr>
              <w:numPr>
                <w:ilvl w:val="0"/>
                <w:numId w:val="32"/>
              </w:numPr>
              <w:spacing w:line="360" w:lineRule="auto"/>
              <w:ind w:left="456"/>
              <w:jc w:val="both"/>
            </w:pPr>
            <w:r w:rsidRPr="009F78E0">
              <w:t xml:space="preserve">Rendelkezik a tervezési, építési, fenntartási, üzemeltetési, vállalkozási és szakhatósági feladatok ellátásához szükséges alapvető ismeretekkel az építőmérnöki szakma teljes területén, különös tekintettel az infrastruktúraépítési feladatokra. </w:t>
            </w:r>
          </w:p>
          <w:p w14:paraId="615BC65F" w14:textId="77777777" w:rsidR="006E6F49" w:rsidRPr="009F78E0" w:rsidRDefault="006E6F49" w:rsidP="009339C5">
            <w:pPr>
              <w:numPr>
                <w:ilvl w:val="0"/>
                <w:numId w:val="32"/>
              </w:numPr>
              <w:spacing w:line="360" w:lineRule="auto"/>
              <w:ind w:left="456"/>
              <w:jc w:val="both"/>
            </w:pPr>
            <w:r w:rsidRPr="009F78E0">
              <w:t xml:space="preserve">Ismeri az infrastruktúra-építőmérnöki szakterület alapvető jelentőségű elméleteit, összefüggéseit, ezek terminológiáját. </w:t>
            </w:r>
          </w:p>
          <w:p w14:paraId="777DAE85" w14:textId="77777777" w:rsidR="006E6F49" w:rsidRPr="009F78E0" w:rsidRDefault="006E6F49" w:rsidP="009339C5">
            <w:pPr>
              <w:numPr>
                <w:ilvl w:val="0"/>
                <w:numId w:val="32"/>
              </w:numPr>
              <w:spacing w:line="360" w:lineRule="auto"/>
              <w:ind w:left="456"/>
              <w:jc w:val="both"/>
            </w:pPr>
            <w:r w:rsidRPr="009F78E0">
              <w:t xml:space="preserve">Ismeri a vezetéshez kapcsolódó alapvető szervezési és motivációs eszközöket és módszereket. </w:t>
            </w:r>
          </w:p>
          <w:p w14:paraId="362B6475" w14:textId="77777777" w:rsidR="006E6F49" w:rsidRPr="009F78E0" w:rsidRDefault="006E6F49" w:rsidP="009339C5">
            <w:pPr>
              <w:numPr>
                <w:ilvl w:val="0"/>
                <w:numId w:val="42"/>
              </w:numPr>
              <w:spacing w:line="360" w:lineRule="auto"/>
              <w:ind w:left="456"/>
              <w:jc w:val="both"/>
            </w:pPr>
            <w:r w:rsidRPr="009F78E0">
              <w:t xml:space="preserve">képességei </w:t>
            </w:r>
          </w:p>
          <w:p w14:paraId="39B9B4EC" w14:textId="77777777" w:rsidR="006E6F49" w:rsidRPr="009F78E0" w:rsidRDefault="006E6F49" w:rsidP="009339C5">
            <w:pPr>
              <w:numPr>
                <w:ilvl w:val="0"/>
                <w:numId w:val="32"/>
              </w:numPr>
              <w:spacing w:line="360" w:lineRule="auto"/>
              <w:ind w:left="456"/>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245E821A" w14:textId="77777777" w:rsidR="006E6F49" w:rsidRPr="009F78E0" w:rsidRDefault="006E6F49" w:rsidP="009339C5">
            <w:pPr>
              <w:numPr>
                <w:ilvl w:val="0"/>
                <w:numId w:val="32"/>
              </w:numPr>
              <w:spacing w:line="360" w:lineRule="auto"/>
              <w:ind w:left="456"/>
              <w:jc w:val="both"/>
            </w:pPr>
            <w:r w:rsidRPr="009F78E0">
              <w:t xml:space="preserve">Képes a közúti, vasúti, környezeti, vízgazdálkodási és települési infrastruktúra-rendszerek tervezésében, építésében és működtetésében használatos eljárások, </w:t>
            </w:r>
          </w:p>
          <w:p w14:paraId="325F9888" w14:textId="77777777" w:rsidR="006E6F49" w:rsidRPr="009F78E0" w:rsidRDefault="006E6F49" w:rsidP="009339C5">
            <w:pPr>
              <w:numPr>
                <w:ilvl w:val="0"/>
                <w:numId w:val="32"/>
              </w:numPr>
              <w:spacing w:line="360" w:lineRule="auto"/>
              <w:ind w:left="456"/>
              <w:jc w:val="both"/>
            </w:pPr>
            <w:r w:rsidRPr="009F78E0">
              <w:t xml:space="preserve">Képes építési, fenntartási, üzemeltetési, vállalkozási és szakhatósági feladatok </w:t>
            </w:r>
            <w:proofErr w:type="gramStart"/>
            <w:r w:rsidRPr="009F78E0">
              <w:t>koordinálására</w:t>
            </w:r>
            <w:proofErr w:type="gramEnd"/>
            <w:r w:rsidRPr="009F78E0">
              <w:t xml:space="preserve"> és irányítására infrastruktúra-építőmérnöki területen. </w:t>
            </w:r>
          </w:p>
          <w:p w14:paraId="039B6BB5" w14:textId="77777777" w:rsidR="006E6F49" w:rsidRPr="009F78E0" w:rsidRDefault="006E6F49" w:rsidP="009339C5">
            <w:pPr>
              <w:numPr>
                <w:ilvl w:val="0"/>
                <w:numId w:val="42"/>
              </w:numPr>
              <w:spacing w:line="360" w:lineRule="auto"/>
              <w:ind w:left="456"/>
              <w:jc w:val="both"/>
            </w:pPr>
            <w:r w:rsidRPr="009F78E0">
              <w:t xml:space="preserve">attitűdje </w:t>
            </w:r>
          </w:p>
          <w:p w14:paraId="4B8BE018" w14:textId="77777777" w:rsidR="006E6F49" w:rsidRPr="009F78E0" w:rsidRDefault="006E6F49" w:rsidP="009339C5">
            <w:pPr>
              <w:numPr>
                <w:ilvl w:val="0"/>
                <w:numId w:val="32"/>
              </w:numPr>
              <w:spacing w:line="360" w:lineRule="auto"/>
              <w:ind w:left="456"/>
              <w:jc w:val="both"/>
            </w:pPr>
            <w:r w:rsidRPr="009F78E0">
              <w:t xml:space="preserve">Nyitott arra, hogy feladatait önállóan, de a feladatban közreműködőkkel összhangban végezze el. </w:t>
            </w:r>
          </w:p>
          <w:p w14:paraId="5020DA33" w14:textId="77777777" w:rsidR="006E6F49" w:rsidRPr="009F78E0" w:rsidRDefault="006E6F49" w:rsidP="009339C5">
            <w:pPr>
              <w:numPr>
                <w:ilvl w:val="0"/>
                <w:numId w:val="32"/>
              </w:numPr>
              <w:spacing w:line="360" w:lineRule="auto"/>
              <w:ind w:left="456"/>
              <w:jc w:val="both"/>
            </w:pPr>
            <w:r w:rsidRPr="009F78E0">
              <w:t xml:space="preserve">Törekszik arra, hogy feladatait </w:t>
            </w:r>
            <w:proofErr w:type="gramStart"/>
            <w:r w:rsidRPr="009F78E0">
              <w:t>komplex</w:t>
            </w:r>
            <w:proofErr w:type="gramEnd"/>
            <w:r w:rsidRPr="009F78E0">
              <w:t xml:space="preserve"> megközelítésben végezze el. </w:t>
            </w:r>
          </w:p>
          <w:p w14:paraId="175FBC6F" w14:textId="77777777" w:rsidR="006E6F49" w:rsidRPr="009F78E0" w:rsidRDefault="006E6F49" w:rsidP="009339C5">
            <w:pPr>
              <w:numPr>
                <w:ilvl w:val="0"/>
                <w:numId w:val="32"/>
              </w:numPr>
              <w:spacing w:line="360" w:lineRule="auto"/>
              <w:ind w:left="456"/>
              <w:jc w:val="both"/>
            </w:pPr>
            <w:r w:rsidRPr="009F78E0">
              <w:t xml:space="preserve">Nyitott az egyéni tanulással való önművelésre és önfejlesztésre. </w:t>
            </w:r>
          </w:p>
          <w:p w14:paraId="4ECCA300" w14:textId="77777777" w:rsidR="006E6F49" w:rsidRPr="009F78E0" w:rsidRDefault="006E6F49" w:rsidP="009339C5">
            <w:pPr>
              <w:numPr>
                <w:ilvl w:val="0"/>
                <w:numId w:val="32"/>
              </w:numPr>
              <w:spacing w:line="360" w:lineRule="auto"/>
              <w:ind w:left="456"/>
              <w:jc w:val="both"/>
            </w:pPr>
            <w:r w:rsidRPr="009F78E0">
              <w:t xml:space="preserve">Nyitott arra, hogy szaktudását és látókörét folyamatosan szélesítse szakmai továbbképzések keretében is. </w:t>
            </w:r>
          </w:p>
          <w:p w14:paraId="0CAB57F8" w14:textId="77777777" w:rsidR="006E6F49" w:rsidRPr="009F78E0" w:rsidRDefault="006E6F49" w:rsidP="009339C5">
            <w:pPr>
              <w:numPr>
                <w:ilvl w:val="0"/>
                <w:numId w:val="42"/>
              </w:numPr>
              <w:spacing w:line="360" w:lineRule="auto"/>
              <w:ind w:left="456"/>
              <w:jc w:val="both"/>
            </w:pPr>
            <w:r w:rsidRPr="009F78E0">
              <w:t xml:space="preserve">autonómiája és felelőssége </w:t>
            </w:r>
          </w:p>
          <w:p w14:paraId="245A7A5F" w14:textId="77777777" w:rsidR="006E6F49" w:rsidRPr="009F78E0" w:rsidRDefault="006E6F49" w:rsidP="009339C5">
            <w:pPr>
              <w:numPr>
                <w:ilvl w:val="0"/>
                <w:numId w:val="32"/>
              </w:numPr>
              <w:spacing w:line="360" w:lineRule="auto"/>
              <w:ind w:left="456"/>
              <w:jc w:val="both"/>
            </w:pPr>
            <w:r w:rsidRPr="009F78E0">
              <w:t xml:space="preserve">Önállóan hoz szakmai döntéseket tervezési, építési, fenntartási, üzemeltetési, vállalkozási és szakhatósági feladatokban az infrastruktúra-építőmérnöki területen. </w:t>
            </w:r>
          </w:p>
          <w:p w14:paraId="1469C8A2" w14:textId="3B8DB0AE" w:rsidR="007915F1" w:rsidRPr="009F78E0" w:rsidRDefault="006E6F49" w:rsidP="009339C5">
            <w:pPr>
              <w:numPr>
                <w:ilvl w:val="0"/>
                <w:numId w:val="32"/>
              </w:numPr>
              <w:spacing w:line="360" w:lineRule="auto"/>
              <w:ind w:left="456"/>
              <w:jc w:val="both"/>
            </w:pPr>
            <w:r w:rsidRPr="009F78E0">
              <w:t xml:space="preserve">Kezdeményező szerepet vállal az infrastruktúra -építőmérnöki </w:t>
            </w:r>
            <w:proofErr w:type="gramStart"/>
            <w:r w:rsidRPr="009F78E0">
              <w:t>problémák</w:t>
            </w:r>
            <w:proofErr w:type="gramEnd"/>
            <w:r w:rsidRPr="009F78E0">
              <w:t xml:space="preserve"> megoldásában. </w:t>
            </w:r>
          </w:p>
        </w:tc>
      </w:tr>
      <w:tr w:rsidR="007915F1" w:rsidRPr="009F78E0" w14:paraId="17B46303" w14:textId="77777777" w:rsidTr="009D45C5">
        <w:trPr>
          <w:trHeight w:val="296"/>
        </w:trPr>
        <w:tc>
          <w:tcPr>
            <w:tcW w:w="9781" w:type="dxa"/>
            <w:gridSpan w:val="2"/>
            <w:shd w:val="clear" w:color="auto" w:fill="auto"/>
            <w:tcMar>
              <w:top w:w="57" w:type="dxa"/>
              <w:bottom w:w="57" w:type="dxa"/>
            </w:tcMar>
          </w:tcPr>
          <w:p w14:paraId="4F9EBC8E" w14:textId="77777777" w:rsidR="007915F1" w:rsidRPr="009F78E0" w:rsidRDefault="007915F1" w:rsidP="00D821DF">
            <w:pPr>
              <w:suppressAutoHyphens/>
              <w:spacing w:line="360" w:lineRule="auto"/>
              <w:jc w:val="both"/>
            </w:pPr>
            <w:r w:rsidRPr="009F78E0">
              <w:t xml:space="preserve">Tantárgy felelőse (név, beosztás, tud. fokozat): </w:t>
            </w:r>
            <w:r w:rsidRPr="009F78E0">
              <w:rPr>
                <w:b/>
              </w:rPr>
              <w:t>Dr. Macsinka Klára PhD, egyetemi docens</w:t>
            </w:r>
          </w:p>
        </w:tc>
      </w:tr>
      <w:tr w:rsidR="007915F1" w:rsidRPr="009F78E0" w14:paraId="4497FAB2" w14:textId="77777777" w:rsidTr="009D45C5">
        <w:trPr>
          <w:trHeight w:val="337"/>
        </w:trPr>
        <w:tc>
          <w:tcPr>
            <w:tcW w:w="9781" w:type="dxa"/>
            <w:gridSpan w:val="2"/>
            <w:shd w:val="clear" w:color="auto" w:fill="auto"/>
            <w:tcMar>
              <w:top w:w="57" w:type="dxa"/>
              <w:bottom w:w="57" w:type="dxa"/>
            </w:tcMar>
          </w:tcPr>
          <w:p w14:paraId="0C5F71A8" w14:textId="5896A097" w:rsidR="007915F1" w:rsidRPr="009F78E0" w:rsidRDefault="007915F1" w:rsidP="00D821DF">
            <w:pPr>
              <w:suppressAutoHyphens/>
              <w:spacing w:line="360" w:lineRule="auto"/>
              <w:jc w:val="both"/>
              <w:rPr>
                <w:b/>
              </w:rPr>
            </w:pPr>
            <w:r w:rsidRPr="009F78E0">
              <w:t xml:space="preserve">Tantárgy oktatásába bevont </w:t>
            </w:r>
            <w:proofErr w:type="gramStart"/>
            <w:r w:rsidRPr="009F78E0">
              <w:t>oktató(</w:t>
            </w:r>
            <w:proofErr w:type="gramEnd"/>
            <w:r w:rsidRPr="009F78E0">
              <w:t xml:space="preserve">k), ha van(nak) </w:t>
            </w:r>
            <w:r w:rsidRPr="009F78E0">
              <w:rPr>
                <w:i/>
              </w:rPr>
              <w:t>(név, beosztás, tud. fokozat)</w:t>
            </w:r>
            <w:r w:rsidRPr="009F78E0">
              <w:t>:</w:t>
            </w:r>
            <w:r w:rsidR="00D821DF">
              <w:t xml:space="preserve"> </w:t>
            </w:r>
            <w:r w:rsidRPr="009F78E0">
              <w:rPr>
                <w:b/>
              </w:rPr>
              <w:t>Bosnyákovics Gabriella egyetemi tanársegéd</w:t>
            </w:r>
          </w:p>
        </w:tc>
      </w:tr>
    </w:tbl>
    <w:p w14:paraId="1A2FFD3D" w14:textId="58A351ED" w:rsidR="007915F1" w:rsidRPr="009F78E0" w:rsidRDefault="007915F1" w:rsidP="009F78E0">
      <w:pPr>
        <w:spacing w:line="360" w:lineRule="auto"/>
        <w:jc w:val="both"/>
        <w:rPr>
          <w:color w:val="333399"/>
        </w:rPr>
      </w:pPr>
    </w:p>
    <w:p w14:paraId="5DCF91A4" w14:textId="22FCAAF0" w:rsidR="007915F1" w:rsidRPr="009F78E0" w:rsidRDefault="00157C75" w:rsidP="009F78E0">
      <w:pPr>
        <w:suppressAutoHyphens/>
        <w:spacing w:before="60" w:line="360" w:lineRule="auto"/>
        <w:jc w:val="both"/>
      </w:pPr>
      <w:r w:rsidRPr="009F78E0">
        <w:rPr>
          <w:color w:val="333399"/>
        </w:rPr>
        <w:br w:type="page"/>
      </w:r>
    </w:p>
    <w:tbl>
      <w:tblPr>
        <w:tblStyle w:val="Rcsostblzat"/>
        <w:tblW w:w="9781" w:type="dxa"/>
        <w:tblInd w:w="-15" w:type="dxa"/>
        <w:tblLook w:val="04A0" w:firstRow="1" w:lastRow="0" w:firstColumn="1" w:lastColumn="0" w:noHBand="0" w:noVBand="1"/>
      </w:tblPr>
      <w:tblGrid>
        <w:gridCol w:w="9781"/>
      </w:tblGrid>
      <w:tr w:rsidR="006E6F49" w:rsidRPr="009F78E0" w14:paraId="5ECF59F9" w14:textId="77777777" w:rsidTr="00634834">
        <w:tc>
          <w:tcPr>
            <w:tcW w:w="97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1CA5CA" w14:textId="77777777" w:rsidR="006E6F49" w:rsidRPr="009F78E0" w:rsidRDefault="006E6F49" w:rsidP="009F78E0">
            <w:pPr>
              <w:suppressAutoHyphens/>
              <w:spacing w:before="60" w:line="360" w:lineRule="auto"/>
              <w:jc w:val="both"/>
              <w:rPr>
                <w:b/>
              </w:rPr>
            </w:pPr>
            <w:r w:rsidRPr="009F78E0">
              <w:lastRenderedPageBreak/>
              <w:t xml:space="preserve">Az ismeretkör: </w:t>
            </w:r>
            <w:r w:rsidRPr="009F78E0">
              <w:rPr>
                <w:b/>
              </w:rPr>
              <w:t>Szakmai törzsanyag I.</w:t>
            </w:r>
          </w:p>
          <w:p w14:paraId="7E11287F" w14:textId="77777777" w:rsidR="006E6F49" w:rsidRPr="009F78E0" w:rsidRDefault="006E6F49" w:rsidP="009F78E0">
            <w:pPr>
              <w:suppressAutoHyphens/>
              <w:spacing w:before="60" w:line="360" w:lineRule="auto"/>
              <w:jc w:val="both"/>
              <w:rPr>
                <w:b/>
              </w:rPr>
            </w:pPr>
            <w:r w:rsidRPr="009F78E0">
              <w:t>Kredittartománya</w:t>
            </w:r>
            <w:r w:rsidRPr="009F78E0">
              <w:rPr>
                <w:b/>
              </w:rPr>
              <w:t xml:space="preserve"> </w:t>
            </w:r>
            <w:r w:rsidRPr="009F78E0">
              <w:rPr>
                <w:i/>
              </w:rPr>
              <w:t>(max. 12 kr.): 12 kr</w:t>
            </w:r>
          </w:p>
          <w:p w14:paraId="3DF44387" w14:textId="2CFBB2DC" w:rsidR="006E6F49" w:rsidRPr="009F78E0" w:rsidRDefault="006E6F49" w:rsidP="009F78E0">
            <w:pPr>
              <w:tabs>
                <w:tab w:val="num" w:pos="284"/>
              </w:tabs>
              <w:suppressAutoHyphens/>
              <w:spacing w:after="60" w:line="360" w:lineRule="auto"/>
              <w:jc w:val="both"/>
            </w:pPr>
            <w:r w:rsidRPr="009F78E0">
              <w:t>Tantárgyai: 1) Vonalas létesítmények geotechnikája 2) Településrendezés szakági tervei</w:t>
            </w:r>
            <w:r w:rsidRPr="009F78E0">
              <w:rPr>
                <w:b/>
                <w:i/>
              </w:rPr>
              <w:t xml:space="preserve"> 3</w:t>
            </w:r>
            <w:r w:rsidRPr="009F78E0">
              <w:t>) Települési infrastruktúra üzemeltetése</w:t>
            </w:r>
          </w:p>
        </w:tc>
      </w:tr>
    </w:tbl>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7"/>
        <w:gridCol w:w="2934"/>
      </w:tblGrid>
      <w:tr w:rsidR="007915F1" w:rsidRPr="009F78E0" w14:paraId="6B9CEA7A" w14:textId="77777777" w:rsidTr="00634834">
        <w:tc>
          <w:tcPr>
            <w:tcW w:w="6847" w:type="dxa"/>
            <w:tcBorders>
              <w:top w:val="single" w:sz="4" w:space="0" w:color="000000"/>
              <w:left w:val="single" w:sz="4" w:space="0" w:color="000000"/>
              <w:right w:val="single" w:sz="4" w:space="0" w:color="000000"/>
            </w:tcBorders>
            <w:shd w:val="clear" w:color="auto" w:fill="auto"/>
            <w:tcMar>
              <w:top w:w="57" w:type="dxa"/>
              <w:bottom w:w="57" w:type="dxa"/>
            </w:tcMar>
          </w:tcPr>
          <w:p w14:paraId="7F131744" w14:textId="34ABDCB6" w:rsidR="007915F1" w:rsidRPr="009F78E0" w:rsidRDefault="00634834" w:rsidP="009F78E0">
            <w:pPr>
              <w:spacing w:line="360" w:lineRule="auto"/>
              <w:jc w:val="both"/>
              <w:rPr>
                <w:rFonts w:eastAsia="Playfair Display"/>
                <w:b/>
                <w:i/>
              </w:rPr>
            </w:pPr>
            <w:r w:rsidRPr="009F78E0">
              <w:rPr>
                <w:rFonts w:eastAsia="Playfair Display"/>
                <w:b/>
              </w:rPr>
              <w:t xml:space="preserve"> </w:t>
            </w:r>
            <w:r w:rsidR="00984B07" w:rsidRPr="009F78E0">
              <w:rPr>
                <w:rFonts w:eastAsia="Playfair Display"/>
                <w:b/>
              </w:rPr>
              <w:t>(9</w:t>
            </w:r>
            <w:r w:rsidR="007915F1" w:rsidRPr="009F78E0">
              <w:rPr>
                <w:rFonts w:eastAsia="Playfair Display"/>
                <w:b/>
              </w:rPr>
              <w:t xml:space="preserve">.) </w:t>
            </w:r>
            <w:r w:rsidR="007915F1" w:rsidRPr="009F78E0">
              <w:rPr>
                <w:rFonts w:eastAsia="Playfair Display"/>
              </w:rPr>
              <w:t>Tantárgy</w:t>
            </w:r>
            <w:r w:rsidR="007915F1" w:rsidRPr="009F78E0">
              <w:rPr>
                <w:rFonts w:eastAsia="Playfair Display"/>
                <w:b/>
              </w:rPr>
              <w:t xml:space="preserve"> </w:t>
            </w:r>
            <w:r w:rsidR="007915F1" w:rsidRPr="009F78E0">
              <w:rPr>
                <w:rFonts w:eastAsia="Playfair Display"/>
              </w:rPr>
              <w:t>neve:</w:t>
            </w:r>
            <w:r w:rsidR="007915F1" w:rsidRPr="009F78E0">
              <w:rPr>
                <w:rFonts w:eastAsia="Playfair Display"/>
                <w:b/>
              </w:rPr>
              <w:t xml:space="preserve"> Települési infrastruktúra üzemeltetése </w:t>
            </w:r>
          </w:p>
        </w:tc>
        <w:tc>
          <w:tcPr>
            <w:tcW w:w="2934" w:type="dxa"/>
            <w:tcBorders>
              <w:top w:val="single" w:sz="4" w:space="0" w:color="000000"/>
              <w:left w:val="single" w:sz="4" w:space="0" w:color="000000"/>
              <w:right w:val="single" w:sz="4" w:space="0" w:color="000000"/>
            </w:tcBorders>
            <w:shd w:val="clear" w:color="auto" w:fill="auto"/>
            <w:tcMar>
              <w:top w:w="57" w:type="dxa"/>
              <w:bottom w:w="57" w:type="dxa"/>
            </w:tcMar>
          </w:tcPr>
          <w:p w14:paraId="1A7091FA" w14:textId="77777777" w:rsidR="007915F1" w:rsidRPr="009F78E0" w:rsidRDefault="007915F1" w:rsidP="009F78E0">
            <w:pPr>
              <w:spacing w:before="60" w:line="360" w:lineRule="auto"/>
              <w:jc w:val="both"/>
              <w:rPr>
                <w:rFonts w:eastAsia="Playfair Display"/>
                <w:b/>
              </w:rPr>
            </w:pPr>
            <w:r w:rsidRPr="009F78E0">
              <w:rPr>
                <w:rFonts w:eastAsia="Playfair Display"/>
              </w:rPr>
              <w:t xml:space="preserve">Kreditértéke: </w:t>
            </w:r>
            <w:r w:rsidRPr="00DB0C80">
              <w:rPr>
                <w:rFonts w:eastAsia="Playfair Display"/>
                <w:b/>
                <w:bCs/>
              </w:rPr>
              <w:t>4</w:t>
            </w:r>
          </w:p>
        </w:tc>
      </w:tr>
      <w:tr w:rsidR="007915F1" w:rsidRPr="009F78E0" w14:paraId="030A97B6" w14:textId="77777777" w:rsidTr="00634834">
        <w:tc>
          <w:tcPr>
            <w:tcW w:w="9781" w:type="dxa"/>
            <w:gridSpan w:val="2"/>
            <w:tcBorders>
              <w:left w:val="single" w:sz="4" w:space="0" w:color="000000"/>
              <w:bottom w:val="single" w:sz="4" w:space="0" w:color="000000"/>
              <w:right w:val="single" w:sz="4" w:space="0" w:color="000000"/>
            </w:tcBorders>
            <w:shd w:val="clear" w:color="auto" w:fill="auto"/>
            <w:tcMar>
              <w:top w:w="57" w:type="dxa"/>
              <w:bottom w:w="57" w:type="dxa"/>
            </w:tcMar>
          </w:tcPr>
          <w:p w14:paraId="7DDC2F2C" w14:textId="77777777" w:rsidR="007915F1" w:rsidRPr="009F78E0" w:rsidRDefault="007915F1" w:rsidP="00D821DF">
            <w:pPr>
              <w:spacing w:before="60" w:line="360" w:lineRule="auto"/>
              <w:jc w:val="both"/>
              <w:rPr>
                <w:rFonts w:eastAsia="Playfair Display"/>
              </w:rPr>
            </w:pPr>
            <w:r w:rsidRPr="009F78E0">
              <w:rPr>
                <w:rFonts w:eastAsia="Playfair Display"/>
              </w:rPr>
              <w:t xml:space="preserve">A tantárgy besorolása: kötelező </w:t>
            </w:r>
          </w:p>
        </w:tc>
      </w:tr>
      <w:tr w:rsidR="007915F1" w:rsidRPr="009F78E0" w14:paraId="42E6B9DD" w14:textId="77777777" w:rsidTr="00634834">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14:paraId="486AC3CF" w14:textId="4147DA5D" w:rsidR="007915F1" w:rsidRPr="009F78E0" w:rsidRDefault="007915F1" w:rsidP="00D821DF">
            <w:pPr>
              <w:spacing w:before="40" w:after="40" w:line="360" w:lineRule="auto"/>
              <w:jc w:val="both"/>
              <w:rPr>
                <w:rFonts w:eastAsia="Playfair Display"/>
              </w:rPr>
            </w:pPr>
            <w:r w:rsidRPr="009F78E0">
              <w:rPr>
                <w:rFonts w:eastAsia="Playfair Display"/>
              </w:rPr>
              <w:t xml:space="preserve">A tantárgy elméleti vagy gyakorlati jellegének mértéke, „képzési </w:t>
            </w:r>
            <w:proofErr w:type="gramStart"/>
            <w:r w:rsidRPr="009F78E0">
              <w:rPr>
                <w:rFonts w:eastAsia="Playfair Display"/>
              </w:rPr>
              <w:t>karaktere</w:t>
            </w:r>
            <w:proofErr w:type="gramEnd"/>
            <w:r w:rsidRPr="009F78E0">
              <w:rPr>
                <w:rFonts w:eastAsia="Playfair Display"/>
              </w:rPr>
              <w:t>”</w:t>
            </w:r>
            <w:r w:rsidRPr="009F78E0">
              <w:rPr>
                <w:rFonts w:eastAsia="Playfair Display"/>
                <w:vertAlign w:val="superscript"/>
              </w:rPr>
              <w:t>12</w:t>
            </w:r>
            <w:r w:rsidRPr="009F78E0">
              <w:rPr>
                <w:rFonts w:eastAsia="Playfair Display"/>
              </w:rPr>
              <w:t xml:space="preserve">: 100 </w:t>
            </w:r>
            <w:r w:rsidRPr="009F78E0">
              <w:t xml:space="preserve">% elmélet </w:t>
            </w:r>
          </w:p>
        </w:tc>
      </w:tr>
      <w:tr w:rsidR="007915F1" w:rsidRPr="009F78E0" w14:paraId="0EBC08EF" w14:textId="77777777" w:rsidTr="00634834">
        <w:tc>
          <w:tcPr>
            <w:tcW w:w="9781" w:type="dxa"/>
            <w:gridSpan w:val="2"/>
            <w:tcBorders>
              <w:top w:val="single" w:sz="4" w:space="0" w:color="000000"/>
              <w:left w:val="single" w:sz="4" w:space="0" w:color="000000"/>
              <w:right w:val="single" w:sz="4" w:space="0" w:color="000000"/>
            </w:tcBorders>
            <w:shd w:val="clear" w:color="auto" w:fill="auto"/>
            <w:tcMar>
              <w:top w:w="57" w:type="dxa"/>
              <w:bottom w:w="57" w:type="dxa"/>
            </w:tcMar>
          </w:tcPr>
          <w:p w14:paraId="28751FB7" w14:textId="7CD11E9C" w:rsidR="007915F1" w:rsidRPr="009F78E0" w:rsidRDefault="007915F1" w:rsidP="00D821DF">
            <w:pPr>
              <w:spacing w:before="60" w:line="360" w:lineRule="auto"/>
              <w:jc w:val="both"/>
              <w:rPr>
                <w:rFonts w:eastAsia="Playfair Display"/>
              </w:rPr>
            </w:pPr>
            <w:r w:rsidRPr="009F78E0">
              <w:rPr>
                <w:rFonts w:eastAsia="Playfair Display"/>
              </w:rPr>
              <w:t>A tanóra</w:t>
            </w:r>
            <w:r w:rsidRPr="009F78E0">
              <w:rPr>
                <w:rFonts w:eastAsia="Playfair Display"/>
                <w:vertAlign w:val="superscript"/>
              </w:rPr>
              <w:footnoteReference w:id="47"/>
            </w:r>
            <w:r w:rsidRPr="009F78E0">
              <w:rPr>
                <w:rFonts w:eastAsia="Playfair Display"/>
              </w:rPr>
              <w:t xml:space="preserve"> típusa: </w:t>
            </w:r>
            <w:r w:rsidRPr="009F78E0">
              <w:rPr>
                <w:rFonts w:eastAsia="Playfair Display"/>
                <w:u w:val="single"/>
              </w:rPr>
              <w:t>ea.</w:t>
            </w:r>
            <w:r w:rsidRPr="009F78E0">
              <w:rPr>
                <w:rFonts w:eastAsia="Playfair Display"/>
              </w:rPr>
              <w:t xml:space="preserve"> / szem. / gyak</w:t>
            </w:r>
            <w:r w:rsidRPr="009F78E0">
              <w:rPr>
                <w:rFonts w:eastAsia="Playfair Display"/>
                <w:u w:val="single"/>
              </w:rPr>
              <w:t>.</w:t>
            </w:r>
            <w:r w:rsidRPr="009F78E0">
              <w:rPr>
                <w:rFonts w:eastAsia="Playfair Display"/>
              </w:rPr>
              <w:t xml:space="preserve"> / konz. és óraszáma: 52 előadás az adott félévben,</w:t>
            </w:r>
          </w:p>
          <w:p w14:paraId="304E6D73" w14:textId="77777777" w:rsidR="007915F1" w:rsidRPr="009F78E0" w:rsidRDefault="007915F1" w:rsidP="00D821DF">
            <w:pPr>
              <w:spacing w:before="60" w:line="360" w:lineRule="auto"/>
              <w:jc w:val="both"/>
              <w:rPr>
                <w:rFonts w:eastAsia="Playfair Display"/>
              </w:rPr>
            </w:pPr>
            <w:r w:rsidRPr="009F78E0">
              <w:rPr>
                <w:rFonts w:eastAsia="Playfair Display"/>
              </w:rPr>
              <w:t>(</w:t>
            </w:r>
            <w:r w:rsidRPr="009F78E0">
              <w:rPr>
                <w:rFonts w:eastAsia="Playfair Display"/>
                <w:i/>
              </w:rPr>
              <w:t>ha nem (csak) magyarul oktatják a tárgyat, akkor a nyelve</w:t>
            </w:r>
            <w:proofErr w:type="gramStart"/>
            <w:r w:rsidRPr="009F78E0">
              <w:rPr>
                <w:rFonts w:eastAsia="Playfair Display"/>
                <w:i/>
              </w:rPr>
              <w:t>: …</w:t>
            </w:r>
            <w:proofErr w:type="gramEnd"/>
            <w:r w:rsidRPr="009F78E0">
              <w:rPr>
                <w:rFonts w:eastAsia="Playfair Display"/>
                <w:i/>
              </w:rPr>
              <w:t>………………)</w:t>
            </w:r>
          </w:p>
          <w:p w14:paraId="4BC99092" w14:textId="77777777" w:rsidR="007915F1" w:rsidRPr="009F78E0" w:rsidRDefault="007915F1" w:rsidP="00D821DF">
            <w:pPr>
              <w:spacing w:before="60" w:line="360" w:lineRule="auto"/>
              <w:jc w:val="both"/>
              <w:rPr>
                <w:rFonts w:eastAsia="Playfair Display"/>
              </w:rPr>
            </w:pPr>
            <w:r w:rsidRPr="009F78E0">
              <w:rPr>
                <w:rFonts w:eastAsia="Playfair Display"/>
              </w:rPr>
              <w:t>Az adott ismeret átadásában alkalmazandó további (</w:t>
            </w:r>
            <w:r w:rsidRPr="009F78E0">
              <w:rPr>
                <w:rFonts w:eastAsia="Playfair Display"/>
                <w:i/>
              </w:rPr>
              <w:t>sajátos</w:t>
            </w:r>
            <w:r w:rsidRPr="009F78E0">
              <w:rPr>
                <w:rFonts w:eastAsia="Playfair Display"/>
              </w:rPr>
              <w:t>) módok, jellemzők</w:t>
            </w:r>
            <w:r w:rsidRPr="009F78E0">
              <w:rPr>
                <w:rFonts w:eastAsia="Playfair Display"/>
                <w:vertAlign w:val="superscript"/>
              </w:rPr>
              <w:footnoteReference w:id="48"/>
            </w:r>
            <w:r w:rsidRPr="009F78E0">
              <w:rPr>
                <w:rFonts w:eastAsia="Playfair Display"/>
              </w:rPr>
              <w:t xml:space="preserve"> </w:t>
            </w:r>
            <w:r w:rsidRPr="009F78E0">
              <w:rPr>
                <w:rFonts w:eastAsia="Playfair Display"/>
                <w:i/>
              </w:rPr>
              <w:t>(ha vannak)</w:t>
            </w:r>
            <w:r w:rsidRPr="009F78E0">
              <w:rPr>
                <w:rFonts w:eastAsia="Playfair Display"/>
              </w:rPr>
              <w:t>: -</w:t>
            </w:r>
          </w:p>
        </w:tc>
      </w:tr>
      <w:tr w:rsidR="007915F1" w:rsidRPr="009F78E0" w14:paraId="360C14B9" w14:textId="77777777" w:rsidTr="00634834">
        <w:tc>
          <w:tcPr>
            <w:tcW w:w="9781" w:type="dxa"/>
            <w:gridSpan w:val="2"/>
            <w:tcBorders>
              <w:left w:val="single" w:sz="4" w:space="0" w:color="000000"/>
              <w:right w:val="single" w:sz="4" w:space="0" w:color="000000"/>
            </w:tcBorders>
            <w:shd w:val="clear" w:color="auto" w:fill="auto"/>
            <w:tcMar>
              <w:top w:w="57" w:type="dxa"/>
              <w:bottom w:w="57" w:type="dxa"/>
            </w:tcMar>
          </w:tcPr>
          <w:p w14:paraId="5EAF6EC5" w14:textId="77777777" w:rsidR="007915F1" w:rsidRPr="009F78E0" w:rsidRDefault="007915F1" w:rsidP="00D821DF">
            <w:pPr>
              <w:spacing w:before="60" w:line="360" w:lineRule="auto"/>
              <w:jc w:val="both"/>
              <w:rPr>
                <w:rFonts w:eastAsia="Playfair Display"/>
              </w:rPr>
            </w:pPr>
            <w:r w:rsidRPr="009F78E0">
              <w:rPr>
                <w:rFonts w:eastAsia="Playfair Display"/>
              </w:rPr>
              <w:t>A számonkérés módja (koll. / gyj. / egyéb</w:t>
            </w:r>
            <w:r w:rsidRPr="009F78E0">
              <w:rPr>
                <w:rFonts w:eastAsia="Playfair Display"/>
                <w:vertAlign w:val="superscript"/>
              </w:rPr>
              <w:footnoteReference w:id="49"/>
            </w:r>
            <w:r w:rsidRPr="009F78E0">
              <w:rPr>
                <w:rFonts w:eastAsia="Playfair Display"/>
              </w:rPr>
              <w:t>): kollokvium</w:t>
            </w:r>
          </w:p>
          <w:p w14:paraId="0B397361" w14:textId="77777777" w:rsidR="007915F1" w:rsidRPr="009F78E0" w:rsidRDefault="007915F1" w:rsidP="00D821DF">
            <w:pPr>
              <w:spacing w:before="60" w:line="360" w:lineRule="auto"/>
              <w:jc w:val="both"/>
              <w:rPr>
                <w:rFonts w:eastAsia="Playfair Display"/>
                <w:b/>
              </w:rPr>
            </w:pPr>
            <w:r w:rsidRPr="009F78E0">
              <w:rPr>
                <w:rFonts w:eastAsia="Playfair Display"/>
              </w:rPr>
              <w:t>Az ismeretellenőrzésben alkalmazandó további (</w:t>
            </w:r>
            <w:r w:rsidRPr="009F78E0">
              <w:rPr>
                <w:rFonts w:eastAsia="Playfair Display"/>
                <w:i/>
              </w:rPr>
              <w:t>sajátos</w:t>
            </w:r>
            <w:r w:rsidRPr="009F78E0">
              <w:rPr>
                <w:rFonts w:eastAsia="Playfair Display"/>
              </w:rPr>
              <w:t>) módok</w:t>
            </w:r>
            <w:r w:rsidRPr="009F78E0">
              <w:rPr>
                <w:rFonts w:eastAsia="Playfair Display"/>
                <w:vertAlign w:val="superscript"/>
              </w:rPr>
              <w:footnoteReference w:id="50"/>
            </w:r>
            <w:r w:rsidRPr="009F78E0">
              <w:rPr>
                <w:rFonts w:eastAsia="Playfair Display"/>
              </w:rPr>
              <w:t xml:space="preserve"> </w:t>
            </w:r>
            <w:r w:rsidRPr="009F78E0">
              <w:rPr>
                <w:rFonts w:eastAsia="Playfair Display"/>
                <w:i/>
              </w:rPr>
              <w:t>(ha vannak)</w:t>
            </w:r>
            <w:r w:rsidRPr="009F78E0">
              <w:rPr>
                <w:rFonts w:eastAsia="Playfair Display"/>
              </w:rPr>
              <w:t>: -</w:t>
            </w:r>
          </w:p>
        </w:tc>
      </w:tr>
      <w:tr w:rsidR="007915F1" w:rsidRPr="009F78E0" w14:paraId="44FA77BD" w14:textId="77777777" w:rsidTr="00634834">
        <w:tc>
          <w:tcPr>
            <w:tcW w:w="9781" w:type="dxa"/>
            <w:gridSpan w:val="2"/>
            <w:tcBorders>
              <w:left w:val="single" w:sz="4" w:space="0" w:color="000000"/>
              <w:bottom w:val="single" w:sz="4" w:space="0" w:color="000000"/>
              <w:right w:val="single" w:sz="4" w:space="0" w:color="000000"/>
            </w:tcBorders>
            <w:shd w:val="clear" w:color="auto" w:fill="auto"/>
            <w:tcMar>
              <w:top w:w="57" w:type="dxa"/>
              <w:bottom w:w="57" w:type="dxa"/>
            </w:tcMar>
          </w:tcPr>
          <w:p w14:paraId="0883D7CD" w14:textId="77777777" w:rsidR="007915F1" w:rsidRPr="009F78E0" w:rsidRDefault="007915F1" w:rsidP="00D821DF">
            <w:pPr>
              <w:spacing w:line="360" w:lineRule="auto"/>
              <w:jc w:val="both"/>
              <w:rPr>
                <w:rFonts w:eastAsia="Playfair Display"/>
              </w:rPr>
            </w:pPr>
            <w:r w:rsidRPr="009F78E0">
              <w:rPr>
                <w:rFonts w:eastAsia="Playfair Display"/>
              </w:rPr>
              <w:t>A tantárgy tantervi helye (hányadik félév): II. félév</w:t>
            </w:r>
          </w:p>
        </w:tc>
      </w:tr>
      <w:tr w:rsidR="007915F1" w:rsidRPr="009F78E0" w14:paraId="70A0F0DC" w14:textId="77777777" w:rsidTr="00634834">
        <w:tc>
          <w:tcPr>
            <w:tcW w:w="9781" w:type="dxa"/>
            <w:gridSpan w:val="2"/>
            <w:tcBorders>
              <w:left w:val="single" w:sz="4" w:space="0" w:color="000000"/>
              <w:bottom w:val="single" w:sz="4" w:space="0" w:color="000000"/>
              <w:right w:val="single" w:sz="4" w:space="0" w:color="000000"/>
            </w:tcBorders>
            <w:shd w:val="clear" w:color="auto" w:fill="auto"/>
            <w:tcMar>
              <w:top w:w="57" w:type="dxa"/>
              <w:bottom w:w="57" w:type="dxa"/>
            </w:tcMar>
          </w:tcPr>
          <w:p w14:paraId="57D06434" w14:textId="77777777" w:rsidR="007915F1" w:rsidRPr="009F78E0" w:rsidRDefault="007915F1" w:rsidP="00D821DF">
            <w:pPr>
              <w:spacing w:line="360" w:lineRule="auto"/>
              <w:jc w:val="both"/>
              <w:rPr>
                <w:rFonts w:eastAsia="Playfair Display"/>
              </w:rPr>
            </w:pPr>
            <w:r w:rsidRPr="009F78E0">
              <w:rPr>
                <w:rFonts w:eastAsia="Playfair Display"/>
              </w:rPr>
              <w:t xml:space="preserve">Előtanulmányi feltételek </w:t>
            </w:r>
            <w:r w:rsidRPr="009F78E0">
              <w:rPr>
                <w:rFonts w:eastAsia="Playfair Display"/>
                <w:i/>
              </w:rPr>
              <w:t>(ha vannak)</w:t>
            </w:r>
            <w:r w:rsidRPr="009F78E0">
              <w:rPr>
                <w:rFonts w:eastAsia="Playfair Display"/>
              </w:rPr>
              <w:t>: Infrastruktúra-tervezés I.</w:t>
            </w:r>
          </w:p>
        </w:tc>
      </w:tr>
      <w:tr w:rsidR="007915F1" w:rsidRPr="009F78E0" w14:paraId="1B7D7842" w14:textId="77777777" w:rsidTr="00634834">
        <w:tc>
          <w:tcPr>
            <w:tcW w:w="9781" w:type="dxa"/>
            <w:gridSpan w:val="2"/>
            <w:tcBorders>
              <w:top w:val="single" w:sz="4" w:space="0" w:color="000000"/>
              <w:left w:val="single" w:sz="4" w:space="0" w:color="000000"/>
              <w:bottom w:val="dotted" w:sz="4" w:space="0" w:color="000000"/>
              <w:right w:val="single" w:sz="4" w:space="0" w:color="000000"/>
            </w:tcBorders>
            <w:shd w:val="clear" w:color="auto" w:fill="auto"/>
            <w:tcMar>
              <w:top w:w="57" w:type="dxa"/>
              <w:bottom w:w="57" w:type="dxa"/>
            </w:tcMar>
          </w:tcPr>
          <w:p w14:paraId="69451D2F" w14:textId="77777777" w:rsidR="007915F1" w:rsidRPr="009F78E0" w:rsidRDefault="007915F1" w:rsidP="00D821DF">
            <w:pPr>
              <w:spacing w:before="60" w:line="360" w:lineRule="auto"/>
              <w:jc w:val="both"/>
              <w:rPr>
                <w:rFonts w:eastAsia="Playfair Display"/>
              </w:rPr>
            </w:pPr>
            <w:r w:rsidRPr="009F78E0">
              <w:rPr>
                <w:rFonts w:eastAsia="Playfair Display"/>
              </w:rPr>
              <w:t xml:space="preserve">Tantárgy-leírás: az elsajátítandó ismeretanyag tömör, ugyanakkor </w:t>
            </w:r>
            <w:proofErr w:type="gramStart"/>
            <w:r w:rsidRPr="009F78E0">
              <w:rPr>
                <w:rFonts w:eastAsia="Playfair Display"/>
              </w:rPr>
              <w:t>informáló</w:t>
            </w:r>
            <w:proofErr w:type="gramEnd"/>
            <w:r w:rsidRPr="009F78E0">
              <w:rPr>
                <w:rFonts w:eastAsia="Playfair Display"/>
              </w:rPr>
              <w:t xml:space="preserve"> leírása</w:t>
            </w:r>
          </w:p>
        </w:tc>
      </w:tr>
      <w:tr w:rsidR="007915F1" w:rsidRPr="009F78E0" w14:paraId="3DE849A9" w14:textId="77777777" w:rsidTr="00634834">
        <w:trPr>
          <w:trHeight w:val="280"/>
        </w:trPr>
        <w:tc>
          <w:tcPr>
            <w:tcW w:w="9781" w:type="dxa"/>
            <w:gridSpan w:val="2"/>
            <w:tcBorders>
              <w:top w:val="dotted" w:sz="4" w:space="0" w:color="000000"/>
              <w:left w:val="single" w:sz="4" w:space="0" w:color="000000"/>
              <w:bottom w:val="single" w:sz="4" w:space="0" w:color="000000"/>
              <w:right w:val="single" w:sz="4" w:space="0" w:color="000000"/>
            </w:tcBorders>
            <w:shd w:val="clear" w:color="auto" w:fill="auto"/>
            <w:tcMar>
              <w:top w:w="57" w:type="dxa"/>
              <w:bottom w:w="57" w:type="dxa"/>
            </w:tcMar>
          </w:tcPr>
          <w:p w14:paraId="377B29D5" w14:textId="60F1A160" w:rsidR="007915F1" w:rsidRPr="009F78E0" w:rsidRDefault="007915F1" w:rsidP="00D821DF">
            <w:pPr>
              <w:suppressAutoHyphens/>
              <w:spacing w:line="360" w:lineRule="auto"/>
              <w:jc w:val="both"/>
            </w:pPr>
            <w:r w:rsidRPr="009F78E0">
              <w:t xml:space="preserve">Közlekedési és közmű szakáganként vezeti végig a tárgy a hallgatókat az egyes infrastrukturális létesítmények üzemeltetési, fenntartási és fejlesztési kérdésein, a felmerülő </w:t>
            </w:r>
            <w:proofErr w:type="gramStart"/>
            <w:r w:rsidRPr="009F78E0">
              <w:t>problémákon</w:t>
            </w:r>
            <w:proofErr w:type="gramEnd"/>
            <w:r w:rsidRPr="009F78E0">
              <w:t>, bemutatva a megoldási lehetőségeket és az üzemeltetési költségigényt is. Külön figyelmet fordít a tematika az infrasz</w:t>
            </w:r>
            <w:r w:rsidR="006E6F49" w:rsidRPr="009F78E0">
              <w:t xml:space="preserve">tuktúra </w:t>
            </w:r>
            <w:r w:rsidRPr="009F78E0">
              <w:t xml:space="preserve">üzemeltetés </w:t>
            </w:r>
            <w:proofErr w:type="gramStart"/>
            <w:r w:rsidRPr="009F78E0">
              <w:t>komplexitására</w:t>
            </w:r>
            <w:proofErr w:type="gramEnd"/>
            <w:r w:rsidRPr="009F78E0">
              <w:t xml:space="preserve">, az egyes szakágak összefüggésire. </w:t>
            </w:r>
          </w:p>
          <w:p w14:paraId="34806D27" w14:textId="77777777" w:rsidR="007915F1" w:rsidRPr="009F78E0" w:rsidRDefault="007915F1" w:rsidP="00D821DF">
            <w:pPr>
              <w:spacing w:line="360" w:lineRule="auto"/>
              <w:jc w:val="both"/>
              <w:rPr>
                <w:rFonts w:eastAsia="Playfair Display"/>
              </w:rPr>
            </w:pPr>
            <w:r w:rsidRPr="009F78E0">
              <w:rPr>
                <w:rFonts w:eastAsia="Playfair Display"/>
              </w:rPr>
              <w:t xml:space="preserve">A hagyományos és modern, környezetbarát </w:t>
            </w:r>
            <w:proofErr w:type="gramStart"/>
            <w:r w:rsidRPr="009F78E0">
              <w:rPr>
                <w:rFonts w:eastAsia="Playfair Display"/>
              </w:rPr>
              <w:t>infrastruktúra építési</w:t>
            </w:r>
            <w:proofErr w:type="gramEnd"/>
            <w:r w:rsidRPr="009F78E0">
              <w:rPr>
                <w:rFonts w:eastAsia="Playfair Display"/>
              </w:rPr>
              <w:t xml:space="preserve"> technológiák, eljárások ismertetése valós építési megoldásokon, eljárásokon keresztül.</w:t>
            </w:r>
          </w:p>
        </w:tc>
      </w:tr>
      <w:tr w:rsidR="007915F1" w:rsidRPr="009F78E0" w14:paraId="3022796A" w14:textId="77777777" w:rsidTr="00634834">
        <w:tc>
          <w:tcPr>
            <w:tcW w:w="9781" w:type="dxa"/>
            <w:gridSpan w:val="2"/>
            <w:tcBorders>
              <w:left w:val="single" w:sz="4" w:space="0" w:color="000000"/>
              <w:bottom w:val="dotted" w:sz="4" w:space="0" w:color="000000"/>
              <w:right w:val="single" w:sz="4" w:space="0" w:color="000000"/>
            </w:tcBorders>
            <w:shd w:val="clear" w:color="auto" w:fill="auto"/>
            <w:tcMar>
              <w:top w:w="57" w:type="dxa"/>
              <w:bottom w:w="57" w:type="dxa"/>
            </w:tcMar>
            <w:vAlign w:val="center"/>
          </w:tcPr>
          <w:p w14:paraId="135E9FBB" w14:textId="77777777" w:rsidR="007915F1" w:rsidRPr="009F78E0" w:rsidRDefault="007915F1" w:rsidP="00D821DF">
            <w:pPr>
              <w:spacing w:line="360" w:lineRule="auto"/>
              <w:ind w:right="-108"/>
              <w:jc w:val="both"/>
              <w:rPr>
                <w:rFonts w:eastAsia="Playfair Display"/>
              </w:rPr>
            </w:pPr>
            <w:r w:rsidRPr="009F78E0">
              <w:rPr>
                <w:rFonts w:eastAsia="Playfair Display"/>
              </w:rPr>
              <w:t xml:space="preserve">A 2-5 legfontosabb </w:t>
            </w:r>
            <w:r w:rsidRPr="009F78E0">
              <w:rPr>
                <w:rFonts w:eastAsia="Playfair Display"/>
                <w:i/>
              </w:rPr>
              <w:t>kötelező,</w:t>
            </w:r>
            <w:r w:rsidRPr="009F78E0">
              <w:rPr>
                <w:rFonts w:eastAsia="Playfair Display"/>
              </w:rPr>
              <w:t xml:space="preserve"> illetve </w:t>
            </w:r>
            <w:r w:rsidRPr="009F78E0">
              <w:rPr>
                <w:rFonts w:eastAsia="Playfair Display"/>
                <w:i/>
              </w:rPr>
              <w:t xml:space="preserve">ajánlott </w:t>
            </w:r>
            <w:r w:rsidRPr="009F78E0">
              <w:rPr>
                <w:rFonts w:eastAsia="Playfair Display"/>
              </w:rPr>
              <w:t>irodalom (jegyzet, tankönyv) felsorolása bibliográfiai adatokkal (szerző, cím, kiadás adatai, (esetleg oldalak), ISBN)</w:t>
            </w:r>
          </w:p>
        </w:tc>
      </w:tr>
      <w:tr w:rsidR="007915F1" w:rsidRPr="009F78E0" w14:paraId="30551494" w14:textId="77777777" w:rsidTr="00634834">
        <w:tc>
          <w:tcPr>
            <w:tcW w:w="9781" w:type="dxa"/>
            <w:gridSpan w:val="2"/>
            <w:tcBorders>
              <w:top w:val="dotted" w:sz="4" w:space="0" w:color="000000"/>
              <w:left w:val="single" w:sz="4" w:space="0" w:color="000000"/>
              <w:bottom w:val="dotted" w:sz="4" w:space="0" w:color="000000"/>
              <w:right w:val="single" w:sz="4" w:space="0" w:color="000000"/>
            </w:tcBorders>
            <w:shd w:val="clear" w:color="auto" w:fill="auto"/>
            <w:tcMar>
              <w:top w:w="57" w:type="dxa"/>
              <w:bottom w:w="57" w:type="dxa"/>
            </w:tcMar>
            <w:vAlign w:val="center"/>
          </w:tcPr>
          <w:p w14:paraId="35989EFE" w14:textId="77777777" w:rsidR="007915F1" w:rsidRPr="009F78E0" w:rsidRDefault="007915F1" w:rsidP="00D821DF">
            <w:pPr>
              <w:suppressAutoHyphens/>
              <w:spacing w:line="360" w:lineRule="auto"/>
              <w:jc w:val="both"/>
            </w:pPr>
            <w:r w:rsidRPr="009F78E0">
              <w:t>Kötelező irodalom</w:t>
            </w:r>
          </w:p>
          <w:p w14:paraId="3B1834B0" w14:textId="77777777" w:rsidR="007915F1" w:rsidRPr="009F78E0" w:rsidRDefault="007915F1" w:rsidP="007A1F2F">
            <w:pPr>
              <w:pStyle w:val="Listaszerbekezds"/>
              <w:numPr>
                <w:ilvl w:val="0"/>
                <w:numId w:val="12"/>
              </w:numPr>
              <w:suppressAutoHyphens/>
              <w:spacing w:line="360" w:lineRule="auto"/>
              <w:ind w:left="598"/>
              <w:jc w:val="both"/>
            </w:pPr>
            <w:r w:rsidRPr="009F78E0">
              <w:t>Az okos város (SMART CITY), szerkesztő: Sallai Gyula, Dialóg Campus Kiadó, 2018.</w:t>
            </w:r>
          </w:p>
          <w:p w14:paraId="2AAA298B" w14:textId="77777777" w:rsidR="007915F1" w:rsidRPr="009F78E0" w:rsidRDefault="007915F1" w:rsidP="007A1F2F">
            <w:pPr>
              <w:pStyle w:val="Listaszerbekezds"/>
              <w:numPr>
                <w:ilvl w:val="0"/>
                <w:numId w:val="12"/>
              </w:numPr>
              <w:suppressAutoHyphens/>
              <w:spacing w:line="360" w:lineRule="auto"/>
              <w:ind w:left="598"/>
              <w:jc w:val="both"/>
            </w:pPr>
            <w:r w:rsidRPr="009F78E0">
              <w:t xml:space="preserve">Dima András-Jordán Péter: Települések közműellátása (Tankönyvkiadó, 1991.) </w:t>
            </w:r>
          </w:p>
          <w:p w14:paraId="5D0878A9" w14:textId="77777777" w:rsidR="007915F1" w:rsidRPr="009F78E0" w:rsidRDefault="007915F1" w:rsidP="007A1F2F">
            <w:pPr>
              <w:pStyle w:val="Listaszerbekezds"/>
              <w:numPr>
                <w:ilvl w:val="0"/>
                <w:numId w:val="12"/>
              </w:numPr>
              <w:suppressAutoHyphens/>
              <w:spacing w:line="360" w:lineRule="auto"/>
              <w:ind w:left="598"/>
              <w:jc w:val="both"/>
            </w:pPr>
            <w:r w:rsidRPr="009F78E0">
              <w:t xml:space="preserve">Dr. Fischer Szabolcs – Eller Balázs – Kada Zoltán – Németh Attila: Vasútépítés, Universitas Győr Nonprofit Kft., 2015.  </w:t>
            </w:r>
          </w:p>
          <w:p w14:paraId="2909C9F5" w14:textId="77777777" w:rsidR="007915F1" w:rsidRPr="009F78E0" w:rsidRDefault="007915F1" w:rsidP="007A1F2F">
            <w:pPr>
              <w:pStyle w:val="Listaszerbekezds"/>
              <w:numPr>
                <w:ilvl w:val="0"/>
                <w:numId w:val="12"/>
              </w:numPr>
              <w:suppressAutoHyphens/>
              <w:spacing w:line="360" w:lineRule="auto"/>
              <w:ind w:left="598"/>
              <w:jc w:val="both"/>
            </w:pPr>
            <w:r w:rsidRPr="009F78E0">
              <w:t>e-UT 06.03.42 „Betonkő burkolatú pályaszerkezetek tervezése és építése” Útügyi Műszaki Előírás, MAUT, 2007.</w:t>
            </w:r>
          </w:p>
          <w:p w14:paraId="77957851" w14:textId="77777777" w:rsidR="007915F1" w:rsidRPr="009F78E0" w:rsidRDefault="007915F1" w:rsidP="007A1F2F">
            <w:pPr>
              <w:suppressAutoHyphens/>
              <w:spacing w:line="360" w:lineRule="auto"/>
              <w:ind w:left="598"/>
              <w:jc w:val="both"/>
            </w:pPr>
          </w:p>
          <w:p w14:paraId="3C35C418" w14:textId="77777777" w:rsidR="007915F1" w:rsidRPr="009F78E0" w:rsidRDefault="007915F1" w:rsidP="00D821DF">
            <w:pPr>
              <w:suppressAutoHyphens/>
              <w:spacing w:line="360" w:lineRule="auto"/>
              <w:jc w:val="both"/>
            </w:pPr>
            <w:r w:rsidRPr="009F78E0">
              <w:t>Ajánlott irodalom</w:t>
            </w:r>
          </w:p>
          <w:p w14:paraId="75B0B28B" w14:textId="77777777" w:rsidR="007915F1" w:rsidRPr="009F78E0" w:rsidRDefault="007915F1" w:rsidP="007A1F2F">
            <w:pPr>
              <w:pStyle w:val="Listaszerbekezds"/>
              <w:numPr>
                <w:ilvl w:val="0"/>
                <w:numId w:val="12"/>
              </w:numPr>
              <w:suppressAutoHyphens/>
              <w:spacing w:line="360" w:lineRule="auto"/>
              <w:ind w:left="598"/>
              <w:jc w:val="both"/>
            </w:pPr>
            <w:r w:rsidRPr="009F78E0">
              <w:t>Almássy Kornél - Pusztai Gábor - Gáspár László: A fõvárosi fõúthálózat útburkolat-gazdálkodási</w:t>
            </w:r>
          </w:p>
          <w:p w14:paraId="16BE78EF" w14:textId="77777777" w:rsidR="007915F1" w:rsidRPr="009F78E0" w:rsidRDefault="007915F1" w:rsidP="007A1F2F">
            <w:pPr>
              <w:pStyle w:val="Listaszerbekezds"/>
              <w:suppressAutoHyphens/>
              <w:spacing w:line="360" w:lineRule="auto"/>
              <w:ind w:left="598"/>
              <w:jc w:val="both"/>
            </w:pPr>
            <w:r w:rsidRPr="009F78E0">
              <w:t>rendszerének továbbfejlesztési irányai, Útügyi Lapok, 2019.</w:t>
            </w:r>
            <w:r w:rsidRPr="009F78E0">
              <w:cr/>
              <w:t>Hartl Jánosné: Településüzemeltetés, városgazdálkodás, 2008.</w:t>
            </w:r>
          </w:p>
          <w:p w14:paraId="243214CF" w14:textId="77777777" w:rsidR="007915F1" w:rsidRPr="009F78E0" w:rsidRDefault="007915F1" w:rsidP="007A1F2F">
            <w:pPr>
              <w:pStyle w:val="Listaszerbekezds"/>
              <w:numPr>
                <w:ilvl w:val="0"/>
                <w:numId w:val="12"/>
              </w:numPr>
              <w:suppressAutoHyphens/>
              <w:spacing w:line="360" w:lineRule="auto"/>
              <w:ind w:left="598"/>
              <w:jc w:val="both"/>
            </w:pPr>
            <w:r w:rsidRPr="009F78E0">
              <w:t xml:space="preserve">Primusz Péter – Tóth Csaba: Aszfaltburkolatú útpályaszerkezetek egyszerűsített </w:t>
            </w:r>
            <w:proofErr w:type="gramStart"/>
            <w:r w:rsidRPr="009F78E0">
              <w:t>analitikus</w:t>
            </w:r>
            <w:proofErr w:type="gramEnd"/>
            <w:r w:rsidRPr="009F78E0">
              <w:t xml:space="preserve"> méretezése, Közlekedéstudományi Szemle 2018.</w:t>
            </w:r>
          </w:p>
        </w:tc>
      </w:tr>
      <w:tr w:rsidR="007915F1" w:rsidRPr="009F78E0" w14:paraId="56EB9CD4" w14:textId="77777777" w:rsidTr="00634834">
        <w:tc>
          <w:tcPr>
            <w:tcW w:w="9781" w:type="dxa"/>
            <w:gridSpan w:val="2"/>
            <w:tcBorders>
              <w:left w:val="single" w:sz="4" w:space="0" w:color="000000"/>
              <w:bottom w:val="dotted" w:sz="4" w:space="0" w:color="000000"/>
              <w:right w:val="single" w:sz="4" w:space="0" w:color="000000"/>
            </w:tcBorders>
            <w:shd w:val="clear" w:color="auto" w:fill="auto"/>
            <w:tcMar>
              <w:top w:w="57" w:type="dxa"/>
              <w:bottom w:w="57" w:type="dxa"/>
            </w:tcMar>
            <w:vAlign w:val="center"/>
          </w:tcPr>
          <w:p w14:paraId="4B034144" w14:textId="77777777" w:rsidR="007915F1" w:rsidRPr="009F78E0" w:rsidRDefault="007915F1" w:rsidP="00D821DF">
            <w:pPr>
              <w:spacing w:line="360" w:lineRule="auto"/>
              <w:ind w:left="37"/>
              <w:jc w:val="both"/>
              <w:rPr>
                <w:rFonts w:eastAsia="Playfair Display"/>
              </w:rPr>
            </w:pPr>
            <w:r w:rsidRPr="009F78E0">
              <w:rPr>
                <w:rFonts w:eastAsia="Playfair Display"/>
              </w:rPr>
              <w:lastRenderedPageBreak/>
              <w:t xml:space="preserve">Azoknak az előírt szakmai </w:t>
            </w:r>
            <w:proofErr w:type="gramStart"/>
            <w:r w:rsidRPr="009F78E0">
              <w:rPr>
                <w:rFonts w:eastAsia="Playfair Display"/>
              </w:rPr>
              <w:t>kompetenciáknak</w:t>
            </w:r>
            <w:proofErr w:type="gramEnd"/>
            <w:r w:rsidRPr="009F78E0">
              <w:rPr>
                <w:rFonts w:eastAsia="Playfair Display"/>
              </w:rPr>
              <w:t xml:space="preserve">, kompetencia-elemeknek </w:t>
            </w:r>
            <w:r w:rsidRPr="009F78E0">
              <w:rPr>
                <w:rFonts w:eastAsia="Playfair Display"/>
                <w:i/>
              </w:rPr>
              <w:t>(tudás, képesség</w:t>
            </w:r>
            <w:r w:rsidRPr="009F78E0">
              <w:rPr>
                <w:rFonts w:eastAsia="Playfair Display"/>
              </w:rPr>
              <w:t xml:space="preserve"> stb., </w:t>
            </w:r>
            <w:r w:rsidRPr="009F78E0">
              <w:rPr>
                <w:rFonts w:eastAsia="Playfair Display"/>
                <w:i/>
              </w:rPr>
              <w:t>KKK 8. pont</w:t>
            </w:r>
            <w:r w:rsidRPr="009F78E0">
              <w:rPr>
                <w:rFonts w:eastAsia="Playfair Display"/>
              </w:rPr>
              <w:t>) a felsorolása, amelyek kialakításához a tantárgy jellemzően, érdemben hozzájárul</w:t>
            </w:r>
          </w:p>
        </w:tc>
      </w:tr>
      <w:tr w:rsidR="007915F1" w:rsidRPr="009F78E0" w14:paraId="5CC4B6E4" w14:textId="77777777" w:rsidTr="00634834">
        <w:trPr>
          <w:trHeight w:val="296"/>
        </w:trPr>
        <w:tc>
          <w:tcPr>
            <w:tcW w:w="9781" w:type="dxa"/>
            <w:gridSpan w:val="2"/>
            <w:tcBorders>
              <w:top w:val="dotted" w:sz="4" w:space="0" w:color="000000"/>
              <w:left w:val="single" w:sz="4" w:space="0" w:color="000000"/>
              <w:bottom w:val="dotted" w:sz="4" w:space="0" w:color="000000"/>
              <w:right w:val="single" w:sz="4" w:space="0" w:color="000000"/>
            </w:tcBorders>
            <w:shd w:val="clear" w:color="auto" w:fill="auto"/>
            <w:tcMar>
              <w:top w:w="57" w:type="dxa"/>
              <w:bottom w:w="57" w:type="dxa"/>
            </w:tcMar>
          </w:tcPr>
          <w:p w14:paraId="60F5299A" w14:textId="77777777" w:rsidR="006E6F49" w:rsidRPr="009F78E0" w:rsidRDefault="006E6F49" w:rsidP="009339C5">
            <w:pPr>
              <w:numPr>
                <w:ilvl w:val="0"/>
                <w:numId w:val="43"/>
              </w:numPr>
              <w:spacing w:line="276" w:lineRule="auto"/>
              <w:ind w:left="595" w:hanging="357"/>
              <w:jc w:val="both"/>
            </w:pPr>
            <w:r w:rsidRPr="009F78E0">
              <w:t xml:space="preserve">tudása </w:t>
            </w:r>
          </w:p>
          <w:p w14:paraId="05C31CB1" w14:textId="77777777" w:rsidR="006E6F49" w:rsidRPr="009F78E0" w:rsidRDefault="006E6F49" w:rsidP="009339C5">
            <w:pPr>
              <w:numPr>
                <w:ilvl w:val="0"/>
                <w:numId w:val="32"/>
              </w:numPr>
              <w:spacing w:line="276" w:lineRule="auto"/>
              <w:ind w:left="595" w:hanging="357"/>
              <w:jc w:val="both"/>
            </w:pPr>
            <w:r w:rsidRPr="009F78E0">
              <w:t xml:space="preserve">Rendelkezik a tervezési, építési, fenntartási, üzemeltetési, vállalkozási és szakhatósági feladatok ellátásához szükséges alapvető ismeretekkel az építőmérnöki szakma teljes területén, különös tekintettel az infrastruktúraépítési feladatokra. </w:t>
            </w:r>
          </w:p>
          <w:p w14:paraId="5FCB7167" w14:textId="77777777" w:rsidR="006E6F49" w:rsidRPr="009F78E0" w:rsidRDefault="006E6F49" w:rsidP="009339C5">
            <w:pPr>
              <w:numPr>
                <w:ilvl w:val="0"/>
                <w:numId w:val="32"/>
              </w:numPr>
              <w:spacing w:line="276" w:lineRule="auto"/>
              <w:ind w:left="595" w:hanging="357"/>
              <w:jc w:val="both"/>
            </w:pPr>
            <w:r w:rsidRPr="009F78E0">
              <w:t xml:space="preserve">Ismeri a vízgazdálkodás hidraulikai, hidrológiai és környezetmérnöki módszereit, ezek elméleti hátterét, alkalmazási korlátait, továbbá a vízgazdálkodási nagylétesítmények működését. </w:t>
            </w:r>
          </w:p>
          <w:p w14:paraId="64E5E71D" w14:textId="77777777" w:rsidR="006E6F49" w:rsidRPr="009F78E0" w:rsidRDefault="006E6F49" w:rsidP="009339C5">
            <w:pPr>
              <w:numPr>
                <w:ilvl w:val="0"/>
                <w:numId w:val="32"/>
              </w:numPr>
              <w:spacing w:line="276" w:lineRule="auto"/>
              <w:ind w:left="595" w:hanging="357"/>
              <w:jc w:val="both"/>
            </w:pPr>
            <w:r w:rsidRPr="009F78E0">
              <w:t xml:space="preserve">Ismeri és érti az építőmérnöki (elsősorban az infrastruktúra-építőmérnöki) területhez kapcsolódó </w:t>
            </w:r>
            <w:proofErr w:type="gramStart"/>
            <w:r w:rsidRPr="009F78E0">
              <w:t>információs</w:t>
            </w:r>
            <w:proofErr w:type="gramEnd"/>
            <w:r w:rsidRPr="009F78E0">
              <w:t xml:space="preserve"> és kommunikációs technológiákat. </w:t>
            </w:r>
          </w:p>
          <w:p w14:paraId="4E2C5702" w14:textId="77777777" w:rsidR="006E6F49" w:rsidRPr="009F78E0" w:rsidRDefault="006E6F49" w:rsidP="009339C5">
            <w:pPr>
              <w:numPr>
                <w:ilvl w:val="0"/>
                <w:numId w:val="43"/>
              </w:numPr>
              <w:spacing w:line="276" w:lineRule="auto"/>
              <w:ind w:left="595" w:hanging="357"/>
              <w:jc w:val="both"/>
            </w:pPr>
            <w:r w:rsidRPr="009F78E0">
              <w:t xml:space="preserve">képességei </w:t>
            </w:r>
          </w:p>
          <w:p w14:paraId="1612C0AB" w14:textId="77777777" w:rsidR="006E6F49" w:rsidRPr="009F78E0" w:rsidRDefault="006E6F49" w:rsidP="009339C5">
            <w:pPr>
              <w:numPr>
                <w:ilvl w:val="0"/>
                <w:numId w:val="32"/>
              </w:numPr>
              <w:spacing w:line="276" w:lineRule="auto"/>
              <w:ind w:left="595" w:hanging="357"/>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68762AE6" w14:textId="77777777" w:rsidR="006E6F49" w:rsidRPr="009F78E0" w:rsidRDefault="006E6F49" w:rsidP="009339C5">
            <w:pPr>
              <w:numPr>
                <w:ilvl w:val="0"/>
                <w:numId w:val="32"/>
              </w:numPr>
              <w:spacing w:line="276" w:lineRule="auto"/>
              <w:ind w:left="595" w:hanging="357"/>
              <w:jc w:val="both"/>
            </w:pPr>
            <w:r w:rsidRPr="009F78E0">
              <w:t xml:space="preserve">Képes a közúti, vasúti, környezeti, vízgazdálkodási és települési infrastruktúra-rendszerek tervezésében, építésében és működtetésében használatos eljárások, </w:t>
            </w:r>
          </w:p>
          <w:p w14:paraId="18589E09" w14:textId="77777777" w:rsidR="006E6F49" w:rsidRPr="009F78E0" w:rsidRDefault="006E6F49" w:rsidP="009339C5">
            <w:pPr>
              <w:numPr>
                <w:ilvl w:val="0"/>
                <w:numId w:val="32"/>
              </w:numPr>
              <w:spacing w:line="276" w:lineRule="auto"/>
              <w:ind w:left="595" w:hanging="357"/>
              <w:jc w:val="both"/>
            </w:pPr>
            <w:r w:rsidRPr="009F78E0">
              <w:t xml:space="preserve">modellek, </w:t>
            </w:r>
            <w:proofErr w:type="gramStart"/>
            <w:r w:rsidRPr="009F78E0">
              <w:t>információs</w:t>
            </w:r>
            <w:proofErr w:type="gramEnd"/>
            <w:r w:rsidRPr="009F78E0">
              <w:t xml:space="preserve"> technológiák innovatív alkalmazására és azok továbbfejlesztésére. </w:t>
            </w:r>
          </w:p>
          <w:p w14:paraId="0405B4D9" w14:textId="77777777" w:rsidR="006E6F49" w:rsidRPr="009F78E0" w:rsidRDefault="006E6F49" w:rsidP="009339C5">
            <w:pPr>
              <w:numPr>
                <w:ilvl w:val="0"/>
                <w:numId w:val="43"/>
              </w:numPr>
              <w:spacing w:line="276" w:lineRule="auto"/>
              <w:ind w:left="595" w:hanging="357"/>
              <w:jc w:val="both"/>
            </w:pPr>
            <w:r w:rsidRPr="009F78E0">
              <w:t xml:space="preserve">attitűdje </w:t>
            </w:r>
          </w:p>
          <w:p w14:paraId="67E31C37" w14:textId="77777777" w:rsidR="006E6F49" w:rsidRPr="009F78E0" w:rsidRDefault="006E6F49" w:rsidP="009339C5">
            <w:pPr>
              <w:numPr>
                <w:ilvl w:val="0"/>
                <w:numId w:val="32"/>
              </w:numPr>
              <w:spacing w:line="276" w:lineRule="auto"/>
              <w:ind w:left="595" w:hanging="357"/>
              <w:jc w:val="both"/>
            </w:pPr>
            <w:r w:rsidRPr="009F78E0">
              <w:t xml:space="preserve">Törekszik arra, hogy feladatait </w:t>
            </w:r>
            <w:proofErr w:type="gramStart"/>
            <w:r w:rsidRPr="009F78E0">
              <w:t>komplex</w:t>
            </w:r>
            <w:proofErr w:type="gramEnd"/>
            <w:r w:rsidRPr="009F78E0">
              <w:t xml:space="preserve"> megközelítésben végezze el. </w:t>
            </w:r>
          </w:p>
          <w:p w14:paraId="0EBE4BB1" w14:textId="77777777" w:rsidR="006E6F49" w:rsidRPr="009F78E0" w:rsidRDefault="006E6F49" w:rsidP="009339C5">
            <w:pPr>
              <w:numPr>
                <w:ilvl w:val="0"/>
                <w:numId w:val="32"/>
              </w:numPr>
              <w:spacing w:line="276" w:lineRule="auto"/>
              <w:ind w:left="595" w:hanging="357"/>
              <w:jc w:val="both"/>
            </w:pPr>
            <w:r w:rsidRPr="009F78E0">
              <w:t xml:space="preserve">Nyitott az egyéni tanulással való önművelésre és önfejlesztésre. </w:t>
            </w:r>
          </w:p>
          <w:p w14:paraId="356A7362" w14:textId="77777777" w:rsidR="006E6F49" w:rsidRPr="009F78E0" w:rsidRDefault="006E6F49" w:rsidP="009339C5">
            <w:pPr>
              <w:numPr>
                <w:ilvl w:val="0"/>
                <w:numId w:val="32"/>
              </w:numPr>
              <w:spacing w:line="276" w:lineRule="auto"/>
              <w:ind w:left="595" w:hanging="357"/>
              <w:jc w:val="both"/>
            </w:pPr>
            <w:r w:rsidRPr="009F78E0">
              <w:t xml:space="preserve">Nyitott arra, hogy szaktudását és látókörét folyamatosan szélesítse szakmai továbbképzések keretében is. </w:t>
            </w:r>
          </w:p>
          <w:p w14:paraId="4FD94547" w14:textId="77777777" w:rsidR="006E6F49" w:rsidRPr="009F78E0" w:rsidRDefault="006E6F49" w:rsidP="009339C5">
            <w:pPr>
              <w:numPr>
                <w:ilvl w:val="0"/>
                <w:numId w:val="32"/>
              </w:numPr>
              <w:spacing w:line="276" w:lineRule="auto"/>
              <w:ind w:left="595" w:hanging="357"/>
              <w:jc w:val="both"/>
            </w:pPr>
            <w:r w:rsidRPr="009F78E0">
              <w:t xml:space="preserve">Munkája során vizsgálja a kutatási, fejlesztési és innovációs célok kitűzésének lehetőségét és törekszik azok megvalósítására. </w:t>
            </w:r>
          </w:p>
          <w:p w14:paraId="59FC6798" w14:textId="77777777" w:rsidR="006E6F49" w:rsidRPr="009F78E0" w:rsidRDefault="006E6F49" w:rsidP="009339C5">
            <w:pPr>
              <w:numPr>
                <w:ilvl w:val="0"/>
                <w:numId w:val="43"/>
              </w:numPr>
              <w:spacing w:line="276" w:lineRule="auto"/>
              <w:ind w:left="595" w:hanging="357"/>
              <w:jc w:val="both"/>
            </w:pPr>
            <w:r w:rsidRPr="009F78E0">
              <w:t xml:space="preserve">autonómiája és felelőssége </w:t>
            </w:r>
          </w:p>
          <w:p w14:paraId="431F17F9" w14:textId="77777777" w:rsidR="006E6F49" w:rsidRPr="009F78E0" w:rsidRDefault="006E6F49" w:rsidP="009339C5">
            <w:pPr>
              <w:numPr>
                <w:ilvl w:val="0"/>
                <w:numId w:val="32"/>
              </w:numPr>
              <w:spacing w:line="276" w:lineRule="auto"/>
              <w:ind w:left="595" w:hanging="357"/>
              <w:jc w:val="both"/>
            </w:pPr>
            <w:r w:rsidRPr="009F78E0">
              <w:t xml:space="preserve">Önállóan hoz szakmai döntéseket tervezési, építési, fenntartási, üzemeltetési, vállalkozási és szakhatósági feladatokban az infrastruktúra-építőmérnöki területen. </w:t>
            </w:r>
          </w:p>
          <w:p w14:paraId="1AE78F90" w14:textId="77777777" w:rsidR="006E6F49" w:rsidRPr="009F78E0" w:rsidRDefault="006E6F49" w:rsidP="009339C5">
            <w:pPr>
              <w:numPr>
                <w:ilvl w:val="0"/>
                <w:numId w:val="32"/>
              </w:numPr>
              <w:spacing w:line="276" w:lineRule="auto"/>
              <w:ind w:left="595" w:hanging="357"/>
              <w:jc w:val="both"/>
            </w:pPr>
            <w:r w:rsidRPr="009F78E0">
              <w:t xml:space="preserve">Kezdeményező szerepet vállal az infrastruktúra -építőmérnöki </w:t>
            </w:r>
            <w:proofErr w:type="gramStart"/>
            <w:r w:rsidRPr="009F78E0">
              <w:t>problémák</w:t>
            </w:r>
            <w:proofErr w:type="gramEnd"/>
            <w:r w:rsidRPr="009F78E0">
              <w:t xml:space="preserve"> megoldásában. </w:t>
            </w:r>
          </w:p>
          <w:p w14:paraId="4AAFFE89" w14:textId="220E2BEE" w:rsidR="007915F1" w:rsidRPr="009F78E0" w:rsidRDefault="006E6F49" w:rsidP="009339C5">
            <w:pPr>
              <w:numPr>
                <w:ilvl w:val="0"/>
                <w:numId w:val="32"/>
              </w:numPr>
              <w:spacing w:line="276" w:lineRule="auto"/>
              <w:ind w:left="595" w:hanging="357"/>
              <w:jc w:val="both"/>
            </w:pPr>
            <w:r w:rsidRPr="009F78E0">
              <w:t xml:space="preserve">Figyelemmel kíséri a szakterülettel kapcsolatos jogszabályi, technikai, technológiai és </w:t>
            </w:r>
            <w:proofErr w:type="gramStart"/>
            <w:r w:rsidRPr="009F78E0">
              <w:t>adminisztrációs</w:t>
            </w:r>
            <w:proofErr w:type="gramEnd"/>
            <w:r w:rsidRPr="009F78E0">
              <w:t xml:space="preserve"> változásokat. </w:t>
            </w:r>
          </w:p>
        </w:tc>
      </w:tr>
      <w:tr w:rsidR="007915F1" w:rsidRPr="009F78E0" w14:paraId="557AB40D" w14:textId="77777777" w:rsidTr="00634834">
        <w:trPr>
          <w:trHeight w:val="296"/>
        </w:trPr>
        <w:tc>
          <w:tcPr>
            <w:tcW w:w="9781" w:type="dxa"/>
            <w:gridSpan w:val="2"/>
            <w:shd w:val="clear" w:color="auto" w:fill="auto"/>
            <w:tcMar>
              <w:top w:w="57" w:type="dxa"/>
              <w:bottom w:w="57" w:type="dxa"/>
            </w:tcMar>
          </w:tcPr>
          <w:p w14:paraId="01A942F7" w14:textId="77777777" w:rsidR="007915F1" w:rsidRPr="009F78E0" w:rsidRDefault="007915F1" w:rsidP="007A1F2F">
            <w:pPr>
              <w:tabs>
                <w:tab w:val="left" w:pos="317"/>
              </w:tabs>
              <w:spacing w:line="360" w:lineRule="auto"/>
              <w:jc w:val="both"/>
              <w:rPr>
                <w:rFonts w:eastAsia="Playfair Display"/>
              </w:rPr>
            </w:pPr>
            <w:r w:rsidRPr="009F78E0">
              <w:rPr>
                <w:rFonts w:eastAsia="Playfair Display"/>
              </w:rPr>
              <w:t xml:space="preserve">Tantárgy felelőse (név, beosztás, tud. fokozat): </w:t>
            </w:r>
            <w:r w:rsidRPr="009F78E0">
              <w:rPr>
                <w:rFonts w:eastAsia="Playfair Display"/>
                <w:b/>
              </w:rPr>
              <w:t>Dr. Dombay Gábor PhD, főiskolai tanár</w:t>
            </w:r>
            <w:r w:rsidRPr="009F78E0">
              <w:rPr>
                <w:rFonts w:eastAsia="Playfair Display"/>
              </w:rPr>
              <w:t xml:space="preserve"> </w:t>
            </w:r>
          </w:p>
        </w:tc>
      </w:tr>
      <w:tr w:rsidR="007915F1" w:rsidRPr="009F78E0" w14:paraId="65BECD8D" w14:textId="77777777" w:rsidTr="0063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
        </w:trPr>
        <w:tc>
          <w:tcPr>
            <w:tcW w:w="9781" w:type="dxa"/>
            <w:gridSpan w:val="2"/>
            <w:shd w:val="clear" w:color="auto" w:fill="auto"/>
            <w:tcMar>
              <w:top w:w="57" w:type="dxa"/>
              <w:bottom w:w="57" w:type="dxa"/>
            </w:tcMar>
          </w:tcPr>
          <w:p w14:paraId="5F5A4B03" w14:textId="77777777" w:rsidR="007915F1" w:rsidRPr="009F78E0" w:rsidRDefault="007915F1" w:rsidP="009F78E0">
            <w:pPr>
              <w:tabs>
                <w:tab w:val="left" w:pos="317"/>
              </w:tabs>
              <w:suppressAutoHyphens/>
              <w:spacing w:line="360" w:lineRule="auto"/>
              <w:jc w:val="both"/>
            </w:pPr>
            <w:r w:rsidRPr="009F78E0">
              <w:t xml:space="preserve">Tantárgy oktatásába bevont </w:t>
            </w:r>
            <w:proofErr w:type="gramStart"/>
            <w:r w:rsidRPr="009F78E0">
              <w:t>oktató(</w:t>
            </w:r>
            <w:proofErr w:type="gramEnd"/>
            <w:r w:rsidRPr="009F78E0">
              <w:t xml:space="preserve">k), ha van(nak) </w:t>
            </w:r>
            <w:r w:rsidRPr="009F78E0">
              <w:rPr>
                <w:i/>
              </w:rPr>
              <w:t>(név, beosztás, tud. fokozat)</w:t>
            </w:r>
            <w:r w:rsidRPr="009F78E0">
              <w:t>:</w:t>
            </w:r>
          </w:p>
          <w:p w14:paraId="25FC93CC" w14:textId="77777777" w:rsidR="007915F1" w:rsidRPr="009F78E0" w:rsidRDefault="007915F1" w:rsidP="009F78E0">
            <w:pPr>
              <w:numPr>
                <w:ilvl w:val="0"/>
                <w:numId w:val="10"/>
              </w:numPr>
              <w:tabs>
                <w:tab w:val="left" w:pos="317"/>
              </w:tabs>
              <w:suppressAutoHyphens/>
              <w:spacing w:line="360" w:lineRule="auto"/>
              <w:ind w:left="0"/>
              <w:jc w:val="both"/>
              <w:rPr>
                <w:b/>
              </w:rPr>
            </w:pPr>
            <w:r w:rsidRPr="009F78E0">
              <w:rPr>
                <w:b/>
              </w:rPr>
              <w:t>Szücs Gergely egyetemi tanársegéd</w:t>
            </w:r>
          </w:p>
        </w:tc>
      </w:tr>
    </w:tbl>
    <w:p w14:paraId="63E08F42" w14:textId="77777777" w:rsidR="007915F1" w:rsidRPr="009F78E0" w:rsidRDefault="007915F1" w:rsidP="009F78E0">
      <w:pPr>
        <w:spacing w:line="360" w:lineRule="auto"/>
        <w:jc w:val="both"/>
      </w:pPr>
    </w:p>
    <w:p w14:paraId="28EB6FD2" w14:textId="77777777" w:rsidR="00160FD5" w:rsidRPr="009F78E0" w:rsidRDefault="00160FD5" w:rsidP="009F78E0">
      <w:pPr>
        <w:spacing w:line="360" w:lineRule="auto"/>
        <w:jc w:val="both"/>
      </w:pPr>
      <w:r w:rsidRPr="009F78E0">
        <w:br w:type="page"/>
      </w:r>
    </w:p>
    <w:p w14:paraId="4E0C6C80" w14:textId="77777777" w:rsidR="00160FD5" w:rsidRPr="009F78E0" w:rsidRDefault="00160FD5" w:rsidP="009F78E0">
      <w:pPr>
        <w:tabs>
          <w:tab w:val="num" w:pos="284"/>
        </w:tabs>
        <w:suppressAutoHyphens/>
        <w:spacing w:after="60" w:line="360" w:lineRule="auto"/>
        <w:ind w:hanging="284"/>
        <w:jc w:val="both"/>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3"/>
        <w:gridCol w:w="2438"/>
      </w:tblGrid>
      <w:tr w:rsidR="00160FD5" w:rsidRPr="009F78E0" w14:paraId="37071312" w14:textId="77777777" w:rsidTr="00634834">
        <w:tc>
          <w:tcPr>
            <w:tcW w:w="978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4DAB53C6" w14:textId="77777777" w:rsidR="00160FD5" w:rsidRPr="009F78E0" w:rsidRDefault="00160FD5" w:rsidP="009F78E0">
            <w:pPr>
              <w:suppressAutoHyphens/>
              <w:spacing w:before="60" w:line="360" w:lineRule="auto"/>
              <w:jc w:val="both"/>
              <w:rPr>
                <w:b/>
                <w:i/>
              </w:rPr>
            </w:pPr>
            <w:r w:rsidRPr="009F78E0">
              <w:t xml:space="preserve">Az ismeretkör: </w:t>
            </w:r>
            <w:r w:rsidRPr="009F78E0">
              <w:rPr>
                <w:b/>
              </w:rPr>
              <w:t>Szakmai törzsanyag II.</w:t>
            </w:r>
            <w:r w:rsidRPr="009F78E0">
              <w:t xml:space="preserve"> </w:t>
            </w:r>
          </w:p>
          <w:p w14:paraId="40B9B4A3" w14:textId="77777777" w:rsidR="00160FD5" w:rsidRPr="009F78E0" w:rsidRDefault="00160FD5" w:rsidP="009F78E0">
            <w:pPr>
              <w:suppressAutoHyphens/>
              <w:spacing w:before="60" w:line="360" w:lineRule="auto"/>
              <w:jc w:val="both"/>
              <w:rPr>
                <w:b/>
              </w:rPr>
            </w:pPr>
            <w:r w:rsidRPr="009F78E0">
              <w:t>Kredittartománya</w:t>
            </w:r>
            <w:r w:rsidRPr="009F78E0">
              <w:rPr>
                <w:i/>
              </w:rPr>
              <w:t>: 10 kr</w:t>
            </w:r>
          </w:p>
          <w:p w14:paraId="2F53A5A9" w14:textId="77777777" w:rsidR="00160FD5" w:rsidRPr="009F78E0" w:rsidRDefault="00160FD5" w:rsidP="009F78E0">
            <w:pPr>
              <w:suppressAutoHyphens/>
              <w:spacing w:before="60" w:line="360" w:lineRule="auto"/>
              <w:jc w:val="both"/>
            </w:pPr>
            <w:r w:rsidRPr="009F78E0">
              <w:t xml:space="preserve">Tantárgyai: 1) Infrastruktúra-tervezés I. </w:t>
            </w:r>
          </w:p>
        </w:tc>
      </w:tr>
      <w:tr w:rsidR="00160FD5" w:rsidRPr="009F78E0" w14:paraId="362DE517" w14:textId="77777777" w:rsidTr="00634834">
        <w:tc>
          <w:tcPr>
            <w:tcW w:w="7343" w:type="dxa"/>
            <w:tcBorders>
              <w:top w:val="single" w:sz="4" w:space="0" w:color="auto"/>
              <w:left w:val="single" w:sz="4" w:space="0" w:color="auto"/>
              <w:right w:val="single" w:sz="4" w:space="0" w:color="auto"/>
            </w:tcBorders>
            <w:shd w:val="clear" w:color="auto" w:fill="auto"/>
            <w:tcMar>
              <w:top w:w="57" w:type="dxa"/>
              <w:bottom w:w="57" w:type="dxa"/>
            </w:tcMar>
          </w:tcPr>
          <w:p w14:paraId="1430C7B4" w14:textId="1BA63EC9" w:rsidR="00160FD5" w:rsidRPr="009F78E0" w:rsidRDefault="00634834" w:rsidP="009F78E0">
            <w:pPr>
              <w:suppressAutoHyphens/>
              <w:spacing w:line="360" w:lineRule="auto"/>
              <w:jc w:val="both"/>
              <w:rPr>
                <w:b/>
                <w:i/>
              </w:rPr>
            </w:pPr>
            <w:r w:rsidRPr="009F78E0">
              <w:rPr>
                <w:b/>
              </w:rPr>
              <w:t xml:space="preserve"> </w:t>
            </w:r>
            <w:r w:rsidR="00160FD5" w:rsidRPr="009F78E0">
              <w:rPr>
                <w:b/>
              </w:rPr>
              <w:t>(</w:t>
            </w:r>
            <w:r w:rsidR="00984B07" w:rsidRPr="009F78E0">
              <w:rPr>
                <w:b/>
              </w:rPr>
              <w:t>10</w:t>
            </w:r>
            <w:r w:rsidR="00160FD5" w:rsidRPr="009F78E0">
              <w:rPr>
                <w:b/>
              </w:rPr>
              <w:t xml:space="preserve">.) </w:t>
            </w:r>
            <w:r w:rsidR="00160FD5" w:rsidRPr="009F78E0">
              <w:t>Tantárgy</w:t>
            </w:r>
            <w:r w:rsidR="00160FD5" w:rsidRPr="009F78E0">
              <w:rPr>
                <w:b/>
              </w:rPr>
              <w:t xml:space="preserve"> </w:t>
            </w:r>
            <w:r w:rsidR="00160FD5" w:rsidRPr="009F78E0">
              <w:t>neve:</w:t>
            </w:r>
            <w:r w:rsidR="00160FD5" w:rsidRPr="009F78E0">
              <w:rPr>
                <w:b/>
              </w:rPr>
              <w:t xml:space="preserve"> Infrastruktúra-tervezés I. </w:t>
            </w:r>
          </w:p>
        </w:tc>
        <w:tc>
          <w:tcPr>
            <w:tcW w:w="2438" w:type="dxa"/>
            <w:tcBorders>
              <w:top w:val="single" w:sz="4" w:space="0" w:color="auto"/>
              <w:left w:val="single" w:sz="4" w:space="0" w:color="auto"/>
              <w:right w:val="single" w:sz="4" w:space="0" w:color="auto"/>
            </w:tcBorders>
            <w:shd w:val="clear" w:color="auto" w:fill="auto"/>
            <w:tcMar>
              <w:top w:w="57" w:type="dxa"/>
              <w:bottom w:w="57" w:type="dxa"/>
            </w:tcMar>
          </w:tcPr>
          <w:p w14:paraId="2E6A117E" w14:textId="77777777" w:rsidR="00160FD5" w:rsidRPr="009F78E0" w:rsidRDefault="00160FD5" w:rsidP="009F78E0">
            <w:pPr>
              <w:suppressAutoHyphens/>
              <w:spacing w:before="60" w:line="360" w:lineRule="auto"/>
              <w:jc w:val="both"/>
              <w:rPr>
                <w:b/>
              </w:rPr>
            </w:pPr>
            <w:r w:rsidRPr="009F78E0">
              <w:t xml:space="preserve">Kreditértéke: </w:t>
            </w:r>
            <w:r w:rsidRPr="006A1B2D">
              <w:rPr>
                <w:b/>
                <w:bCs/>
              </w:rPr>
              <w:t>10</w:t>
            </w:r>
          </w:p>
        </w:tc>
      </w:tr>
      <w:tr w:rsidR="00160FD5" w:rsidRPr="009F78E0" w14:paraId="23D1A849" w14:textId="77777777" w:rsidTr="00634834">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19BA86CA" w14:textId="60425D8F" w:rsidR="00160FD5" w:rsidRPr="009F78E0" w:rsidRDefault="00160FD5" w:rsidP="00D821DF">
            <w:pPr>
              <w:suppressAutoHyphens/>
              <w:spacing w:before="60" w:line="360" w:lineRule="auto"/>
              <w:ind w:left="37"/>
              <w:jc w:val="both"/>
            </w:pPr>
            <w:r w:rsidRPr="009F78E0">
              <w:t>A tantárgy besorolása: kötelező</w:t>
            </w:r>
          </w:p>
        </w:tc>
      </w:tr>
      <w:tr w:rsidR="00160FD5" w:rsidRPr="009F78E0" w14:paraId="36FED788" w14:textId="77777777" w:rsidTr="00634834">
        <w:tc>
          <w:tcPr>
            <w:tcW w:w="978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1B523" w14:textId="5DC6F0F6" w:rsidR="00160FD5" w:rsidRPr="009F78E0" w:rsidRDefault="00160FD5" w:rsidP="00D821DF">
            <w:pPr>
              <w:suppressAutoHyphens/>
              <w:spacing w:before="40" w:after="40" w:line="360" w:lineRule="auto"/>
              <w:ind w:left="37"/>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100% gyakorlat</w:t>
            </w:r>
          </w:p>
        </w:tc>
      </w:tr>
      <w:tr w:rsidR="00160FD5" w:rsidRPr="009F78E0" w14:paraId="25B556AB" w14:textId="77777777" w:rsidTr="00634834">
        <w:tc>
          <w:tcPr>
            <w:tcW w:w="9781"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699F51BF" w14:textId="5BD23A0E" w:rsidR="00160FD5" w:rsidRPr="009F78E0" w:rsidRDefault="00160FD5" w:rsidP="00D821DF">
            <w:pPr>
              <w:suppressAutoHyphens/>
              <w:spacing w:before="60" w:line="360" w:lineRule="auto"/>
              <w:ind w:left="37"/>
              <w:jc w:val="both"/>
            </w:pPr>
            <w:r w:rsidRPr="009F78E0">
              <w:t>A tanóra</w:t>
            </w:r>
            <w:r w:rsidRPr="009F78E0">
              <w:rPr>
                <w:rStyle w:val="Lbjegyzet-hivatkozs"/>
              </w:rPr>
              <w:footnoteReference w:id="51"/>
            </w:r>
            <w:r w:rsidRPr="009F78E0">
              <w:t xml:space="preserve"> típusa: ea. / szem. / 91 gyakorlat az adott félévben,</w:t>
            </w:r>
          </w:p>
          <w:p w14:paraId="20100852" w14:textId="77777777" w:rsidR="00160FD5" w:rsidRPr="009F78E0" w:rsidRDefault="00160FD5" w:rsidP="00D821DF">
            <w:pPr>
              <w:suppressAutoHyphens/>
              <w:spacing w:before="60" w:line="360" w:lineRule="auto"/>
              <w:ind w:left="37"/>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221BF5E7" w14:textId="77777777" w:rsidR="00160FD5" w:rsidRPr="009F78E0" w:rsidRDefault="00160FD5" w:rsidP="00D821DF">
            <w:pPr>
              <w:suppressAutoHyphens/>
              <w:spacing w:before="60" w:line="360" w:lineRule="auto"/>
              <w:ind w:left="37"/>
              <w:jc w:val="both"/>
            </w:pPr>
            <w:r w:rsidRPr="009F78E0">
              <w:t>Az adott ismeret átadásában alkalmazandó további (</w:t>
            </w:r>
            <w:r w:rsidRPr="009F78E0">
              <w:rPr>
                <w:i/>
              </w:rPr>
              <w:t>sajátos</w:t>
            </w:r>
            <w:r w:rsidRPr="009F78E0">
              <w:t>) módok, jellemzők</w:t>
            </w:r>
            <w:r w:rsidRPr="009F78E0">
              <w:rPr>
                <w:rStyle w:val="Lbjegyzet-hivatkozs"/>
              </w:rPr>
              <w:footnoteReference w:id="52"/>
            </w:r>
            <w:r w:rsidRPr="009F78E0">
              <w:t xml:space="preserve"> </w:t>
            </w:r>
            <w:r w:rsidRPr="009F78E0">
              <w:rPr>
                <w:i/>
              </w:rPr>
              <w:t>(ha vannak)</w:t>
            </w:r>
            <w:r w:rsidRPr="009F78E0">
              <w:t>: -</w:t>
            </w:r>
          </w:p>
        </w:tc>
      </w:tr>
      <w:tr w:rsidR="00160FD5" w:rsidRPr="009F78E0" w14:paraId="1C539B22" w14:textId="77777777" w:rsidTr="00634834">
        <w:tc>
          <w:tcPr>
            <w:tcW w:w="9781" w:type="dxa"/>
            <w:gridSpan w:val="2"/>
            <w:tcBorders>
              <w:left w:val="single" w:sz="4" w:space="0" w:color="auto"/>
              <w:right w:val="single" w:sz="4" w:space="0" w:color="auto"/>
            </w:tcBorders>
            <w:shd w:val="clear" w:color="auto" w:fill="auto"/>
            <w:tcMar>
              <w:top w:w="57" w:type="dxa"/>
              <w:bottom w:w="57" w:type="dxa"/>
            </w:tcMar>
          </w:tcPr>
          <w:p w14:paraId="38CA96FE" w14:textId="77777777" w:rsidR="00160FD5" w:rsidRPr="009F78E0" w:rsidRDefault="00160FD5" w:rsidP="00D821DF">
            <w:pPr>
              <w:suppressAutoHyphens/>
              <w:spacing w:before="60" w:line="360" w:lineRule="auto"/>
              <w:ind w:left="37"/>
              <w:jc w:val="both"/>
            </w:pPr>
            <w:r w:rsidRPr="009F78E0">
              <w:t>A számonkérés módja (koll. / gyj. / egyéb</w:t>
            </w:r>
            <w:r w:rsidRPr="009F78E0">
              <w:rPr>
                <w:rStyle w:val="Lbjegyzet-hivatkozs"/>
              </w:rPr>
              <w:footnoteReference w:id="53"/>
            </w:r>
            <w:r w:rsidRPr="009F78E0">
              <w:t>): gyakorlati jegy</w:t>
            </w:r>
          </w:p>
          <w:p w14:paraId="4F0F62F1" w14:textId="77777777" w:rsidR="00160FD5" w:rsidRPr="009F78E0" w:rsidRDefault="00160FD5" w:rsidP="00D821DF">
            <w:pPr>
              <w:suppressAutoHyphens/>
              <w:spacing w:before="60" w:line="360" w:lineRule="auto"/>
              <w:ind w:left="37"/>
              <w:jc w:val="both"/>
              <w:rPr>
                <w:b/>
              </w:rPr>
            </w:pPr>
            <w:r w:rsidRPr="009F78E0">
              <w:t>Az ismeretellenőrzésben alkalmazandó további (</w:t>
            </w:r>
            <w:r w:rsidRPr="009F78E0">
              <w:rPr>
                <w:i/>
              </w:rPr>
              <w:t>sajátos</w:t>
            </w:r>
            <w:r w:rsidRPr="009F78E0">
              <w:t>) módok</w:t>
            </w:r>
            <w:r w:rsidRPr="009F78E0">
              <w:rPr>
                <w:rStyle w:val="Lbjegyzet-hivatkozs"/>
              </w:rPr>
              <w:footnoteReference w:id="54"/>
            </w:r>
            <w:r w:rsidRPr="009F78E0">
              <w:t xml:space="preserve"> </w:t>
            </w:r>
            <w:r w:rsidRPr="009F78E0">
              <w:rPr>
                <w:i/>
              </w:rPr>
              <w:t>(ha vannak)</w:t>
            </w:r>
            <w:r w:rsidRPr="009F78E0">
              <w:t>: -</w:t>
            </w:r>
          </w:p>
        </w:tc>
      </w:tr>
      <w:tr w:rsidR="00160FD5" w:rsidRPr="009F78E0" w14:paraId="33264E2D" w14:textId="77777777" w:rsidTr="00634834">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4E732A30" w14:textId="77777777" w:rsidR="00160FD5" w:rsidRPr="009F78E0" w:rsidRDefault="00160FD5" w:rsidP="00D821DF">
            <w:pPr>
              <w:suppressAutoHyphens/>
              <w:spacing w:line="360" w:lineRule="auto"/>
              <w:ind w:left="37"/>
              <w:jc w:val="both"/>
            </w:pPr>
            <w:r w:rsidRPr="009F78E0">
              <w:t>A tantárgy tantervi helye (hányadik félév): I. félév</w:t>
            </w:r>
          </w:p>
        </w:tc>
      </w:tr>
      <w:tr w:rsidR="00160FD5" w:rsidRPr="009F78E0" w14:paraId="7C3A9B4E" w14:textId="77777777" w:rsidTr="00634834">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F91ECE9" w14:textId="77777777" w:rsidR="00160FD5" w:rsidRPr="009F78E0" w:rsidRDefault="00160FD5" w:rsidP="00D821DF">
            <w:pPr>
              <w:suppressAutoHyphens/>
              <w:spacing w:line="360" w:lineRule="auto"/>
              <w:ind w:left="37"/>
              <w:jc w:val="both"/>
            </w:pPr>
            <w:r w:rsidRPr="009F78E0">
              <w:t xml:space="preserve">Előtanulmányi feltételek </w:t>
            </w:r>
            <w:r w:rsidRPr="009F78E0">
              <w:rPr>
                <w:i/>
              </w:rPr>
              <w:t>(ha vannak)</w:t>
            </w:r>
            <w:r w:rsidRPr="009F78E0">
              <w:t xml:space="preserve">: </w:t>
            </w:r>
            <w:r w:rsidRPr="009F78E0">
              <w:rPr>
                <w:i/>
              </w:rPr>
              <w:t>-</w:t>
            </w:r>
          </w:p>
        </w:tc>
      </w:tr>
      <w:tr w:rsidR="00160FD5" w:rsidRPr="009F78E0" w14:paraId="0F9B0F18" w14:textId="77777777" w:rsidTr="00634834">
        <w:tc>
          <w:tcPr>
            <w:tcW w:w="9781"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6F64F86B" w14:textId="77777777" w:rsidR="00160FD5" w:rsidRPr="009F78E0" w:rsidRDefault="00160FD5" w:rsidP="00D821DF">
            <w:pPr>
              <w:suppressAutoHyphens/>
              <w:spacing w:before="60" w:line="360" w:lineRule="auto"/>
              <w:ind w:left="37"/>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160FD5" w:rsidRPr="009F78E0" w14:paraId="30EFA56B" w14:textId="77777777" w:rsidTr="00634834">
        <w:trPr>
          <w:trHeight w:val="280"/>
        </w:trPr>
        <w:tc>
          <w:tcPr>
            <w:tcW w:w="9781"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4A9EC6B0" w14:textId="77777777" w:rsidR="00160FD5" w:rsidRPr="009F78E0" w:rsidRDefault="00160FD5" w:rsidP="00D821DF">
            <w:pPr>
              <w:suppressAutoHyphens/>
              <w:spacing w:line="360" w:lineRule="auto"/>
              <w:ind w:left="37"/>
              <w:jc w:val="both"/>
            </w:pPr>
            <w:r w:rsidRPr="009F78E0">
              <w:t xml:space="preserve">A tárgy a </w:t>
            </w:r>
            <w:proofErr w:type="gramStart"/>
            <w:r w:rsidRPr="009F78E0">
              <w:t>komplex</w:t>
            </w:r>
            <w:proofErr w:type="gramEnd"/>
            <w:r w:rsidRPr="009F78E0">
              <w:t xml:space="preserve"> közlekedési hálózatok (országos-térségi települési rendszerek) fejlesztési lehetőségeit, az alkalmazott módszerek következményeit mutatja be. A hallgatók megismerik az egyes közlekedési módok hálózatainak összefüggéseit, egymásra hatásukat. A tárgy magába foglalja a fejlesztési módszerek bemutatását, a fenntarthatósági kérdések tárgyalását és gyakorlati példákkal </w:t>
            </w:r>
            <w:proofErr w:type="gramStart"/>
            <w:r w:rsidRPr="009F78E0">
              <w:t>illusztrálja</w:t>
            </w:r>
            <w:proofErr w:type="gramEnd"/>
            <w:r w:rsidRPr="009F78E0">
              <w:t xml:space="preserve"> az átgondolatlan fejlesztések következményeit. </w:t>
            </w:r>
          </w:p>
          <w:p w14:paraId="08AB5BDB" w14:textId="3B6F34B6" w:rsidR="00160FD5" w:rsidRPr="009F78E0" w:rsidRDefault="00160FD5" w:rsidP="00D821DF">
            <w:pPr>
              <w:suppressAutoHyphens/>
              <w:spacing w:line="360" w:lineRule="auto"/>
              <w:ind w:left="37"/>
              <w:jc w:val="both"/>
            </w:pPr>
            <w:r w:rsidRPr="009F78E0">
              <w:t xml:space="preserve">A tárgy bemutatja a </w:t>
            </w:r>
            <w:proofErr w:type="gramStart"/>
            <w:r w:rsidRPr="009F78E0">
              <w:t>komplex</w:t>
            </w:r>
            <w:proofErr w:type="gramEnd"/>
            <w:r w:rsidRPr="009F78E0">
              <w:t xml:space="preserve"> közlekedési hálózatokra vonatkozó, illetve egy-egy létesítményhez kötődő közlekedési/útépítési tervfázisokat. A hallgatók egy kisebb településrészre útépítési terveket dolgoznak ki a </w:t>
            </w:r>
            <w:proofErr w:type="gramStart"/>
            <w:r w:rsidRPr="009F78E0">
              <w:t>koncepció</w:t>
            </w:r>
            <w:proofErr w:type="gramEnd"/>
            <w:r w:rsidRPr="009F78E0">
              <w:t>tervtől a kiviteli tervfázisig mutatva be az egyes tervezési fázisok eltéréseit.</w:t>
            </w:r>
          </w:p>
        </w:tc>
      </w:tr>
      <w:tr w:rsidR="00160FD5" w:rsidRPr="009F78E0" w14:paraId="31C16393" w14:textId="77777777" w:rsidTr="00634834">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74A9D0EF" w14:textId="77777777" w:rsidR="00160FD5" w:rsidRPr="009F78E0" w:rsidRDefault="00160FD5" w:rsidP="00D821DF">
            <w:pPr>
              <w:suppressAutoHyphens/>
              <w:spacing w:line="360" w:lineRule="auto"/>
              <w:ind w:left="37"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160FD5" w:rsidRPr="009F78E0" w14:paraId="50F809DE" w14:textId="77777777" w:rsidTr="00634834">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6315D6E4" w14:textId="77777777" w:rsidR="00160FD5" w:rsidRPr="009F78E0" w:rsidRDefault="00160FD5" w:rsidP="00D821DF">
            <w:pPr>
              <w:suppressAutoHyphens/>
              <w:spacing w:line="360" w:lineRule="auto"/>
              <w:ind w:left="37"/>
              <w:jc w:val="both"/>
            </w:pPr>
            <w:r w:rsidRPr="009F78E0">
              <w:t>Kötelező irodalom</w:t>
            </w:r>
          </w:p>
          <w:p w14:paraId="57E1D686" w14:textId="77777777" w:rsidR="00160FD5" w:rsidRPr="009F78E0" w:rsidRDefault="00160FD5" w:rsidP="007A1F2F">
            <w:pPr>
              <w:numPr>
                <w:ilvl w:val="0"/>
                <w:numId w:val="12"/>
              </w:numPr>
              <w:spacing w:line="360" w:lineRule="auto"/>
              <w:ind w:left="456"/>
              <w:jc w:val="both"/>
            </w:pPr>
            <w:r w:rsidRPr="009F78E0">
              <w:t>Koren - Prileszky -Horváth - Tóth-Szabó: Közlekedéstervezés, Universitas-Győr Nonprofit Kft., 2007. ISBN: 978-963-9819-07-8</w:t>
            </w:r>
          </w:p>
          <w:p w14:paraId="0DEFA986" w14:textId="77777777" w:rsidR="00160FD5" w:rsidRPr="009F78E0" w:rsidRDefault="00160FD5" w:rsidP="007A1F2F">
            <w:pPr>
              <w:pStyle w:val="Listaszerbekezds"/>
              <w:numPr>
                <w:ilvl w:val="0"/>
                <w:numId w:val="12"/>
              </w:numPr>
              <w:suppressAutoHyphens/>
              <w:spacing w:line="360" w:lineRule="auto"/>
              <w:ind w:left="456"/>
              <w:jc w:val="both"/>
            </w:pPr>
            <w:r w:rsidRPr="009F78E0">
              <w:t>Abonyiné Palotás Jolán: Infrastruktúra, 2007, ISBN 9789639310773</w:t>
            </w:r>
          </w:p>
          <w:p w14:paraId="3E474129" w14:textId="77777777" w:rsidR="00160FD5" w:rsidRPr="009F78E0" w:rsidRDefault="00160FD5" w:rsidP="007A1F2F">
            <w:pPr>
              <w:pStyle w:val="Listaszerbekezds"/>
              <w:numPr>
                <w:ilvl w:val="0"/>
                <w:numId w:val="12"/>
              </w:numPr>
              <w:suppressAutoHyphens/>
              <w:spacing w:line="360" w:lineRule="auto"/>
              <w:ind w:left="456"/>
              <w:jc w:val="both"/>
            </w:pPr>
            <w:r w:rsidRPr="009F78E0">
              <w:t>253/1997. (XII.20.) Korm. rend. az országos településrendezési és építési követelményekről (OTÉK)</w:t>
            </w:r>
          </w:p>
          <w:p w14:paraId="4E9BA6AC" w14:textId="77777777" w:rsidR="00160FD5" w:rsidRPr="009F78E0" w:rsidRDefault="00160FD5" w:rsidP="007A1F2F">
            <w:pPr>
              <w:pStyle w:val="Listaszerbekezds"/>
              <w:numPr>
                <w:ilvl w:val="0"/>
                <w:numId w:val="12"/>
              </w:numPr>
              <w:suppressAutoHyphens/>
              <w:spacing w:line="360" w:lineRule="auto"/>
              <w:ind w:left="456"/>
              <w:jc w:val="both"/>
            </w:pPr>
            <w:r w:rsidRPr="009F78E0">
              <w:t>e-UT 03.01.11. „Közutak tervezése” Útügyi Műszaki Előírás, 2008. (MAUT)</w:t>
            </w:r>
          </w:p>
          <w:p w14:paraId="4455FA16" w14:textId="77777777" w:rsidR="00160FD5" w:rsidRPr="009F78E0" w:rsidRDefault="00160FD5" w:rsidP="007A1F2F">
            <w:pPr>
              <w:pStyle w:val="Listaszerbekezds"/>
              <w:numPr>
                <w:ilvl w:val="0"/>
                <w:numId w:val="12"/>
              </w:numPr>
              <w:suppressAutoHyphens/>
              <w:spacing w:line="360" w:lineRule="auto"/>
              <w:ind w:left="456"/>
              <w:jc w:val="both"/>
            </w:pPr>
            <w:r w:rsidRPr="009F78E0">
              <w:lastRenderedPageBreak/>
              <w:t>e-UT 03.02.12 Közúti forgalom csillapítása, MAUT, Útügyi Műszaki Előírás</w:t>
            </w:r>
          </w:p>
          <w:p w14:paraId="31680385" w14:textId="77777777" w:rsidR="00160FD5" w:rsidRPr="009F78E0" w:rsidRDefault="00160FD5" w:rsidP="007A1F2F">
            <w:pPr>
              <w:pStyle w:val="Listaszerbekezds"/>
              <w:numPr>
                <w:ilvl w:val="0"/>
                <w:numId w:val="12"/>
              </w:numPr>
              <w:suppressAutoHyphens/>
              <w:spacing w:line="360" w:lineRule="auto"/>
              <w:ind w:left="456"/>
              <w:jc w:val="both"/>
            </w:pPr>
            <w:r w:rsidRPr="009F78E0">
              <w:t xml:space="preserve">e-UT 03.02.31 </w:t>
            </w:r>
            <w:proofErr w:type="gramStart"/>
            <w:r w:rsidRPr="009F78E0">
              <w:t>A</w:t>
            </w:r>
            <w:proofErr w:type="gramEnd"/>
            <w:r w:rsidRPr="009F78E0">
              <w:t xml:space="preserve"> parkolási létesítmények geometriai tervezése, MAUT</w:t>
            </w:r>
          </w:p>
          <w:p w14:paraId="2641EB0F" w14:textId="77777777" w:rsidR="00160FD5" w:rsidRPr="009F78E0" w:rsidRDefault="00160FD5" w:rsidP="007A1F2F">
            <w:pPr>
              <w:suppressAutoHyphens/>
              <w:spacing w:line="360" w:lineRule="auto"/>
              <w:ind w:left="456"/>
              <w:jc w:val="both"/>
            </w:pPr>
          </w:p>
          <w:p w14:paraId="49E35A77" w14:textId="77777777" w:rsidR="00160FD5" w:rsidRPr="009F78E0" w:rsidRDefault="00160FD5" w:rsidP="00D821DF">
            <w:pPr>
              <w:suppressAutoHyphens/>
              <w:spacing w:line="360" w:lineRule="auto"/>
              <w:jc w:val="both"/>
            </w:pPr>
            <w:r w:rsidRPr="009F78E0">
              <w:t>Ajánlott irodalom</w:t>
            </w:r>
          </w:p>
          <w:p w14:paraId="32127407" w14:textId="77777777" w:rsidR="00160FD5" w:rsidRPr="009F78E0" w:rsidRDefault="00160FD5" w:rsidP="009339C5">
            <w:pPr>
              <w:pStyle w:val="Listaszerbekezds"/>
              <w:numPr>
                <w:ilvl w:val="0"/>
                <w:numId w:val="34"/>
              </w:numPr>
              <w:suppressAutoHyphens/>
              <w:spacing w:line="360" w:lineRule="auto"/>
              <w:ind w:left="456" w:hanging="235"/>
              <w:jc w:val="both"/>
            </w:pPr>
            <w:r w:rsidRPr="009F78E0">
              <w:t>Budapesti Mobilitási Terv, 2019.</w:t>
            </w:r>
          </w:p>
          <w:p w14:paraId="08FA007F" w14:textId="77777777" w:rsidR="00160FD5" w:rsidRPr="009F78E0" w:rsidRDefault="00160FD5" w:rsidP="007A1F2F">
            <w:pPr>
              <w:numPr>
                <w:ilvl w:val="1"/>
                <w:numId w:val="12"/>
              </w:numPr>
              <w:tabs>
                <w:tab w:val="clear" w:pos="1474"/>
              </w:tabs>
              <w:suppressAutoHyphens/>
              <w:spacing w:line="360" w:lineRule="auto"/>
              <w:ind w:left="456" w:hanging="235"/>
              <w:jc w:val="both"/>
            </w:pPr>
            <w:r w:rsidRPr="009F78E0">
              <w:t>Budapest Főváros Önkormányzata Zöldinfrastruktúra füzetek 1. –Vízáteresztő burkolatok (2016)</w:t>
            </w:r>
          </w:p>
          <w:p w14:paraId="4E98A4D3" w14:textId="3661ED8A" w:rsidR="00160FD5" w:rsidRPr="009F78E0" w:rsidRDefault="00160FD5" w:rsidP="007A1F2F">
            <w:pPr>
              <w:numPr>
                <w:ilvl w:val="1"/>
                <w:numId w:val="12"/>
              </w:numPr>
              <w:tabs>
                <w:tab w:val="clear" w:pos="1474"/>
              </w:tabs>
              <w:spacing w:line="360" w:lineRule="auto"/>
              <w:ind w:left="456" w:hanging="235"/>
              <w:jc w:val="both"/>
            </w:pPr>
            <w:r w:rsidRPr="009F78E0">
              <w:t>e-UT 03.02.41 Közterületek tervezése (Tervezési útmutató)</w:t>
            </w:r>
          </w:p>
        </w:tc>
      </w:tr>
      <w:tr w:rsidR="00160FD5" w:rsidRPr="009F78E0" w14:paraId="3E30E7A1" w14:textId="77777777" w:rsidTr="00634834">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569F73F8" w14:textId="77777777" w:rsidR="00160FD5" w:rsidRPr="009F78E0" w:rsidRDefault="00160FD5" w:rsidP="007A1F2F">
            <w:pPr>
              <w:suppressAutoHyphens/>
              <w:spacing w:line="360" w:lineRule="auto"/>
              <w:ind w:left="598"/>
              <w:jc w:val="both"/>
            </w:pPr>
            <w:r w:rsidRPr="009F78E0">
              <w:lastRenderedPageBreak/>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160FD5" w:rsidRPr="009F78E0" w14:paraId="7540D96F" w14:textId="77777777" w:rsidTr="00634834">
        <w:trPr>
          <w:trHeight w:val="296"/>
        </w:trPr>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34B778BD" w14:textId="77777777" w:rsidR="0018040A" w:rsidRPr="009F78E0" w:rsidRDefault="0018040A" w:rsidP="009339C5">
            <w:pPr>
              <w:numPr>
                <w:ilvl w:val="0"/>
                <w:numId w:val="44"/>
              </w:numPr>
              <w:spacing w:line="360" w:lineRule="auto"/>
              <w:ind w:left="598"/>
              <w:jc w:val="both"/>
            </w:pPr>
            <w:r w:rsidRPr="009F78E0">
              <w:t xml:space="preserve">tudása </w:t>
            </w:r>
          </w:p>
          <w:p w14:paraId="744DDF29" w14:textId="77777777" w:rsidR="0018040A" w:rsidRPr="009F78E0" w:rsidRDefault="0018040A" w:rsidP="009339C5">
            <w:pPr>
              <w:numPr>
                <w:ilvl w:val="0"/>
                <w:numId w:val="32"/>
              </w:numPr>
              <w:spacing w:line="360" w:lineRule="auto"/>
              <w:ind w:left="598"/>
              <w:jc w:val="both"/>
            </w:pPr>
            <w:r w:rsidRPr="009F78E0">
              <w:t xml:space="preserve">Rendelkezik a tervezési, építési, fenntartási, üzemeltetési, vállalkozási és szakhatósági feladatok ellátásához szükséges alapvető ismeretekkel az építőmérnöki szakma teljes területén, különös tekintettel az infrastruktúraépítési feladatokra. </w:t>
            </w:r>
          </w:p>
          <w:p w14:paraId="6A772CBD" w14:textId="77777777" w:rsidR="0018040A" w:rsidRPr="009F78E0" w:rsidRDefault="0018040A" w:rsidP="009339C5">
            <w:pPr>
              <w:numPr>
                <w:ilvl w:val="0"/>
                <w:numId w:val="32"/>
              </w:numPr>
              <w:spacing w:line="360" w:lineRule="auto"/>
              <w:ind w:left="598"/>
              <w:jc w:val="both"/>
            </w:pPr>
            <w:r w:rsidRPr="009F78E0">
              <w:t xml:space="preserve">Ismeri az infrastruktúra-építőmérnöki szakterület alapvető jelentőségű elméleteit, összefüggéseit, ezek terminológiáját. </w:t>
            </w:r>
          </w:p>
          <w:p w14:paraId="78FC50CF" w14:textId="77777777" w:rsidR="0018040A" w:rsidRPr="009F78E0" w:rsidRDefault="0018040A" w:rsidP="009339C5">
            <w:pPr>
              <w:numPr>
                <w:ilvl w:val="0"/>
                <w:numId w:val="32"/>
              </w:numPr>
              <w:spacing w:line="360" w:lineRule="auto"/>
              <w:ind w:left="598"/>
              <w:jc w:val="both"/>
            </w:pPr>
            <w:r w:rsidRPr="009F78E0">
              <w:t xml:space="preserve">Ismeri a városi közlekedés, a vízi közműrendszerek, a települési hulladékgyűjtés, a közúti és vasúti közlekedési rendszerek tervezési és elemzési módszereit, ezek elméleti hátterét, alkalmazási korlátait. </w:t>
            </w:r>
          </w:p>
          <w:p w14:paraId="3E2E4D2C" w14:textId="77777777" w:rsidR="0018040A" w:rsidRPr="009F78E0" w:rsidRDefault="0018040A" w:rsidP="009339C5">
            <w:pPr>
              <w:numPr>
                <w:ilvl w:val="0"/>
                <w:numId w:val="32"/>
              </w:numPr>
              <w:spacing w:line="360" w:lineRule="auto"/>
              <w:ind w:left="598"/>
              <w:jc w:val="both"/>
            </w:pPr>
            <w:r w:rsidRPr="009F78E0">
              <w:t xml:space="preserve">Ismeri és érti az építőmérnöki (elsősorban az infrastruktúra-építőmérnöki) területhez kapcsolódó </w:t>
            </w:r>
            <w:proofErr w:type="gramStart"/>
            <w:r w:rsidRPr="009F78E0">
              <w:t>információs</w:t>
            </w:r>
            <w:proofErr w:type="gramEnd"/>
            <w:r w:rsidRPr="009F78E0">
              <w:t xml:space="preserve"> és kommunikációs technológiákat. </w:t>
            </w:r>
          </w:p>
          <w:p w14:paraId="467B463E" w14:textId="77777777" w:rsidR="0018040A" w:rsidRPr="009F78E0" w:rsidRDefault="0018040A" w:rsidP="009339C5">
            <w:pPr>
              <w:numPr>
                <w:ilvl w:val="0"/>
                <w:numId w:val="44"/>
              </w:numPr>
              <w:spacing w:line="360" w:lineRule="auto"/>
              <w:ind w:left="598"/>
              <w:jc w:val="both"/>
            </w:pPr>
            <w:r w:rsidRPr="009F78E0">
              <w:t xml:space="preserve">képességei </w:t>
            </w:r>
          </w:p>
          <w:p w14:paraId="02428062" w14:textId="77777777" w:rsidR="0018040A" w:rsidRPr="009F78E0" w:rsidRDefault="0018040A" w:rsidP="009339C5">
            <w:pPr>
              <w:numPr>
                <w:ilvl w:val="0"/>
                <w:numId w:val="32"/>
              </w:numPr>
              <w:spacing w:line="360" w:lineRule="auto"/>
              <w:ind w:left="598"/>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4C43EA7F" w14:textId="77777777" w:rsidR="0018040A" w:rsidRPr="009F78E0" w:rsidRDefault="0018040A" w:rsidP="009339C5">
            <w:pPr>
              <w:numPr>
                <w:ilvl w:val="0"/>
                <w:numId w:val="32"/>
              </w:numPr>
              <w:spacing w:line="360" w:lineRule="auto"/>
              <w:ind w:left="598"/>
              <w:jc w:val="both"/>
            </w:pPr>
            <w:r w:rsidRPr="009F78E0">
              <w:t xml:space="preserve">Képes a közúti, vasúti, környezeti, vízgazdálkodási és települési infrastruktúra-rendszerek tervezésében, építésében és működtetésében használatos eljárások, </w:t>
            </w:r>
          </w:p>
          <w:p w14:paraId="6487DB22" w14:textId="77777777" w:rsidR="0018040A" w:rsidRPr="009F78E0" w:rsidRDefault="0018040A" w:rsidP="009339C5">
            <w:pPr>
              <w:numPr>
                <w:ilvl w:val="0"/>
                <w:numId w:val="32"/>
              </w:numPr>
              <w:spacing w:line="360" w:lineRule="auto"/>
              <w:ind w:left="598"/>
              <w:jc w:val="both"/>
            </w:pPr>
            <w:r w:rsidRPr="009F78E0">
              <w:t xml:space="preserve">modellek, </w:t>
            </w:r>
            <w:proofErr w:type="gramStart"/>
            <w:r w:rsidRPr="009F78E0">
              <w:t>információs</w:t>
            </w:r>
            <w:proofErr w:type="gramEnd"/>
            <w:r w:rsidRPr="009F78E0">
              <w:t xml:space="preserve"> technológiák innovatív alkalmazására és azok továbbfejlesztésére. </w:t>
            </w:r>
          </w:p>
          <w:p w14:paraId="3C410AC6" w14:textId="77777777" w:rsidR="0018040A" w:rsidRPr="009F78E0" w:rsidRDefault="0018040A" w:rsidP="009339C5">
            <w:pPr>
              <w:numPr>
                <w:ilvl w:val="0"/>
                <w:numId w:val="32"/>
              </w:numPr>
              <w:spacing w:line="360" w:lineRule="auto"/>
              <w:ind w:left="598"/>
              <w:jc w:val="both"/>
            </w:pPr>
            <w:r w:rsidRPr="009F78E0">
              <w:t xml:space="preserve">Képes eredeti ötletekkel gazdagítani az infrastruktúra-építőmérnöki szakterületet. </w:t>
            </w:r>
          </w:p>
          <w:p w14:paraId="264715B6" w14:textId="010DB55E" w:rsidR="0018040A" w:rsidRPr="009F78E0" w:rsidRDefault="0018040A" w:rsidP="009339C5">
            <w:pPr>
              <w:numPr>
                <w:ilvl w:val="0"/>
                <w:numId w:val="32"/>
              </w:numPr>
              <w:spacing w:line="360" w:lineRule="auto"/>
              <w:ind w:left="598"/>
              <w:jc w:val="both"/>
            </w:pPr>
            <w:r w:rsidRPr="009F78E0">
              <w:t xml:space="preserve">Képes integrált ismeretek alkalmazására, multidiszciplináris </w:t>
            </w:r>
            <w:proofErr w:type="gramStart"/>
            <w:r w:rsidRPr="009F78E0">
              <w:t>problémák</w:t>
            </w:r>
            <w:proofErr w:type="gramEnd"/>
            <w:r w:rsidRPr="009F78E0">
              <w:t xml:space="preserve"> me</w:t>
            </w:r>
            <w:r w:rsidR="006F3EDB" w:rsidRPr="009F78E0">
              <w:t>goldásában való közreműködésre.</w:t>
            </w:r>
          </w:p>
          <w:p w14:paraId="05F37F2A" w14:textId="3880C5B4" w:rsidR="006F3EDB" w:rsidRPr="009F78E0" w:rsidRDefault="006F3EDB" w:rsidP="009339C5">
            <w:pPr>
              <w:numPr>
                <w:ilvl w:val="0"/>
                <w:numId w:val="32"/>
              </w:numPr>
              <w:spacing w:line="360" w:lineRule="auto"/>
              <w:ind w:left="598"/>
              <w:jc w:val="both"/>
            </w:pPr>
            <w:r w:rsidRPr="009F78E0">
              <w:t>Képes angol nyelvű infrastruktúra-építőmérnöki dokumentáció megértésére.</w:t>
            </w:r>
          </w:p>
          <w:p w14:paraId="20C087E7" w14:textId="77777777" w:rsidR="0018040A" w:rsidRPr="009F78E0" w:rsidRDefault="0018040A" w:rsidP="009339C5">
            <w:pPr>
              <w:numPr>
                <w:ilvl w:val="0"/>
                <w:numId w:val="44"/>
              </w:numPr>
              <w:spacing w:line="360" w:lineRule="auto"/>
              <w:ind w:left="598"/>
              <w:jc w:val="both"/>
            </w:pPr>
            <w:r w:rsidRPr="009F78E0">
              <w:t xml:space="preserve">attitűdje </w:t>
            </w:r>
          </w:p>
          <w:p w14:paraId="152A6996" w14:textId="77777777" w:rsidR="0018040A" w:rsidRPr="009F78E0" w:rsidRDefault="0018040A" w:rsidP="009339C5">
            <w:pPr>
              <w:numPr>
                <w:ilvl w:val="0"/>
                <w:numId w:val="32"/>
              </w:numPr>
              <w:spacing w:line="360" w:lineRule="auto"/>
              <w:ind w:left="598"/>
              <w:jc w:val="both"/>
            </w:pPr>
            <w:r w:rsidRPr="009F78E0">
              <w:t xml:space="preserve">Elkötelezett a magas színvonalú munkavégzés iránt, és törekszik e szemléletet munkatársai felé is közvetíteni. </w:t>
            </w:r>
          </w:p>
          <w:p w14:paraId="1721499B" w14:textId="77777777" w:rsidR="0018040A" w:rsidRPr="009F78E0" w:rsidRDefault="0018040A" w:rsidP="009339C5">
            <w:pPr>
              <w:numPr>
                <w:ilvl w:val="0"/>
                <w:numId w:val="32"/>
              </w:numPr>
              <w:spacing w:line="360" w:lineRule="auto"/>
              <w:ind w:left="598"/>
              <w:jc w:val="both"/>
            </w:pPr>
            <w:r w:rsidRPr="009F78E0">
              <w:t xml:space="preserve">Nyitott arra, hogy feladatait önállóan, de a feladatban közreműködőkkel összhangban végezze el. </w:t>
            </w:r>
          </w:p>
          <w:p w14:paraId="731175EE" w14:textId="77777777" w:rsidR="0018040A" w:rsidRPr="009F78E0" w:rsidRDefault="0018040A" w:rsidP="009339C5">
            <w:pPr>
              <w:numPr>
                <w:ilvl w:val="0"/>
                <w:numId w:val="32"/>
              </w:numPr>
              <w:spacing w:line="360" w:lineRule="auto"/>
              <w:ind w:left="598"/>
              <w:jc w:val="both"/>
            </w:pPr>
            <w:r w:rsidRPr="009F78E0">
              <w:t xml:space="preserve">Törekszik arra, hogy feladatait </w:t>
            </w:r>
            <w:proofErr w:type="gramStart"/>
            <w:r w:rsidRPr="009F78E0">
              <w:t>komplex</w:t>
            </w:r>
            <w:proofErr w:type="gramEnd"/>
            <w:r w:rsidRPr="009F78E0">
              <w:t xml:space="preserve"> megközelítésben végezze el. </w:t>
            </w:r>
          </w:p>
          <w:p w14:paraId="7FE61542" w14:textId="77777777" w:rsidR="0018040A" w:rsidRPr="009F78E0" w:rsidRDefault="0018040A" w:rsidP="009339C5">
            <w:pPr>
              <w:numPr>
                <w:ilvl w:val="0"/>
                <w:numId w:val="32"/>
              </w:numPr>
              <w:spacing w:line="360" w:lineRule="auto"/>
              <w:ind w:left="598"/>
              <w:jc w:val="both"/>
            </w:pPr>
            <w:r w:rsidRPr="009F78E0">
              <w:t xml:space="preserve">Nyitott az egyéni tanulással való önművelésre és önfejlesztésre. </w:t>
            </w:r>
          </w:p>
          <w:p w14:paraId="38CA7119" w14:textId="77777777" w:rsidR="0018040A" w:rsidRPr="009F78E0" w:rsidRDefault="0018040A" w:rsidP="009339C5">
            <w:pPr>
              <w:numPr>
                <w:ilvl w:val="0"/>
                <w:numId w:val="32"/>
              </w:numPr>
              <w:spacing w:line="360" w:lineRule="auto"/>
              <w:ind w:left="598"/>
              <w:jc w:val="both"/>
            </w:pPr>
            <w:r w:rsidRPr="009F78E0">
              <w:t xml:space="preserve">Nyitott arra, hogy szaktudását és látókörét folyamatosan szélesítse szakmai továbbképzések keretében is. </w:t>
            </w:r>
          </w:p>
          <w:p w14:paraId="4961AA1E" w14:textId="77777777" w:rsidR="0018040A" w:rsidRPr="009F78E0" w:rsidRDefault="0018040A" w:rsidP="009339C5">
            <w:pPr>
              <w:numPr>
                <w:ilvl w:val="0"/>
                <w:numId w:val="32"/>
              </w:numPr>
              <w:spacing w:line="360" w:lineRule="auto"/>
              <w:ind w:left="598"/>
              <w:jc w:val="both"/>
            </w:pPr>
            <w:r w:rsidRPr="009F78E0">
              <w:t xml:space="preserve">Munkája során vizsgálja a kutatási, fejlesztési és innovációs célok kitűzésének lehetőségét és törekszik azok megvalósítására. </w:t>
            </w:r>
          </w:p>
          <w:p w14:paraId="18EB6491" w14:textId="77777777" w:rsidR="0018040A" w:rsidRPr="009F78E0" w:rsidRDefault="0018040A" w:rsidP="009339C5">
            <w:pPr>
              <w:numPr>
                <w:ilvl w:val="0"/>
                <w:numId w:val="44"/>
              </w:numPr>
              <w:spacing w:line="360" w:lineRule="auto"/>
              <w:ind w:left="598"/>
              <w:jc w:val="both"/>
            </w:pPr>
            <w:r w:rsidRPr="009F78E0">
              <w:t xml:space="preserve">autonómiája és felelőssége </w:t>
            </w:r>
          </w:p>
          <w:p w14:paraId="197DD509" w14:textId="77777777" w:rsidR="0018040A" w:rsidRPr="009F78E0" w:rsidRDefault="0018040A" w:rsidP="009339C5">
            <w:pPr>
              <w:numPr>
                <w:ilvl w:val="0"/>
                <w:numId w:val="32"/>
              </w:numPr>
              <w:spacing w:line="360" w:lineRule="auto"/>
              <w:ind w:left="598"/>
              <w:jc w:val="both"/>
            </w:pPr>
            <w:r w:rsidRPr="009F78E0">
              <w:t xml:space="preserve">Önállóan hoz szakmai döntéseket tervezési, építési, fenntartási, üzemeltetési, vállalkozási és szakhatósági feladatokban az infrastruktúra-építőmérnöki területen. </w:t>
            </w:r>
          </w:p>
          <w:p w14:paraId="0B628341" w14:textId="77777777" w:rsidR="0018040A" w:rsidRPr="009F78E0" w:rsidRDefault="0018040A" w:rsidP="009339C5">
            <w:pPr>
              <w:numPr>
                <w:ilvl w:val="0"/>
                <w:numId w:val="32"/>
              </w:numPr>
              <w:spacing w:line="360" w:lineRule="auto"/>
              <w:ind w:left="598"/>
              <w:jc w:val="both"/>
            </w:pPr>
            <w:r w:rsidRPr="009F78E0">
              <w:lastRenderedPageBreak/>
              <w:t xml:space="preserve">Kezdeményező szerepet vállal az infrastruktúra -építőmérnöki </w:t>
            </w:r>
            <w:proofErr w:type="gramStart"/>
            <w:r w:rsidRPr="009F78E0">
              <w:t>problémák</w:t>
            </w:r>
            <w:proofErr w:type="gramEnd"/>
            <w:r w:rsidRPr="009F78E0">
              <w:t xml:space="preserve"> megoldásában. </w:t>
            </w:r>
          </w:p>
          <w:p w14:paraId="2E947176" w14:textId="77777777" w:rsidR="0018040A" w:rsidRPr="009F78E0" w:rsidRDefault="0018040A" w:rsidP="009339C5">
            <w:pPr>
              <w:numPr>
                <w:ilvl w:val="0"/>
                <w:numId w:val="32"/>
              </w:numPr>
              <w:spacing w:line="360" w:lineRule="auto"/>
              <w:ind w:left="598"/>
              <w:jc w:val="both"/>
            </w:pPr>
            <w:r w:rsidRPr="009F78E0">
              <w:t xml:space="preserve">Megszerzett tudását és tapasztalatait </w:t>
            </w:r>
            <w:proofErr w:type="gramStart"/>
            <w:r w:rsidRPr="009F78E0">
              <w:t>formális</w:t>
            </w:r>
            <w:proofErr w:type="gramEnd"/>
            <w:r w:rsidRPr="009F78E0">
              <w:t xml:space="preserve"> és informális információátadási formákban megosztja szakterülete művelőivel. </w:t>
            </w:r>
          </w:p>
          <w:p w14:paraId="0FD18287" w14:textId="77777777" w:rsidR="0018040A" w:rsidRPr="009F78E0" w:rsidRDefault="0018040A" w:rsidP="009339C5">
            <w:pPr>
              <w:numPr>
                <w:ilvl w:val="0"/>
                <w:numId w:val="32"/>
              </w:numPr>
              <w:spacing w:line="360" w:lineRule="auto"/>
              <w:ind w:left="598"/>
              <w:jc w:val="both"/>
            </w:pPr>
            <w:r w:rsidRPr="009F78E0">
              <w:t xml:space="preserve">Vállalja a felelősséget döntéseiért és az irányítása alatt zajló részfolyamatokért. </w:t>
            </w:r>
          </w:p>
          <w:p w14:paraId="69E0EF15" w14:textId="47E832C5" w:rsidR="00160FD5" w:rsidRPr="009F78E0" w:rsidRDefault="0018040A" w:rsidP="009339C5">
            <w:pPr>
              <w:numPr>
                <w:ilvl w:val="0"/>
                <w:numId w:val="32"/>
              </w:numPr>
              <w:spacing w:line="360" w:lineRule="auto"/>
              <w:ind w:left="598"/>
              <w:jc w:val="both"/>
            </w:pPr>
            <w:r w:rsidRPr="009F78E0">
              <w:t xml:space="preserve">Munkatársait és beosztottjait felelős és </w:t>
            </w:r>
            <w:proofErr w:type="gramStart"/>
            <w:r w:rsidRPr="009F78E0">
              <w:t>etikus</w:t>
            </w:r>
            <w:proofErr w:type="gramEnd"/>
            <w:r w:rsidRPr="009F78E0">
              <w:t xml:space="preserve"> szakmagyakorlásra ösztönzi.</w:t>
            </w:r>
          </w:p>
        </w:tc>
      </w:tr>
      <w:tr w:rsidR="00160FD5" w:rsidRPr="009F78E0" w14:paraId="3038DD00" w14:textId="77777777" w:rsidTr="00634834">
        <w:trPr>
          <w:trHeight w:val="296"/>
        </w:trPr>
        <w:tc>
          <w:tcPr>
            <w:tcW w:w="9781" w:type="dxa"/>
            <w:gridSpan w:val="2"/>
            <w:shd w:val="clear" w:color="auto" w:fill="auto"/>
            <w:tcMar>
              <w:top w:w="57" w:type="dxa"/>
              <w:bottom w:w="57" w:type="dxa"/>
            </w:tcMar>
          </w:tcPr>
          <w:p w14:paraId="53E26B3D" w14:textId="77777777" w:rsidR="00160FD5" w:rsidRPr="009F78E0" w:rsidRDefault="00160FD5" w:rsidP="00D821DF">
            <w:pPr>
              <w:suppressAutoHyphens/>
              <w:spacing w:line="360" w:lineRule="auto"/>
              <w:ind w:left="37"/>
              <w:jc w:val="both"/>
            </w:pPr>
            <w:r w:rsidRPr="009F78E0">
              <w:lastRenderedPageBreak/>
              <w:t xml:space="preserve">Tantárgy felelőse (név, beosztás, tud. fokozat): </w:t>
            </w:r>
            <w:r w:rsidRPr="009F78E0">
              <w:rPr>
                <w:b/>
              </w:rPr>
              <w:t>Dr. Macsinka Klára PhD, egyetemi docens</w:t>
            </w:r>
          </w:p>
        </w:tc>
      </w:tr>
      <w:tr w:rsidR="00160FD5" w:rsidRPr="009F78E0" w14:paraId="7FABBBB2" w14:textId="77777777" w:rsidTr="00634834">
        <w:trPr>
          <w:trHeight w:val="296"/>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F18C99" w14:textId="4225E9FC" w:rsidR="00160FD5" w:rsidRPr="009F78E0" w:rsidRDefault="00160FD5" w:rsidP="00D821DF">
            <w:pPr>
              <w:suppressAutoHyphens/>
              <w:spacing w:line="360" w:lineRule="auto"/>
              <w:ind w:left="37"/>
              <w:jc w:val="both"/>
              <w:rPr>
                <w:b/>
              </w:rPr>
            </w:pPr>
            <w:r w:rsidRPr="009F78E0">
              <w:t xml:space="preserve">Tantárgy oktatásába bevont </w:t>
            </w:r>
            <w:proofErr w:type="gramStart"/>
            <w:r w:rsidRPr="009F78E0">
              <w:t>oktató(</w:t>
            </w:r>
            <w:proofErr w:type="gramEnd"/>
            <w:r w:rsidRPr="009F78E0">
              <w:t xml:space="preserve">k), ha van(nak) </w:t>
            </w:r>
            <w:r w:rsidRPr="009F78E0">
              <w:rPr>
                <w:i/>
              </w:rPr>
              <w:t>(név, beosztás, tud. fokozat)</w:t>
            </w:r>
            <w:r w:rsidRPr="009F78E0">
              <w:t>:</w:t>
            </w:r>
            <w:r w:rsidR="00D821DF">
              <w:t xml:space="preserve"> </w:t>
            </w:r>
            <w:r w:rsidRPr="009F78E0">
              <w:rPr>
                <w:b/>
              </w:rPr>
              <w:t>Bosnyákovics Gabriella egyetemi tanársegéd</w:t>
            </w:r>
          </w:p>
        </w:tc>
      </w:tr>
    </w:tbl>
    <w:p w14:paraId="7A4C8E00" w14:textId="77777777" w:rsidR="00160FD5" w:rsidRPr="009F78E0" w:rsidRDefault="00160FD5" w:rsidP="009F78E0">
      <w:pPr>
        <w:spacing w:line="360" w:lineRule="auto"/>
        <w:jc w:val="both"/>
      </w:pPr>
    </w:p>
    <w:p w14:paraId="65F09D65" w14:textId="77777777" w:rsidR="00160FD5" w:rsidRPr="009F78E0" w:rsidRDefault="00160FD5" w:rsidP="009F78E0">
      <w:pPr>
        <w:tabs>
          <w:tab w:val="num" w:pos="284"/>
        </w:tabs>
        <w:suppressAutoHyphens/>
        <w:spacing w:after="60" w:line="360" w:lineRule="auto"/>
        <w:ind w:hanging="284"/>
        <w:jc w:val="both"/>
      </w:pPr>
      <w:r w:rsidRPr="009F78E0">
        <w:br w:type="page"/>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3"/>
        <w:gridCol w:w="2538"/>
      </w:tblGrid>
      <w:tr w:rsidR="00160FD5" w:rsidRPr="009F78E0" w14:paraId="664AEEDA" w14:textId="77777777" w:rsidTr="00634834">
        <w:tc>
          <w:tcPr>
            <w:tcW w:w="978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5AD30E39" w14:textId="77777777" w:rsidR="00160FD5" w:rsidRPr="009F78E0" w:rsidRDefault="00160FD5" w:rsidP="009F78E0">
            <w:pPr>
              <w:suppressAutoHyphens/>
              <w:spacing w:before="60" w:line="360" w:lineRule="auto"/>
              <w:jc w:val="both"/>
              <w:rPr>
                <w:b/>
                <w:i/>
              </w:rPr>
            </w:pPr>
            <w:r w:rsidRPr="009F78E0">
              <w:lastRenderedPageBreak/>
              <w:t xml:space="preserve">Az ismeretkör: </w:t>
            </w:r>
            <w:r w:rsidRPr="009F78E0">
              <w:rPr>
                <w:b/>
              </w:rPr>
              <w:t>Szakmai törzsanyag III.</w:t>
            </w:r>
            <w:r w:rsidRPr="009F78E0">
              <w:t xml:space="preserve"> </w:t>
            </w:r>
          </w:p>
          <w:p w14:paraId="6DD57513" w14:textId="77777777" w:rsidR="00160FD5" w:rsidRPr="009F78E0" w:rsidRDefault="00160FD5" w:rsidP="009F78E0">
            <w:pPr>
              <w:suppressAutoHyphens/>
              <w:spacing w:before="60" w:line="360" w:lineRule="auto"/>
              <w:jc w:val="both"/>
              <w:rPr>
                <w:b/>
              </w:rPr>
            </w:pPr>
            <w:r w:rsidRPr="009F78E0">
              <w:t>Kredittartománya</w:t>
            </w:r>
            <w:r w:rsidRPr="009F78E0">
              <w:rPr>
                <w:i/>
              </w:rPr>
              <w:t>: 10 kr</w:t>
            </w:r>
          </w:p>
          <w:p w14:paraId="30F947F9" w14:textId="77777777" w:rsidR="00160FD5" w:rsidRPr="009F78E0" w:rsidRDefault="00160FD5" w:rsidP="009F78E0">
            <w:pPr>
              <w:suppressAutoHyphens/>
              <w:spacing w:before="60" w:line="360" w:lineRule="auto"/>
              <w:jc w:val="both"/>
            </w:pPr>
            <w:r w:rsidRPr="009F78E0">
              <w:t xml:space="preserve">Tantárgyai: 1) Infrastruktúra-tervezés II. </w:t>
            </w:r>
          </w:p>
        </w:tc>
      </w:tr>
      <w:tr w:rsidR="00160FD5" w:rsidRPr="009F78E0" w14:paraId="1483032C" w14:textId="77777777" w:rsidTr="00634834">
        <w:tc>
          <w:tcPr>
            <w:tcW w:w="7243" w:type="dxa"/>
            <w:tcBorders>
              <w:top w:val="single" w:sz="4" w:space="0" w:color="auto"/>
              <w:left w:val="single" w:sz="4" w:space="0" w:color="auto"/>
              <w:right w:val="single" w:sz="4" w:space="0" w:color="auto"/>
            </w:tcBorders>
            <w:shd w:val="clear" w:color="auto" w:fill="auto"/>
            <w:tcMar>
              <w:top w:w="57" w:type="dxa"/>
              <w:bottom w:w="57" w:type="dxa"/>
            </w:tcMar>
          </w:tcPr>
          <w:p w14:paraId="01AFCC2A" w14:textId="2D95A427" w:rsidR="00160FD5" w:rsidRPr="009F78E0" w:rsidRDefault="00160FD5" w:rsidP="009F78E0">
            <w:pPr>
              <w:suppressAutoHyphens/>
              <w:spacing w:line="360" w:lineRule="auto"/>
              <w:jc w:val="both"/>
              <w:rPr>
                <w:b/>
                <w:i/>
              </w:rPr>
            </w:pPr>
            <w:r w:rsidRPr="009F78E0">
              <w:rPr>
                <w:b/>
              </w:rPr>
              <w:t>(1</w:t>
            </w:r>
            <w:r w:rsidR="00984B07" w:rsidRPr="009F78E0">
              <w:rPr>
                <w:b/>
              </w:rPr>
              <w:t>1</w:t>
            </w:r>
            <w:r w:rsidRPr="009F78E0">
              <w:rPr>
                <w:b/>
              </w:rPr>
              <w:t xml:space="preserve">.) </w:t>
            </w:r>
            <w:r w:rsidRPr="009F78E0">
              <w:t>Tantárgy</w:t>
            </w:r>
            <w:r w:rsidRPr="009F78E0">
              <w:rPr>
                <w:b/>
              </w:rPr>
              <w:t xml:space="preserve"> </w:t>
            </w:r>
            <w:r w:rsidRPr="009F78E0">
              <w:t xml:space="preserve">neve: </w:t>
            </w:r>
            <w:r w:rsidRPr="009F78E0">
              <w:rPr>
                <w:b/>
              </w:rPr>
              <w:t>Infrastruktúra-tervezés II.</w:t>
            </w:r>
          </w:p>
        </w:tc>
        <w:tc>
          <w:tcPr>
            <w:tcW w:w="2538" w:type="dxa"/>
            <w:tcBorders>
              <w:top w:val="single" w:sz="4" w:space="0" w:color="auto"/>
              <w:left w:val="single" w:sz="4" w:space="0" w:color="auto"/>
              <w:right w:val="single" w:sz="4" w:space="0" w:color="auto"/>
            </w:tcBorders>
            <w:shd w:val="clear" w:color="auto" w:fill="auto"/>
            <w:tcMar>
              <w:top w:w="57" w:type="dxa"/>
              <w:bottom w:w="57" w:type="dxa"/>
            </w:tcMar>
          </w:tcPr>
          <w:p w14:paraId="50382227" w14:textId="77777777" w:rsidR="00160FD5" w:rsidRPr="009F78E0" w:rsidRDefault="00160FD5" w:rsidP="009F78E0">
            <w:pPr>
              <w:suppressAutoHyphens/>
              <w:spacing w:before="60" w:line="360" w:lineRule="auto"/>
              <w:jc w:val="both"/>
              <w:rPr>
                <w:b/>
              </w:rPr>
            </w:pPr>
            <w:r w:rsidRPr="009F78E0">
              <w:t>Kreditértéke:</w:t>
            </w:r>
            <w:r w:rsidRPr="009F78E0">
              <w:rPr>
                <w:bCs/>
              </w:rPr>
              <w:t xml:space="preserve"> </w:t>
            </w:r>
            <w:r w:rsidRPr="006A1B2D">
              <w:rPr>
                <w:b/>
              </w:rPr>
              <w:t>10</w:t>
            </w:r>
          </w:p>
        </w:tc>
      </w:tr>
      <w:tr w:rsidR="00160FD5" w:rsidRPr="009F78E0" w14:paraId="5F121DA4" w14:textId="77777777" w:rsidTr="00634834">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011D60AA" w14:textId="77777777" w:rsidR="00160FD5" w:rsidRPr="009F78E0" w:rsidRDefault="00160FD5" w:rsidP="00D821DF">
            <w:pPr>
              <w:suppressAutoHyphens/>
              <w:spacing w:before="60" w:line="360" w:lineRule="auto"/>
              <w:ind w:left="37"/>
              <w:jc w:val="both"/>
            </w:pPr>
            <w:r w:rsidRPr="009F78E0">
              <w:t>A tantárgy besorolása</w:t>
            </w:r>
            <w:r w:rsidRPr="009F78E0">
              <w:rPr>
                <w:u w:val="single"/>
              </w:rPr>
              <w:t>:</w:t>
            </w:r>
            <w:r w:rsidRPr="009F78E0">
              <w:t xml:space="preserve"> kötelező </w:t>
            </w:r>
          </w:p>
        </w:tc>
      </w:tr>
      <w:tr w:rsidR="00160FD5" w:rsidRPr="009F78E0" w14:paraId="30C6DE81" w14:textId="77777777" w:rsidTr="00634834">
        <w:tc>
          <w:tcPr>
            <w:tcW w:w="978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080C26" w14:textId="77777777" w:rsidR="00160FD5" w:rsidRPr="009F78E0" w:rsidRDefault="00160FD5" w:rsidP="00D821DF">
            <w:pPr>
              <w:suppressAutoHyphens/>
              <w:spacing w:before="40" w:after="40" w:line="360" w:lineRule="auto"/>
              <w:ind w:left="37"/>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100 % gyakorlat …</w:t>
            </w:r>
            <w:r w:rsidRPr="009F78E0">
              <w:rPr>
                <w:b/>
              </w:rPr>
              <w:t xml:space="preserve"> </w:t>
            </w:r>
            <w:r w:rsidRPr="009F78E0">
              <w:t>(kredit%)</w:t>
            </w:r>
          </w:p>
        </w:tc>
      </w:tr>
      <w:tr w:rsidR="00160FD5" w:rsidRPr="009F78E0" w14:paraId="10642C8A" w14:textId="77777777" w:rsidTr="00634834">
        <w:tc>
          <w:tcPr>
            <w:tcW w:w="9781"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5852C664" w14:textId="7B5EDE8D" w:rsidR="00160FD5" w:rsidRPr="009F78E0" w:rsidRDefault="00160FD5" w:rsidP="00D821DF">
            <w:pPr>
              <w:suppressAutoHyphens/>
              <w:spacing w:before="60" w:line="360" w:lineRule="auto"/>
              <w:ind w:left="37"/>
              <w:jc w:val="both"/>
            </w:pPr>
            <w:r w:rsidRPr="009F78E0">
              <w:t>A tanóra</w:t>
            </w:r>
            <w:r w:rsidRPr="009F78E0">
              <w:rPr>
                <w:rStyle w:val="Lbjegyzet-hivatkozs"/>
              </w:rPr>
              <w:footnoteReference w:id="55"/>
            </w:r>
            <w:r w:rsidRPr="009F78E0">
              <w:t xml:space="preserve"> típusa: 91 óra gyakorlat az adott félévben,</w:t>
            </w:r>
          </w:p>
          <w:p w14:paraId="7A91C7C3" w14:textId="77777777" w:rsidR="00160FD5" w:rsidRPr="009F78E0" w:rsidRDefault="00160FD5" w:rsidP="00D821DF">
            <w:pPr>
              <w:suppressAutoHyphens/>
              <w:spacing w:before="60" w:line="360" w:lineRule="auto"/>
              <w:ind w:left="37"/>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45A97116" w14:textId="77777777" w:rsidR="00160FD5" w:rsidRPr="009F78E0" w:rsidRDefault="00160FD5" w:rsidP="00D821DF">
            <w:pPr>
              <w:suppressAutoHyphens/>
              <w:spacing w:before="60" w:line="360" w:lineRule="auto"/>
              <w:ind w:left="37"/>
              <w:jc w:val="both"/>
            </w:pPr>
            <w:r w:rsidRPr="009F78E0">
              <w:t>Az adott ismeret átadásában alkalmazandó további (</w:t>
            </w:r>
            <w:r w:rsidRPr="009F78E0">
              <w:rPr>
                <w:i/>
              </w:rPr>
              <w:t>sajátos</w:t>
            </w:r>
            <w:r w:rsidRPr="009F78E0">
              <w:t>) módok, jellemzők</w:t>
            </w:r>
            <w:r w:rsidRPr="009F78E0">
              <w:rPr>
                <w:rStyle w:val="Lbjegyzet-hivatkozs"/>
              </w:rPr>
              <w:footnoteReference w:id="56"/>
            </w:r>
            <w:r w:rsidRPr="009F78E0">
              <w:t xml:space="preserve"> </w:t>
            </w:r>
            <w:r w:rsidRPr="009F78E0">
              <w:rPr>
                <w:i/>
              </w:rPr>
              <w:t>(ha vannak)</w:t>
            </w:r>
            <w:r w:rsidRPr="009F78E0">
              <w:t>: -</w:t>
            </w:r>
          </w:p>
        </w:tc>
      </w:tr>
      <w:tr w:rsidR="00160FD5" w:rsidRPr="009F78E0" w14:paraId="3C5D50CE" w14:textId="77777777" w:rsidTr="00634834">
        <w:tc>
          <w:tcPr>
            <w:tcW w:w="9781" w:type="dxa"/>
            <w:gridSpan w:val="2"/>
            <w:tcBorders>
              <w:left w:val="single" w:sz="4" w:space="0" w:color="auto"/>
              <w:right w:val="single" w:sz="4" w:space="0" w:color="auto"/>
            </w:tcBorders>
            <w:shd w:val="clear" w:color="auto" w:fill="auto"/>
            <w:tcMar>
              <w:top w:w="57" w:type="dxa"/>
              <w:bottom w:w="57" w:type="dxa"/>
            </w:tcMar>
          </w:tcPr>
          <w:p w14:paraId="6E0D71E9" w14:textId="77777777" w:rsidR="00160FD5" w:rsidRPr="009F78E0" w:rsidRDefault="00160FD5" w:rsidP="00D821DF">
            <w:pPr>
              <w:suppressAutoHyphens/>
              <w:spacing w:before="60" w:line="360" w:lineRule="auto"/>
              <w:ind w:left="37"/>
              <w:jc w:val="both"/>
            </w:pPr>
            <w:r w:rsidRPr="009F78E0">
              <w:t>A számonkérés módja (koll. / gyj. / egyéb</w:t>
            </w:r>
            <w:r w:rsidRPr="009F78E0">
              <w:rPr>
                <w:rStyle w:val="Lbjegyzet-hivatkozs"/>
              </w:rPr>
              <w:footnoteReference w:id="57"/>
            </w:r>
            <w:r w:rsidRPr="009F78E0">
              <w:t>): gyakorlati jegy</w:t>
            </w:r>
          </w:p>
          <w:p w14:paraId="14D7F84D" w14:textId="77777777" w:rsidR="00160FD5" w:rsidRPr="009F78E0" w:rsidRDefault="00160FD5" w:rsidP="00D821DF">
            <w:pPr>
              <w:suppressAutoHyphens/>
              <w:spacing w:before="60" w:line="360" w:lineRule="auto"/>
              <w:ind w:left="37"/>
              <w:jc w:val="both"/>
              <w:rPr>
                <w:b/>
              </w:rPr>
            </w:pPr>
            <w:r w:rsidRPr="009F78E0">
              <w:t>Az ismeretellenőrzésben alkalmazandó további (</w:t>
            </w:r>
            <w:r w:rsidRPr="009F78E0">
              <w:rPr>
                <w:i/>
              </w:rPr>
              <w:t>sajátos</w:t>
            </w:r>
            <w:r w:rsidRPr="009F78E0">
              <w:t>) módok</w:t>
            </w:r>
            <w:r w:rsidRPr="009F78E0">
              <w:rPr>
                <w:rStyle w:val="Lbjegyzet-hivatkozs"/>
              </w:rPr>
              <w:footnoteReference w:id="58"/>
            </w:r>
            <w:r w:rsidRPr="009F78E0">
              <w:t xml:space="preserve"> </w:t>
            </w:r>
            <w:r w:rsidRPr="009F78E0">
              <w:rPr>
                <w:i/>
              </w:rPr>
              <w:t>(ha vannak)</w:t>
            </w:r>
            <w:proofErr w:type="gramStart"/>
            <w:r w:rsidRPr="009F78E0">
              <w:t>:  -</w:t>
            </w:r>
            <w:proofErr w:type="gramEnd"/>
            <w:r w:rsidRPr="009F78E0">
              <w:t xml:space="preserve"> </w:t>
            </w:r>
          </w:p>
        </w:tc>
      </w:tr>
      <w:tr w:rsidR="00160FD5" w:rsidRPr="009F78E0" w14:paraId="6DF1E5F1" w14:textId="77777777" w:rsidTr="00634834">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2F1B677" w14:textId="6EBE54F2" w:rsidR="00160FD5" w:rsidRPr="009F78E0" w:rsidRDefault="00160FD5" w:rsidP="00D821DF">
            <w:pPr>
              <w:suppressAutoHyphens/>
              <w:spacing w:line="360" w:lineRule="auto"/>
              <w:ind w:left="37"/>
              <w:jc w:val="both"/>
            </w:pPr>
            <w:r w:rsidRPr="009F78E0">
              <w:t>A tantárgy tantervi helye (hányadik félév): II. félév</w:t>
            </w:r>
          </w:p>
        </w:tc>
      </w:tr>
      <w:tr w:rsidR="00160FD5" w:rsidRPr="009F78E0" w14:paraId="0AD42DDC" w14:textId="77777777" w:rsidTr="00634834">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740F5246" w14:textId="68F2ECB9" w:rsidR="00160FD5" w:rsidRPr="009F78E0" w:rsidRDefault="00160FD5" w:rsidP="00D821DF">
            <w:pPr>
              <w:suppressAutoHyphens/>
              <w:spacing w:line="360" w:lineRule="auto"/>
              <w:ind w:left="37"/>
              <w:jc w:val="both"/>
              <w:rPr>
                <w:iCs/>
              </w:rPr>
            </w:pPr>
            <w:r w:rsidRPr="009F78E0">
              <w:t xml:space="preserve">Előtanulmányi feltételek </w:t>
            </w:r>
            <w:r w:rsidRPr="009F78E0">
              <w:rPr>
                <w:i/>
              </w:rPr>
              <w:t>(ha vannak)</w:t>
            </w:r>
            <w:r w:rsidRPr="009F78E0">
              <w:t>:</w:t>
            </w:r>
            <w:r w:rsidRPr="009F78E0">
              <w:rPr>
                <w:i/>
              </w:rPr>
              <w:t xml:space="preserve"> </w:t>
            </w:r>
            <w:r w:rsidRPr="009F78E0">
              <w:t>Infrastruktúra-tervezés I.</w:t>
            </w:r>
          </w:p>
        </w:tc>
      </w:tr>
      <w:tr w:rsidR="00160FD5" w:rsidRPr="009F78E0" w14:paraId="7CA5FA8C" w14:textId="77777777" w:rsidTr="00634834">
        <w:tc>
          <w:tcPr>
            <w:tcW w:w="9781"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08F01017" w14:textId="77777777" w:rsidR="00160FD5" w:rsidRPr="009F78E0" w:rsidRDefault="00160FD5" w:rsidP="00D821DF">
            <w:pPr>
              <w:suppressAutoHyphens/>
              <w:spacing w:before="60" w:line="360" w:lineRule="auto"/>
              <w:ind w:left="37"/>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160FD5" w:rsidRPr="009F78E0" w14:paraId="57D30D67" w14:textId="77777777" w:rsidTr="00634834">
        <w:trPr>
          <w:trHeight w:val="280"/>
        </w:trPr>
        <w:tc>
          <w:tcPr>
            <w:tcW w:w="9781"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0689D5E8" w14:textId="77777777" w:rsidR="00160FD5" w:rsidRPr="009F78E0" w:rsidRDefault="00160FD5" w:rsidP="00D821DF">
            <w:pPr>
              <w:suppressAutoHyphens/>
              <w:spacing w:line="360" w:lineRule="auto"/>
              <w:ind w:left="37"/>
              <w:jc w:val="both"/>
            </w:pPr>
            <w:r w:rsidRPr="009F78E0">
              <w:t xml:space="preserve">A tárgy a települési közműrendszerek </w:t>
            </w:r>
            <w:proofErr w:type="gramStart"/>
            <w:r w:rsidRPr="009F78E0">
              <w:t>komplex</w:t>
            </w:r>
            <w:proofErr w:type="gramEnd"/>
            <w:r w:rsidRPr="009F78E0">
              <w:t xml:space="preserve"> szemléletű fejlesztési igényeivel, lehetőségeivel és módszereivel foglalkozik. Kiemelten kezeli a víziközmű rendszerek hazai sajátosságaiból adódó fejlesztési feladatokat, azok megoldási lehetőségeit, társadalmi és gazdasági keretrendszerbe illeszkedően. Taglalja a fenntartható fejlődés szempontrendszerének szerepét a közműrendszerek fejlesztésében. Kitér a kockázatelemzés, kockázatkezelés szempontú üzemeltetési és fejlesztési stratégiák bemutatására.</w:t>
            </w:r>
          </w:p>
          <w:p w14:paraId="70DFE14C" w14:textId="77777777" w:rsidR="00160FD5" w:rsidRPr="009F78E0" w:rsidRDefault="00160FD5" w:rsidP="00D821DF">
            <w:pPr>
              <w:suppressAutoHyphens/>
              <w:spacing w:line="360" w:lineRule="auto"/>
              <w:ind w:left="37"/>
              <w:jc w:val="both"/>
            </w:pPr>
            <w:r w:rsidRPr="009F78E0">
              <w:t xml:space="preserve">A tárgy bemutatja az egyes vízi </w:t>
            </w:r>
            <w:proofErr w:type="gramStart"/>
            <w:r w:rsidRPr="009F78E0">
              <w:t>közmű tervezési</w:t>
            </w:r>
            <w:proofErr w:type="gramEnd"/>
            <w:r w:rsidRPr="009F78E0">
              <w:t xml:space="preserve"> feladatokat, szakágara és tervfázisokra lebontva. Kisebb területre a hallgatók vízi közmű-hálózati terveket is készítenek, a </w:t>
            </w:r>
            <w:proofErr w:type="gramStart"/>
            <w:r w:rsidRPr="009F78E0">
              <w:t>koncepció</w:t>
            </w:r>
            <w:proofErr w:type="gramEnd"/>
            <w:r w:rsidRPr="009F78E0">
              <w:t>tervtől a kiviteli tervfázisig mutatva be az egyes tervezési fázisok eltéréseit.</w:t>
            </w:r>
          </w:p>
        </w:tc>
      </w:tr>
      <w:tr w:rsidR="00160FD5" w:rsidRPr="009F78E0" w14:paraId="23C5BE82" w14:textId="77777777" w:rsidTr="00634834">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56B61EBB" w14:textId="77777777" w:rsidR="00160FD5" w:rsidRPr="009F78E0" w:rsidRDefault="00160FD5" w:rsidP="00D821DF">
            <w:pPr>
              <w:suppressAutoHyphens/>
              <w:spacing w:line="360" w:lineRule="auto"/>
              <w:ind w:left="37"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160FD5" w:rsidRPr="009F78E0" w14:paraId="5A30052E" w14:textId="77777777" w:rsidTr="00634834">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742A3B25" w14:textId="77777777" w:rsidR="00160FD5" w:rsidRPr="009F78E0" w:rsidRDefault="00160FD5" w:rsidP="00D821DF">
            <w:pPr>
              <w:suppressAutoHyphens/>
              <w:spacing w:line="360" w:lineRule="auto"/>
              <w:ind w:left="37"/>
              <w:jc w:val="both"/>
            </w:pPr>
            <w:r w:rsidRPr="009F78E0">
              <w:t>Kötelező irodalom</w:t>
            </w:r>
          </w:p>
          <w:p w14:paraId="132BE3F2" w14:textId="77777777" w:rsidR="00160FD5" w:rsidRPr="009F78E0" w:rsidRDefault="00160FD5" w:rsidP="007A1F2F">
            <w:pPr>
              <w:pStyle w:val="Listaszerbekezds"/>
              <w:numPr>
                <w:ilvl w:val="0"/>
                <w:numId w:val="12"/>
              </w:numPr>
              <w:suppressAutoHyphens/>
              <w:spacing w:line="360" w:lineRule="auto"/>
              <w:ind w:left="598"/>
              <w:jc w:val="both"/>
            </w:pPr>
            <w:r w:rsidRPr="009F78E0">
              <w:t>Tolnai Béla: Vízellátás. General Press Kiadó, 2008.</w:t>
            </w:r>
          </w:p>
          <w:p w14:paraId="15D464CD" w14:textId="77777777" w:rsidR="00160FD5" w:rsidRPr="009F78E0" w:rsidRDefault="00160FD5" w:rsidP="007A1F2F">
            <w:pPr>
              <w:pStyle w:val="Listaszerbekezds"/>
              <w:numPr>
                <w:ilvl w:val="0"/>
                <w:numId w:val="12"/>
              </w:numPr>
              <w:suppressAutoHyphens/>
              <w:spacing w:line="360" w:lineRule="auto"/>
              <w:ind w:left="598"/>
              <w:jc w:val="both"/>
            </w:pPr>
            <w:r w:rsidRPr="009F78E0">
              <w:t>Öllős Gáza: Csatornázás I. K+F. Aqua Kiadó, 1990.</w:t>
            </w:r>
          </w:p>
          <w:p w14:paraId="102BD48F" w14:textId="77777777" w:rsidR="00160FD5" w:rsidRPr="009F78E0" w:rsidRDefault="00160FD5" w:rsidP="007A1F2F">
            <w:pPr>
              <w:pStyle w:val="Listaszerbekezds"/>
              <w:numPr>
                <w:ilvl w:val="0"/>
                <w:numId w:val="12"/>
              </w:numPr>
              <w:suppressAutoHyphens/>
              <w:spacing w:line="360" w:lineRule="auto"/>
              <w:ind w:left="598"/>
              <w:jc w:val="both"/>
            </w:pPr>
            <w:r w:rsidRPr="009F78E0">
              <w:t>MSZ 7487:2021 Közművezetékek elrendezése</w:t>
            </w:r>
          </w:p>
          <w:p w14:paraId="3FD56999" w14:textId="77777777" w:rsidR="00160FD5" w:rsidRPr="009F78E0" w:rsidRDefault="00160FD5" w:rsidP="007A1F2F">
            <w:pPr>
              <w:pStyle w:val="Listaszerbekezds"/>
              <w:numPr>
                <w:ilvl w:val="0"/>
                <w:numId w:val="12"/>
              </w:numPr>
              <w:suppressAutoHyphens/>
              <w:spacing w:line="360" w:lineRule="auto"/>
              <w:ind w:left="598"/>
              <w:jc w:val="both"/>
            </w:pPr>
            <w:r w:rsidRPr="009F78E0">
              <w:t>Dr. Öllős Géza-Dr. Borsos József: Vízellátás-csatornázás I. (Műegyetemi kiadó, 1994.)</w:t>
            </w:r>
          </w:p>
          <w:p w14:paraId="7940FB1B" w14:textId="77777777" w:rsidR="00160FD5" w:rsidRPr="009F78E0" w:rsidRDefault="00160FD5" w:rsidP="007A1F2F">
            <w:pPr>
              <w:numPr>
                <w:ilvl w:val="0"/>
                <w:numId w:val="12"/>
              </w:numPr>
              <w:spacing w:line="360" w:lineRule="auto"/>
              <w:ind w:left="598"/>
              <w:jc w:val="both"/>
            </w:pPr>
            <w:r w:rsidRPr="009F78E0">
              <w:t>e-UT 03.02.42 Közművek elhelyezése közterületen (Tervezési útmutató), MAUT, 2018.</w:t>
            </w:r>
          </w:p>
          <w:p w14:paraId="4CEE238F" w14:textId="77777777" w:rsidR="00160FD5" w:rsidRPr="009F78E0" w:rsidRDefault="00160FD5" w:rsidP="007A1F2F">
            <w:pPr>
              <w:pStyle w:val="Listaszerbekezds"/>
              <w:numPr>
                <w:ilvl w:val="0"/>
                <w:numId w:val="12"/>
              </w:numPr>
              <w:suppressAutoHyphens/>
              <w:spacing w:line="360" w:lineRule="auto"/>
              <w:ind w:left="598"/>
              <w:jc w:val="both"/>
            </w:pPr>
            <w:r w:rsidRPr="009F78E0">
              <w:lastRenderedPageBreak/>
              <w:t>e-UT 03.07.12 „Közutak víztelenítésének tervezése” Útügyi Műszaki Előírás, MAUT, 2004.</w:t>
            </w:r>
          </w:p>
          <w:p w14:paraId="66D6FC63" w14:textId="77777777" w:rsidR="00160FD5" w:rsidRPr="009F78E0" w:rsidRDefault="00160FD5" w:rsidP="007A1F2F">
            <w:pPr>
              <w:suppressAutoHyphens/>
              <w:spacing w:line="360" w:lineRule="auto"/>
              <w:ind w:left="598"/>
              <w:jc w:val="both"/>
            </w:pPr>
          </w:p>
          <w:p w14:paraId="609D6131" w14:textId="77777777" w:rsidR="00160FD5" w:rsidRPr="009F78E0" w:rsidRDefault="00160FD5" w:rsidP="00D821DF">
            <w:pPr>
              <w:suppressAutoHyphens/>
              <w:spacing w:line="360" w:lineRule="auto"/>
              <w:jc w:val="both"/>
            </w:pPr>
            <w:r w:rsidRPr="009F78E0">
              <w:t>Ajánlott irodalom</w:t>
            </w:r>
          </w:p>
          <w:p w14:paraId="10A67EFA" w14:textId="77777777" w:rsidR="00160FD5" w:rsidRPr="009F78E0" w:rsidRDefault="00160FD5" w:rsidP="007A1F2F">
            <w:pPr>
              <w:numPr>
                <w:ilvl w:val="0"/>
                <w:numId w:val="12"/>
              </w:numPr>
              <w:suppressAutoHyphens/>
              <w:spacing w:line="360" w:lineRule="auto"/>
              <w:ind w:left="598"/>
              <w:jc w:val="both"/>
            </w:pPr>
            <w:r w:rsidRPr="009F78E0">
              <w:t>Budapest Főváros Önkormányzata Zöldinfrastruktúra füzetek 3. Vízérzékeny tervezés városi szabadtereken (2018.)</w:t>
            </w:r>
          </w:p>
          <w:p w14:paraId="5E61FF0E" w14:textId="77777777" w:rsidR="00160FD5" w:rsidRPr="009F78E0" w:rsidRDefault="00160FD5" w:rsidP="007A1F2F">
            <w:pPr>
              <w:pStyle w:val="Listaszerbekezds"/>
              <w:numPr>
                <w:ilvl w:val="0"/>
                <w:numId w:val="12"/>
              </w:numPr>
              <w:suppressAutoHyphens/>
              <w:spacing w:line="360" w:lineRule="auto"/>
              <w:ind w:left="598"/>
              <w:jc w:val="both"/>
            </w:pPr>
            <w:r w:rsidRPr="009F78E0">
              <w:t>Budapest Főváros Önkormányzata Zöldinfrastruktúra füzetek 4. Városi fák és közművek kapcsolata – Tervezési útmutató (2018).</w:t>
            </w:r>
          </w:p>
          <w:p w14:paraId="7082ABCD" w14:textId="77777777" w:rsidR="00160FD5" w:rsidRPr="009F78E0" w:rsidRDefault="00160FD5" w:rsidP="007A1F2F">
            <w:pPr>
              <w:pStyle w:val="Listaszerbekezds"/>
              <w:numPr>
                <w:ilvl w:val="0"/>
                <w:numId w:val="12"/>
              </w:numPr>
              <w:suppressAutoHyphens/>
              <w:spacing w:line="360" w:lineRule="auto"/>
              <w:ind w:left="598"/>
              <w:jc w:val="both"/>
            </w:pPr>
            <w:r w:rsidRPr="009F78E0">
              <w:t>Dima András-Jordán Péter-Leitner Gábor: Közművek elhelyezése közterületen (MAÚT Akadémia 2012)</w:t>
            </w:r>
          </w:p>
          <w:p w14:paraId="6005D101" w14:textId="77777777" w:rsidR="00160FD5" w:rsidRPr="009F78E0" w:rsidRDefault="00160FD5" w:rsidP="007A1F2F">
            <w:pPr>
              <w:pStyle w:val="Listaszerbekezds"/>
              <w:numPr>
                <w:ilvl w:val="0"/>
                <w:numId w:val="12"/>
              </w:numPr>
              <w:suppressAutoHyphens/>
              <w:spacing w:line="360" w:lineRule="auto"/>
              <w:ind w:left="598"/>
              <w:jc w:val="both"/>
            </w:pPr>
            <w:r w:rsidRPr="009F78E0">
              <w:t>2011. évi CCIX. törvény a víziközmű-szolgáltatásról</w:t>
            </w:r>
          </w:p>
        </w:tc>
      </w:tr>
      <w:tr w:rsidR="00160FD5" w:rsidRPr="009F78E0" w14:paraId="5D658BB6" w14:textId="77777777" w:rsidTr="00634834">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7F438C2D" w14:textId="77777777" w:rsidR="00160FD5" w:rsidRPr="009F78E0" w:rsidRDefault="00160FD5" w:rsidP="00D821DF">
            <w:pPr>
              <w:suppressAutoHyphens/>
              <w:spacing w:line="360" w:lineRule="auto"/>
              <w:jc w:val="both"/>
            </w:pPr>
            <w:r w:rsidRPr="009F78E0">
              <w:lastRenderedPageBreak/>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160FD5" w:rsidRPr="009F78E0" w14:paraId="059ACEE8" w14:textId="77777777" w:rsidTr="00634834">
        <w:trPr>
          <w:trHeight w:val="296"/>
        </w:trPr>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44FC81B4" w14:textId="77777777" w:rsidR="0018040A" w:rsidRPr="009F78E0" w:rsidRDefault="0018040A" w:rsidP="009339C5">
            <w:pPr>
              <w:numPr>
                <w:ilvl w:val="0"/>
                <w:numId w:val="45"/>
              </w:numPr>
              <w:spacing w:line="360" w:lineRule="auto"/>
              <w:ind w:left="598"/>
              <w:jc w:val="both"/>
            </w:pPr>
            <w:r w:rsidRPr="009F78E0">
              <w:t xml:space="preserve">tudása </w:t>
            </w:r>
          </w:p>
          <w:p w14:paraId="375A8DBA" w14:textId="77777777" w:rsidR="0018040A" w:rsidRPr="009F78E0" w:rsidRDefault="0018040A" w:rsidP="009339C5">
            <w:pPr>
              <w:numPr>
                <w:ilvl w:val="0"/>
                <w:numId w:val="32"/>
              </w:numPr>
              <w:spacing w:line="360" w:lineRule="auto"/>
              <w:ind w:left="598"/>
              <w:jc w:val="both"/>
            </w:pPr>
            <w:r w:rsidRPr="009F78E0">
              <w:t xml:space="preserve">Rendelkezik a tervezési, építési, fenntartási, üzemeltetési, vállalkozási és szakhatósági feladatok ellátásához szükséges alapvető ismeretekkel az építőmérnöki szakma teljes területén, különös tekintettel az infrastruktúraépítési feladatokra. </w:t>
            </w:r>
          </w:p>
          <w:p w14:paraId="27FBE094" w14:textId="77777777" w:rsidR="0018040A" w:rsidRPr="009F78E0" w:rsidRDefault="0018040A" w:rsidP="009339C5">
            <w:pPr>
              <w:numPr>
                <w:ilvl w:val="0"/>
                <w:numId w:val="32"/>
              </w:numPr>
              <w:spacing w:line="360" w:lineRule="auto"/>
              <w:ind w:left="598"/>
              <w:jc w:val="both"/>
            </w:pPr>
            <w:r w:rsidRPr="009F78E0">
              <w:t xml:space="preserve">Ismeri az infrastruktúra-építőmérnöki szakterület alapvető jelentőségű elméleteit, összefüggéseit, ezek terminológiáját. </w:t>
            </w:r>
          </w:p>
          <w:p w14:paraId="04E3569A" w14:textId="77777777" w:rsidR="0018040A" w:rsidRPr="009F78E0" w:rsidRDefault="0018040A" w:rsidP="009339C5">
            <w:pPr>
              <w:numPr>
                <w:ilvl w:val="0"/>
                <w:numId w:val="32"/>
              </w:numPr>
              <w:spacing w:line="360" w:lineRule="auto"/>
              <w:ind w:left="598"/>
              <w:jc w:val="both"/>
            </w:pPr>
            <w:r w:rsidRPr="009F78E0">
              <w:t xml:space="preserve">Ismeri a városi közlekedés, a vízi közműrendszerek, a települési hulladékgyűjtés, a közúti és vasúti közlekedési rendszerek tervezési és elemzési módszereit, ezek elméleti hátterét, alkalmazási korlátait. </w:t>
            </w:r>
          </w:p>
          <w:p w14:paraId="207DF457" w14:textId="77777777" w:rsidR="0018040A" w:rsidRPr="009F78E0" w:rsidRDefault="0018040A" w:rsidP="009339C5">
            <w:pPr>
              <w:numPr>
                <w:ilvl w:val="0"/>
                <w:numId w:val="32"/>
              </w:numPr>
              <w:spacing w:line="360" w:lineRule="auto"/>
              <w:ind w:left="598"/>
              <w:jc w:val="both"/>
            </w:pPr>
            <w:r w:rsidRPr="009F78E0">
              <w:t xml:space="preserve">Ismeri a vízgazdálkodás hidraulikai, hidrológiai és környezetmérnöki módszereit, ezek elméleti hátterét, alkalmazási korlátait, továbbá a vízgazdálkodási nagylétesítmények működését. </w:t>
            </w:r>
          </w:p>
          <w:p w14:paraId="04EC487C" w14:textId="77777777" w:rsidR="0018040A" w:rsidRPr="009F78E0" w:rsidRDefault="0018040A" w:rsidP="009339C5">
            <w:pPr>
              <w:numPr>
                <w:ilvl w:val="0"/>
                <w:numId w:val="32"/>
              </w:numPr>
              <w:spacing w:line="360" w:lineRule="auto"/>
              <w:ind w:left="598"/>
              <w:jc w:val="both"/>
            </w:pPr>
            <w:r w:rsidRPr="009F78E0">
              <w:t xml:space="preserve">Ismeri a vezetéshez kapcsolódó alapvető szervezési és motivációs eszközöket és módszereket. </w:t>
            </w:r>
          </w:p>
          <w:p w14:paraId="1E56B353" w14:textId="77777777" w:rsidR="0018040A" w:rsidRPr="009F78E0" w:rsidRDefault="0018040A" w:rsidP="009339C5">
            <w:pPr>
              <w:numPr>
                <w:ilvl w:val="0"/>
                <w:numId w:val="32"/>
              </w:numPr>
              <w:spacing w:line="360" w:lineRule="auto"/>
              <w:ind w:left="598"/>
              <w:jc w:val="both"/>
            </w:pPr>
            <w:r w:rsidRPr="009F78E0">
              <w:t xml:space="preserve">Ismeri és érti az építőmérnöki (elsősorban az infrastruktúra-építőmérnöki) területhez kapcsolódó </w:t>
            </w:r>
            <w:proofErr w:type="gramStart"/>
            <w:r w:rsidRPr="009F78E0">
              <w:t>információs</w:t>
            </w:r>
            <w:proofErr w:type="gramEnd"/>
            <w:r w:rsidRPr="009F78E0">
              <w:t xml:space="preserve"> és kommunikációs technológiákat. </w:t>
            </w:r>
          </w:p>
          <w:p w14:paraId="1002B08B" w14:textId="77777777" w:rsidR="0018040A" w:rsidRPr="009F78E0" w:rsidRDefault="0018040A" w:rsidP="009339C5">
            <w:pPr>
              <w:numPr>
                <w:ilvl w:val="0"/>
                <w:numId w:val="45"/>
              </w:numPr>
              <w:spacing w:line="360" w:lineRule="auto"/>
              <w:ind w:left="598"/>
              <w:jc w:val="both"/>
            </w:pPr>
            <w:r w:rsidRPr="009F78E0">
              <w:t xml:space="preserve">képességei </w:t>
            </w:r>
          </w:p>
          <w:p w14:paraId="523B775F" w14:textId="77777777" w:rsidR="0018040A" w:rsidRPr="009F78E0" w:rsidRDefault="0018040A" w:rsidP="009339C5">
            <w:pPr>
              <w:numPr>
                <w:ilvl w:val="0"/>
                <w:numId w:val="32"/>
              </w:numPr>
              <w:spacing w:line="360" w:lineRule="auto"/>
              <w:ind w:left="598"/>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4E5F5E2A" w14:textId="77777777" w:rsidR="0018040A" w:rsidRPr="009F78E0" w:rsidRDefault="0018040A" w:rsidP="009339C5">
            <w:pPr>
              <w:numPr>
                <w:ilvl w:val="0"/>
                <w:numId w:val="32"/>
              </w:numPr>
              <w:spacing w:line="360" w:lineRule="auto"/>
              <w:ind w:left="598"/>
              <w:jc w:val="both"/>
            </w:pPr>
            <w:r w:rsidRPr="009F78E0">
              <w:t xml:space="preserve">Képes a közúti, vasúti, környezeti, vízgazdálkodási és települési infrastruktúra-rendszerek tervezésében, építésében és működtetésében használatos eljárások, </w:t>
            </w:r>
          </w:p>
          <w:p w14:paraId="3BAC4541" w14:textId="77777777" w:rsidR="0018040A" w:rsidRPr="009F78E0" w:rsidRDefault="0018040A" w:rsidP="009339C5">
            <w:pPr>
              <w:numPr>
                <w:ilvl w:val="0"/>
                <w:numId w:val="32"/>
              </w:numPr>
              <w:spacing w:line="360" w:lineRule="auto"/>
              <w:ind w:left="598"/>
              <w:jc w:val="both"/>
            </w:pPr>
            <w:r w:rsidRPr="009F78E0">
              <w:t xml:space="preserve">modellek, </w:t>
            </w:r>
            <w:proofErr w:type="gramStart"/>
            <w:r w:rsidRPr="009F78E0">
              <w:t>információs</w:t>
            </w:r>
            <w:proofErr w:type="gramEnd"/>
            <w:r w:rsidRPr="009F78E0">
              <w:t xml:space="preserve"> technológiák innovatív alkalmazására és azok továbbfejlesztésére. </w:t>
            </w:r>
          </w:p>
          <w:p w14:paraId="5AE999D7" w14:textId="77777777" w:rsidR="0018040A" w:rsidRPr="009F78E0" w:rsidRDefault="0018040A" w:rsidP="009339C5">
            <w:pPr>
              <w:numPr>
                <w:ilvl w:val="0"/>
                <w:numId w:val="32"/>
              </w:numPr>
              <w:spacing w:line="360" w:lineRule="auto"/>
              <w:ind w:left="598"/>
              <w:jc w:val="both"/>
            </w:pPr>
            <w:r w:rsidRPr="009F78E0">
              <w:t xml:space="preserve">Képes önművelésre, önfejlesztésre, a saját tudás magasabb szintre emelésére, az infrastruktúraépítés témakörében további szakismeretek elsajátítására. </w:t>
            </w:r>
          </w:p>
          <w:p w14:paraId="4EBFB508" w14:textId="77777777" w:rsidR="0018040A" w:rsidRPr="009F78E0" w:rsidRDefault="0018040A" w:rsidP="009339C5">
            <w:pPr>
              <w:numPr>
                <w:ilvl w:val="0"/>
                <w:numId w:val="32"/>
              </w:numPr>
              <w:spacing w:line="360" w:lineRule="auto"/>
              <w:ind w:left="598"/>
              <w:jc w:val="both"/>
            </w:pPr>
            <w:r w:rsidRPr="009F78E0">
              <w:t xml:space="preserve">Képes építési, fenntartási, üzemeltetési, vállalkozási és szakhatósági feladatok </w:t>
            </w:r>
            <w:proofErr w:type="gramStart"/>
            <w:r w:rsidRPr="009F78E0">
              <w:t>koordinálására</w:t>
            </w:r>
            <w:proofErr w:type="gramEnd"/>
            <w:r w:rsidRPr="009F78E0">
              <w:t xml:space="preserve"> és irányítására infrastruktúra-építőmérnöki területen. </w:t>
            </w:r>
          </w:p>
          <w:p w14:paraId="77D97472" w14:textId="77777777" w:rsidR="0018040A" w:rsidRPr="009F78E0" w:rsidRDefault="0018040A" w:rsidP="009339C5">
            <w:pPr>
              <w:numPr>
                <w:ilvl w:val="0"/>
                <w:numId w:val="32"/>
              </w:numPr>
              <w:spacing w:line="360" w:lineRule="auto"/>
              <w:ind w:left="598"/>
              <w:jc w:val="both"/>
            </w:pPr>
            <w:r w:rsidRPr="009F78E0">
              <w:t xml:space="preserve">Képes eredeti ötletekkel gazdagítani az infrastruktúra-építőmérnöki szakterületet. </w:t>
            </w:r>
          </w:p>
          <w:p w14:paraId="6C5521A3" w14:textId="4910E5D3" w:rsidR="0018040A" w:rsidRPr="009F78E0" w:rsidRDefault="0018040A" w:rsidP="009339C5">
            <w:pPr>
              <w:numPr>
                <w:ilvl w:val="0"/>
                <w:numId w:val="32"/>
              </w:numPr>
              <w:spacing w:line="360" w:lineRule="auto"/>
              <w:ind w:left="598"/>
              <w:jc w:val="both"/>
            </w:pPr>
            <w:r w:rsidRPr="009F78E0">
              <w:t xml:space="preserve">Képes integrált ismeretek alkalmazására, multidiszciplináris </w:t>
            </w:r>
            <w:proofErr w:type="gramStart"/>
            <w:r w:rsidRPr="009F78E0">
              <w:t>problémák</w:t>
            </w:r>
            <w:proofErr w:type="gramEnd"/>
            <w:r w:rsidRPr="009F78E0">
              <w:t xml:space="preserve"> me</w:t>
            </w:r>
            <w:r w:rsidR="006F3EDB" w:rsidRPr="009F78E0">
              <w:t>goldásában való közreműködésre.</w:t>
            </w:r>
          </w:p>
          <w:p w14:paraId="284DAD77" w14:textId="5E5D871D" w:rsidR="006F3EDB" w:rsidRPr="009F78E0" w:rsidRDefault="006F3EDB" w:rsidP="009339C5">
            <w:pPr>
              <w:numPr>
                <w:ilvl w:val="0"/>
                <w:numId w:val="32"/>
              </w:numPr>
              <w:spacing w:line="360" w:lineRule="auto"/>
              <w:ind w:left="598"/>
              <w:jc w:val="both"/>
            </w:pPr>
            <w:r w:rsidRPr="009F78E0">
              <w:t>Képes angol nyelvű infrastruktúra-építőmérnöki dokumentáció megértésére.</w:t>
            </w:r>
          </w:p>
          <w:p w14:paraId="0B28F2DE" w14:textId="77777777" w:rsidR="0018040A" w:rsidRPr="009F78E0" w:rsidRDefault="0018040A" w:rsidP="009339C5">
            <w:pPr>
              <w:numPr>
                <w:ilvl w:val="0"/>
                <w:numId w:val="45"/>
              </w:numPr>
              <w:spacing w:line="360" w:lineRule="auto"/>
              <w:ind w:left="598"/>
              <w:jc w:val="both"/>
            </w:pPr>
            <w:r w:rsidRPr="009F78E0">
              <w:t xml:space="preserve">attitűdje </w:t>
            </w:r>
          </w:p>
          <w:p w14:paraId="3CF9D490" w14:textId="77777777" w:rsidR="0018040A" w:rsidRPr="009F78E0" w:rsidRDefault="0018040A" w:rsidP="009339C5">
            <w:pPr>
              <w:numPr>
                <w:ilvl w:val="0"/>
                <w:numId w:val="32"/>
              </w:numPr>
              <w:spacing w:line="360" w:lineRule="auto"/>
              <w:ind w:left="598"/>
              <w:jc w:val="both"/>
            </w:pPr>
            <w:r w:rsidRPr="009F78E0">
              <w:t xml:space="preserve">Elkötelezett a magas színvonalú munkavégzés iránt, és törekszik e szemléletet munkatársai felé is közvetíteni. </w:t>
            </w:r>
          </w:p>
          <w:p w14:paraId="575C6EB4" w14:textId="77777777" w:rsidR="0018040A" w:rsidRPr="009F78E0" w:rsidRDefault="0018040A" w:rsidP="009339C5">
            <w:pPr>
              <w:numPr>
                <w:ilvl w:val="0"/>
                <w:numId w:val="32"/>
              </w:numPr>
              <w:spacing w:line="360" w:lineRule="auto"/>
              <w:ind w:left="598"/>
              <w:jc w:val="both"/>
            </w:pPr>
            <w:r w:rsidRPr="009F78E0">
              <w:lastRenderedPageBreak/>
              <w:t xml:space="preserve">Nyitott arra, hogy feladatait önállóan, de a feladatban közreműködőkkel összhangban végezze el. </w:t>
            </w:r>
          </w:p>
          <w:p w14:paraId="100FD9CB" w14:textId="77777777" w:rsidR="0018040A" w:rsidRPr="009F78E0" w:rsidRDefault="0018040A" w:rsidP="009339C5">
            <w:pPr>
              <w:numPr>
                <w:ilvl w:val="0"/>
                <w:numId w:val="32"/>
              </w:numPr>
              <w:spacing w:line="360" w:lineRule="auto"/>
              <w:ind w:left="598"/>
              <w:jc w:val="both"/>
            </w:pPr>
            <w:r w:rsidRPr="009F78E0">
              <w:t xml:space="preserve">Törekszik arra, hogy feladatait </w:t>
            </w:r>
            <w:proofErr w:type="gramStart"/>
            <w:r w:rsidRPr="009F78E0">
              <w:t>komplex</w:t>
            </w:r>
            <w:proofErr w:type="gramEnd"/>
            <w:r w:rsidRPr="009F78E0">
              <w:t xml:space="preserve"> megközelítésben végezze el. </w:t>
            </w:r>
          </w:p>
          <w:p w14:paraId="4B22F186" w14:textId="77777777" w:rsidR="0018040A" w:rsidRPr="009F78E0" w:rsidRDefault="0018040A" w:rsidP="009339C5">
            <w:pPr>
              <w:numPr>
                <w:ilvl w:val="0"/>
                <w:numId w:val="32"/>
              </w:numPr>
              <w:spacing w:line="360" w:lineRule="auto"/>
              <w:ind w:left="598"/>
              <w:jc w:val="both"/>
            </w:pPr>
            <w:r w:rsidRPr="009F78E0">
              <w:t xml:space="preserve">Nyitott az egyéni tanulással való önművelésre és önfejlesztésre. </w:t>
            </w:r>
          </w:p>
          <w:p w14:paraId="1698850A" w14:textId="77777777" w:rsidR="0018040A" w:rsidRPr="009F78E0" w:rsidRDefault="0018040A" w:rsidP="009339C5">
            <w:pPr>
              <w:numPr>
                <w:ilvl w:val="0"/>
                <w:numId w:val="32"/>
              </w:numPr>
              <w:spacing w:line="360" w:lineRule="auto"/>
              <w:ind w:left="598"/>
              <w:jc w:val="both"/>
            </w:pPr>
            <w:r w:rsidRPr="009F78E0">
              <w:t xml:space="preserve">Nyitott arra, hogy szaktudását és látókörét folyamatosan szélesítse szakmai továbbképzések keretében is. </w:t>
            </w:r>
          </w:p>
          <w:p w14:paraId="152256F4" w14:textId="74C434F8" w:rsidR="0018040A" w:rsidRPr="009F78E0" w:rsidRDefault="0018040A" w:rsidP="009339C5">
            <w:pPr>
              <w:numPr>
                <w:ilvl w:val="0"/>
                <w:numId w:val="32"/>
              </w:numPr>
              <w:spacing w:line="360" w:lineRule="auto"/>
              <w:ind w:left="598"/>
              <w:jc w:val="both"/>
            </w:pPr>
            <w:r w:rsidRPr="009F78E0">
              <w:t xml:space="preserve">Munkája során vizsgálja a kutatási, fejlesztési és innovációs célok kitűzésének lehetőségét és törekszik azok megvalósítására. </w:t>
            </w:r>
          </w:p>
          <w:p w14:paraId="616E8124" w14:textId="77777777" w:rsidR="0018040A" w:rsidRPr="009F78E0" w:rsidRDefault="0018040A" w:rsidP="009339C5">
            <w:pPr>
              <w:numPr>
                <w:ilvl w:val="0"/>
                <w:numId w:val="45"/>
              </w:numPr>
              <w:spacing w:line="360" w:lineRule="auto"/>
              <w:ind w:left="598"/>
              <w:jc w:val="both"/>
            </w:pPr>
            <w:r w:rsidRPr="009F78E0">
              <w:t xml:space="preserve">autonómiája és felelőssége </w:t>
            </w:r>
          </w:p>
          <w:p w14:paraId="675D2C40" w14:textId="77777777" w:rsidR="0018040A" w:rsidRPr="009F78E0" w:rsidRDefault="0018040A" w:rsidP="009339C5">
            <w:pPr>
              <w:numPr>
                <w:ilvl w:val="0"/>
                <w:numId w:val="32"/>
              </w:numPr>
              <w:spacing w:line="360" w:lineRule="auto"/>
              <w:ind w:left="598"/>
              <w:jc w:val="both"/>
            </w:pPr>
            <w:r w:rsidRPr="009F78E0">
              <w:t xml:space="preserve">Önállóan hoz szakmai döntéseket tervezési, építési, fenntartási, üzemeltetési, vállalkozási és szakhatósági feladatokban az infrastruktúra-építőmérnöki területen. </w:t>
            </w:r>
          </w:p>
          <w:p w14:paraId="7C777BD9" w14:textId="77777777" w:rsidR="0018040A" w:rsidRPr="009F78E0" w:rsidRDefault="0018040A" w:rsidP="009339C5">
            <w:pPr>
              <w:numPr>
                <w:ilvl w:val="0"/>
                <w:numId w:val="32"/>
              </w:numPr>
              <w:spacing w:line="360" w:lineRule="auto"/>
              <w:ind w:left="598"/>
              <w:jc w:val="both"/>
            </w:pPr>
            <w:r w:rsidRPr="009F78E0">
              <w:t xml:space="preserve">Kezdeményező szerepet vállal az infrastruktúra -építőmérnöki </w:t>
            </w:r>
            <w:proofErr w:type="gramStart"/>
            <w:r w:rsidRPr="009F78E0">
              <w:t>problémák</w:t>
            </w:r>
            <w:proofErr w:type="gramEnd"/>
            <w:r w:rsidRPr="009F78E0">
              <w:t xml:space="preserve"> megoldásában. </w:t>
            </w:r>
          </w:p>
          <w:p w14:paraId="6E7BAB77" w14:textId="77777777" w:rsidR="0018040A" w:rsidRPr="009F78E0" w:rsidRDefault="0018040A" w:rsidP="009339C5">
            <w:pPr>
              <w:numPr>
                <w:ilvl w:val="0"/>
                <w:numId w:val="32"/>
              </w:numPr>
              <w:spacing w:line="360" w:lineRule="auto"/>
              <w:ind w:left="598"/>
              <w:jc w:val="both"/>
            </w:pPr>
            <w:r w:rsidRPr="009F78E0">
              <w:t xml:space="preserve">Megszerzett tudását és tapasztalatait </w:t>
            </w:r>
            <w:proofErr w:type="gramStart"/>
            <w:r w:rsidRPr="009F78E0">
              <w:t>formális</w:t>
            </w:r>
            <w:proofErr w:type="gramEnd"/>
            <w:r w:rsidRPr="009F78E0">
              <w:t xml:space="preserve"> és informális információátadási formákban megosztja szakterülete művelőivel. </w:t>
            </w:r>
          </w:p>
          <w:p w14:paraId="31863B39" w14:textId="1416FA54" w:rsidR="00160FD5" w:rsidRPr="009F78E0" w:rsidRDefault="0018040A" w:rsidP="009339C5">
            <w:pPr>
              <w:numPr>
                <w:ilvl w:val="0"/>
                <w:numId w:val="32"/>
              </w:numPr>
              <w:spacing w:line="360" w:lineRule="auto"/>
              <w:ind w:left="598"/>
              <w:jc w:val="both"/>
            </w:pPr>
            <w:r w:rsidRPr="009F78E0">
              <w:t xml:space="preserve">Vállalja a felelősséget döntéseiért és az irányítása alatt zajló részfolyamatokért. </w:t>
            </w:r>
          </w:p>
        </w:tc>
      </w:tr>
      <w:tr w:rsidR="00160FD5" w:rsidRPr="009F78E0" w14:paraId="66F95C93" w14:textId="77777777" w:rsidTr="00634834">
        <w:trPr>
          <w:trHeight w:val="296"/>
        </w:trPr>
        <w:tc>
          <w:tcPr>
            <w:tcW w:w="9781" w:type="dxa"/>
            <w:gridSpan w:val="2"/>
            <w:shd w:val="clear" w:color="auto" w:fill="auto"/>
            <w:tcMar>
              <w:top w:w="57" w:type="dxa"/>
              <w:bottom w:w="57" w:type="dxa"/>
            </w:tcMar>
          </w:tcPr>
          <w:p w14:paraId="1F003B8D" w14:textId="2D497C32" w:rsidR="00160FD5" w:rsidRPr="009F78E0" w:rsidRDefault="00160FD5" w:rsidP="009F78E0">
            <w:pPr>
              <w:tabs>
                <w:tab w:val="left" w:pos="317"/>
              </w:tabs>
              <w:suppressAutoHyphens/>
              <w:spacing w:line="360" w:lineRule="auto"/>
              <w:jc w:val="both"/>
            </w:pPr>
            <w:r w:rsidRPr="009F78E0">
              <w:lastRenderedPageBreak/>
              <w:t>Tantárgy felelőse</w:t>
            </w:r>
            <w:r w:rsidR="0018040A" w:rsidRPr="009F78E0">
              <w:t xml:space="preserve"> (név, beosztás, tud. fokozat):</w:t>
            </w:r>
            <w:r w:rsidRPr="009F78E0">
              <w:t xml:space="preserve"> </w:t>
            </w:r>
            <w:r w:rsidRPr="009F78E0">
              <w:rPr>
                <w:b/>
              </w:rPr>
              <w:t>Dr. Dombay Gábor PhD, főiskolai tanár</w:t>
            </w:r>
          </w:p>
        </w:tc>
      </w:tr>
      <w:tr w:rsidR="00160FD5" w:rsidRPr="009F78E0" w14:paraId="2C88E758" w14:textId="77777777" w:rsidTr="00634834">
        <w:trPr>
          <w:trHeight w:val="337"/>
        </w:trPr>
        <w:tc>
          <w:tcPr>
            <w:tcW w:w="9781" w:type="dxa"/>
            <w:gridSpan w:val="2"/>
            <w:shd w:val="clear" w:color="auto" w:fill="auto"/>
            <w:tcMar>
              <w:top w:w="57" w:type="dxa"/>
              <w:bottom w:w="57" w:type="dxa"/>
            </w:tcMar>
          </w:tcPr>
          <w:p w14:paraId="0D70696B" w14:textId="32620E23" w:rsidR="00160FD5" w:rsidRPr="009F78E0" w:rsidRDefault="00160FD5" w:rsidP="009F78E0">
            <w:pPr>
              <w:tabs>
                <w:tab w:val="left" w:pos="317"/>
              </w:tabs>
              <w:suppressAutoHyphens/>
              <w:spacing w:line="360" w:lineRule="auto"/>
              <w:jc w:val="both"/>
            </w:pPr>
            <w:r w:rsidRPr="009F78E0">
              <w:t xml:space="preserve">Tantárgy oktatásába bevont </w:t>
            </w:r>
            <w:proofErr w:type="gramStart"/>
            <w:r w:rsidRPr="009F78E0">
              <w:t>oktató(</w:t>
            </w:r>
            <w:proofErr w:type="gramEnd"/>
            <w:r w:rsidRPr="009F78E0">
              <w:t xml:space="preserve">k), ha van(nak) </w:t>
            </w:r>
            <w:r w:rsidRPr="009F78E0">
              <w:rPr>
                <w:i/>
              </w:rPr>
              <w:t>(név, beosztás, tud. fokozat)</w:t>
            </w:r>
            <w:r w:rsidRPr="009F78E0">
              <w:t>:</w:t>
            </w:r>
            <w:r w:rsidR="0018040A" w:rsidRPr="009F78E0">
              <w:t xml:space="preserve"> </w:t>
            </w:r>
            <w:r w:rsidRPr="009F78E0">
              <w:rPr>
                <w:b/>
              </w:rPr>
              <w:t>Bosnyákovics Gabriella, egyetemi tanársegéd</w:t>
            </w:r>
          </w:p>
        </w:tc>
      </w:tr>
    </w:tbl>
    <w:p w14:paraId="30144802" w14:textId="050FAAE7" w:rsidR="00AB107F" w:rsidRPr="009F78E0" w:rsidRDefault="00AB107F" w:rsidP="009F78E0">
      <w:pPr>
        <w:spacing w:line="360" w:lineRule="auto"/>
        <w:jc w:val="both"/>
      </w:pPr>
    </w:p>
    <w:p w14:paraId="4B76832E" w14:textId="77777777" w:rsidR="00AB107F" w:rsidRPr="009F78E0" w:rsidRDefault="00AB107F" w:rsidP="009F78E0">
      <w:pPr>
        <w:spacing w:line="360" w:lineRule="auto"/>
        <w:jc w:val="both"/>
      </w:pPr>
      <w:r w:rsidRPr="009F78E0">
        <w:br w:type="page"/>
      </w:r>
    </w:p>
    <w:tbl>
      <w:tblPr>
        <w:tblStyle w:val="Rcsostblzat"/>
        <w:tblW w:w="9781" w:type="dxa"/>
        <w:tblInd w:w="-15" w:type="dxa"/>
        <w:tblLook w:val="04A0" w:firstRow="1" w:lastRow="0" w:firstColumn="1" w:lastColumn="0" w:noHBand="0" w:noVBand="1"/>
      </w:tblPr>
      <w:tblGrid>
        <w:gridCol w:w="9781"/>
      </w:tblGrid>
      <w:tr w:rsidR="005F5015" w:rsidRPr="009F78E0" w14:paraId="494C3DC8" w14:textId="77777777" w:rsidTr="002D28CD">
        <w:tc>
          <w:tcPr>
            <w:tcW w:w="97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8D67DC7" w14:textId="4F09643C" w:rsidR="005F5015" w:rsidRPr="009F78E0" w:rsidRDefault="005F5015" w:rsidP="009F78E0">
            <w:pPr>
              <w:suppressAutoHyphens/>
              <w:spacing w:before="60" w:line="360" w:lineRule="auto"/>
              <w:jc w:val="both"/>
              <w:rPr>
                <w:b/>
                <w:bCs/>
                <w:i/>
              </w:rPr>
            </w:pPr>
            <w:r w:rsidRPr="009F78E0">
              <w:lastRenderedPageBreak/>
              <w:t>Az ismeretkör:</w:t>
            </w:r>
            <w:r w:rsidRPr="009F78E0">
              <w:rPr>
                <w:b/>
                <w:bCs/>
              </w:rPr>
              <w:t xml:space="preserve"> Szakmai törzsanyagot támogató ismeretek</w:t>
            </w:r>
          </w:p>
          <w:p w14:paraId="67A420E5" w14:textId="77777777" w:rsidR="005F5015" w:rsidRPr="009F78E0" w:rsidRDefault="005F5015" w:rsidP="009F78E0">
            <w:pPr>
              <w:suppressAutoHyphens/>
              <w:spacing w:before="60" w:line="360" w:lineRule="auto"/>
              <w:jc w:val="both"/>
              <w:rPr>
                <w:b/>
              </w:rPr>
            </w:pPr>
            <w:r w:rsidRPr="009F78E0">
              <w:t>Kredittartománya</w:t>
            </w:r>
            <w:r w:rsidRPr="009F78E0">
              <w:rPr>
                <w:b/>
              </w:rPr>
              <w:t xml:space="preserve"> </w:t>
            </w:r>
            <w:r w:rsidRPr="009F78E0">
              <w:rPr>
                <w:i/>
              </w:rPr>
              <w:t>(max. 12 kr.): 8 kr</w:t>
            </w:r>
          </w:p>
          <w:p w14:paraId="4CE6B21F" w14:textId="3657221F" w:rsidR="005F5015" w:rsidRPr="009F78E0" w:rsidRDefault="005F5015" w:rsidP="009F78E0">
            <w:pPr>
              <w:tabs>
                <w:tab w:val="num" w:pos="284"/>
              </w:tabs>
              <w:suppressAutoHyphens/>
              <w:spacing w:after="60" w:line="360" w:lineRule="auto"/>
              <w:jc w:val="both"/>
            </w:pPr>
            <w:r w:rsidRPr="009F78E0">
              <w:t>Tantárgyai: 1) Fenntartható infrastruktúra-tervezés 2) Ökológia az infratsruktúra-építésben</w:t>
            </w:r>
          </w:p>
        </w:tc>
      </w:tr>
    </w:tbl>
    <w:tbl>
      <w:tblPr>
        <w:tblpPr w:leftFromText="141" w:rightFromText="141" w:vertAnchor="page" w:horzAnchor="margin" w:tblpY="301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8"/>
        <w:gridCol w:w="2788"/>
      </w:tblGrid>
      <w:tr w:rsidR="00AB107F" w:rsidRPr="009F78E0" w14:paraId="37817C2E" w14:textId="77777777" w:rsidTr="002D28CD">
        <w:tc>
          <w:tcPr>
            <w:tcW w:w="6988" w:type="dxa"/>
            <w:tcBorders>
              <w:top w:val="single" w:sz="4" w:space="0" w:color="auto"/>
              <w:left w:val="single" w:sz="4" w:space="0" w:color="auto"/>
              <w:right w:val="single" w:sz="4" w:space="0" w:color="auto"/>
            </w:tcBorders>
            <w:shd w:val="clear" w:color="auto" w:fill="auto"/>
            <w:tcMar>
              <w:top w:w="57" w:type="dxa"/>
              <w:bottom w:w="57" w:type="dxa"/>
            </w:tcMar>
          </w:tcPr>
          <w:p w14:paraId="70E1F71C" w14:textId="1F0A7A95" w:rsidR="00AB107F" w:rsidRPr="009F78E0" w:rsidRDefault="002D28CD" w:rsidP="009F78E0">
            <w:pPr>
              <w:suppressAutoHyphens/>
              <w:spacing w:line="360" w:lineRule="auto"/>
              <w:jc w:val="both"/>
              <w:rPr>
                <w:b/>
                <w:i/>
              </w:rPr>
            </w:pPr>
            <w:r w:rsidRPr="009F78E0">
              <w:rPr>
                <w:b/>
              </w:rPr>
              <w:t xml:space="preserve"> </w:t>
            </w:r>
            <w:r w:rsidR="00984B07" w:rsidRPr="009F78E0">
              <w:rPr>
                <w:b/>
              </w:rPr>
              <w:t>(12.)</w:t>
            </w:r>
            <w:r w:rsidR="00984B07" w:rsidRPr="009F78E0">
              <w:t xml:space="preserve"> </w:t>
            </w:r>
            <w:r w:rsidR="00AB107F" w:rsidRPr="009F78E0">
              <w:t>Tantárgy</w:t>
            </w:r>
            <w:r w:rsidR="00AB107F" w:rsidRPr="009F78E0">
              <w:rPr>
                <w:b/>
              </w:rPr>
              <w:t xml:space="preserve"> </w:t>
            </w:r>
            <w:r w:rsidR="00AB107F" w:rsidRPr="009F78E0">
              <w:t>neve:</w:t>
            </w:r>
            <w:r w:rsidR="00AB107F" w:rsidRPr="009F78E0">
              <w:rPr>
                <w:b/>
              </w:rPr>
              <w:t xml:space="preserve"> Fenntartható infrastruktúra-tervezés</w:t>
            </w:r>
          </w:p>
        </w:tc>
        <w:tc>
          <w:tcPr>
            <w:tcW w:w="2788" w:type="dxa"/>
            <w:tcBorders>
              <w:top w:val="single" w:sz="4" w:space="0" w:color="auto"/>
              <w:left w:val="single" w:sz="4" w:space="0" w:color="auto"/>
              <w:right w:val="single" w:sz="4" w:space="0" w:color="auto"/>
            </w:tcBorders>
            <w:shd w:val="clear" w:color="auto" w:fill="auto"/>
            <w:tcMar>
              <w:top w:w="57" w:type="dxa"/>
              <w:bottom w:w="57" w:type="dxa"/>
            </w:tcMar>
          </w:tcPr>
          <w:p w14:paraId="27D1D267" w14:textId="77777777" w:rsidR="00AB107F" w:rsidRPr="009F78E0" w:rsidRDefault="00AB107F" w:rsidP="009F78E0">
            <w:pPr>
              <w:suppressAutoHyphens/>
              <w:spacing w:before="60" w:line="360" w:lineRule="auto"/>
              <w:jc w:val="both"/>
              <w:rPr>
                <w:b/>
              </w:rPr>
            </w:pPr>
            <w:r w:rsidRPr="009F78E0">
              <w:t xml:space="preserve">Kreditértéke: </w:t>
            </w:r>
            <w:r w:rsidRPr="006A1B2D">
              <w:rPr>
                <w:b/>
                <w:bCs/>
              </w:rPr>
              <w:t>4</w:t>
            </w:r>
          </w:p>
        </w:tc>
      </w:tr>
      <w:tr w:rsidR="00AB107F" w:rsidRPr="009F78E0" w14:paraId="0FCF7F60" w14:textId="77777777" w:rsidTr="002D28CD">
        <w:tc>
          <w:tcPr>
            <w:tcW w:w="977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7D85C47A" w14:textId="7DD3A6DD" w:rsidR="00AB107F" w:rsidRPr="009F78E0" w:rsidRDefault="00AB107F" w:rsidP="00D821DF">
            <w:pPr>
              <w:suppressAutoHyphens/>
              <w:spacing w:before="60" w:line="360" w:lineRule="auto"/>
              <w:jc w:val="both"/>
            </w:pPr>
            <w:r w:rsidRPr="009F78E0">
              <w:t xml:space="preserve">A tantárgy besorolása: kötelező </w:t>
            </w:r>
          </w:p>
        </w:tc>
      </w:tr>
      <w:tr w:rsidR="00AB107F" w:rsidRPr="009F78E0" w14:paraId="531CD7CD" w14:textId="77777777" w:rsidTr="002D28CD">
        <w:tc>
          <w:tcPr>
            <w:tcW w:w="977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562D84" w14:textId="1329C09B" w:rsidR="00AB107F" w:rsidRPr="009F78E0" w:rsidRDefault="00AB107F" w:rsidP="00D821DF">
            <w:pPr>
              <w:suppressAutoHyphens/>
              <w:spacing w:before="40" w:after="40" w:line="360" w:lineRule="auto"/>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66,6% előadás, 33,4% gyakorlat</w:t>
            </w:r>
          </w:p>
        </w:tc>
      </w:tr>
      <w:tr w:rsidR="00AB107F" w:rsidRPr="009F78E0" w14:paraId="535BDA1B" w14:textId="77777777" w:rsidTr="002D28CD">
        <w:tc>
          <w:tcPr>
            <w:tcW w:w="9776"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148FABD1" w14:textId="126CCCB0" w:rsidR="00AB107F" w:rsidRPr="009F78E0" w:rsidRDefault="00AB107F" w:rsidP="00D821DF">
            <w:pPr>
              <w:suppressAutoHyphens/>
              <w:spacing w:before="60" w:line="360" w:lineRule="auto"/>
              <w:jc w:val="both"/>
            </w:pPr>
            <w:r w:rsidRPr="009F78E0">
              <w:t>A tanóra</w:t>
            </w:r>
            <w:r w:rsidRPr="009F78E0">
              <w:rPr>
                <w:rStyle w:val="Lbjegyzet-hivatkozs"/>
              </w:rPr>
              <w:footnoteReference w:id="59"/>
            </w:r>
            <w:r w:rsidRPr="009F78E0">
              <w:t xml:space="preserve"> típusa: </w:t>
            </w:r>
            <w:r w:rsidRPr="009F78E0">
              <w:rPr>
                <w:u w:val="single"/>
              </w:rPr>
              <w:t>ea.</w:t>
            </w:r>
            <w:r w:rsidRPr="009F78E0">
              <w:t xml:space="preserve"> / szem. / </w:t>
            </w:r>
            <w:r w:rsidRPr="009F78E0">
              <w:rPr>
                <w:u w:val="single"/>
              </w:rPr>
              <w:t>gyak</w:t>
            </w:r>
            <w:r w:rsidRPr="009F78E0">
              <w:t>. / konz. és óraszáma: 26 óra előadás és 13 óra gyakorlat az adott félévben,</w:t>
            </w:r>
          </w:p>
          <w:p w14:paraId="66BF2A52" w14:textId="77777777" w:rsidR="00AB107F" w:rsidRPr="009F78E0" w:rsidRDefault="00AB107F" w:rsidP="00D821DF">
            <w:pPr>
              <w:suppressAutoHyphens/>
              <w:spacing w:before="60" w:line="360" w:lineRule="auto"/>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4EC76ADF" w14:textId="77777777" w:rsidR="00AB107F" w:rsidRPr="009F78E0" w:rsidRDefault="00AB107F" w:rsidP="00D821DF">
            <w:pPr>
              <w:suppressAutoHyphens/>
              <w:spacing w:before="60" w:line="360" w:lineRule="auto"/>
              <w:jc w:val="both"/>
            </w:pPr>
            <w:r w:rsidRPr="009F78E0">
              <w:t>Az adott ismeret átadásában alkalmazandó további (</w:t>
            </w:r>
            <w:r w:rsidRPr="009F78E0">
              <w:rPr>
                <w:i/>
              </w:rPr>
              <w:t>sajátos</w:t>
            </w:r>
            <w:r w:rsidRPr="009F78E0">
              <w:t>) módok, jellemzők</w:t>
            </w:r>
            <w:r w:rsidRPr="009F78E0">
              <w:rPr>
                <w:rStyle w:val="Lbjegyzet-hivatkozs"/>
              </w:rPr>
              <w:footnoteReference w:id="60"/>
            </w:r>
            <w:r w:rsidRPr="009F78E0">
              <w:t xml:space="preserve"> </w:t>
            </w:r>
            <w:r w:rsidRPr="009F78E0">
              <w:rPr>
                <w:i/>
              </w:rPr>
              <w:t>(ha vannak)</w:t>
            </w:r>
            <w:r w:rsidRPr="009F78E0">
              <w:t>: -</w:t>
            </w:r>
          </w:p>
        </w:tc>
      </w:tr>
      <w:tr w:rsidR="00AB107F" w:rsidRPr="009F78E0" w14:paraId="179CF1F9" w14:textId="77777777" w:rsidTr="002D28CD">
        <w:tc>
          <w:tcPr>
            <w:tcW w:w="9776" w:type="dxa"/>
            <w:gridSpan w:val="2"/>
            <w:tcBorders>
              <w:left w:val="single" w:sz="4" w:space="0" w:color="auto"/>
              <w:right w:val="single" w:sz="4" w:space="0" w:color="auto"/>
            </w:tcBorders>
            <w:shd w:val="clear" w:color="auto" w:fill="auto"/>
            <w:tcMar>
              <w:top w:w="57" w:type="dxa"/>
              <w:bottom w:w="57" w:type="dxa"/>
            </w:tcMar>
          </w:tcPr>
          <w:p w14:paraId="05CB29A2" w14:textId="77777777" w:rsidR="00AB107F" w:rsidRPr="009F78E0" w:rsidRDefault="00AB107F" w:rsidP="00D821DF">
            <w:pPr>
              <w:suppressAutoHyphens/>
              <w:spacing w:before="60" w:line="360" w:lineRule="auto"/>
              <w:jc w:val="both"/>
            </w:pPr>
            <w:r w:rsidRPr="009F78E0">
              <w:t>A számonkérés módja (koll. / gyj. / egyéb</w:t>
            </w:r>
            <w:r w:rsidRPr="009F78E0">
              <w:rPr>
                <w:rStyle w:val="Lbjegyzet-hivatkozs"/>
              </w:rPr>
              <w:footnoteReference w:id="61"/>
            </w:r>
            <w:r w:rsidRPr="009F78E0">
              <w:t xml:space="preserve">): kollokvium </w:t>
            </w:r>
          </w:p>
          <w:p w14:paraId="5E08EDF0" w14:textId="77777777" w:rsidR="00AB107F" w:rsidRPr="009F78E0" w:rsidRDefault="00AB107F" w:rsidP="00D821DF">
            <w:pPr>
              <w:suppressAutoHyphens/>
              <w:spacing w:before="60" w:line="360" w:lineRule="auto"/>
              <w:jc w:val="both"/>
              <w:rPr>
                <w:b/>
              </w:rPr>
            </w:pPr>
            <w:r w:rsidRPr="009F78E0">
              <w:t>Az ismeretellenőrzésben alkalmazandó további (</w:t>
            </w:r>
            <w:r w:rsidRPr="009F78E0">
              <w:rPr>
                <w:i/>
              </w:rPr>
              <w:t>sajátos</w:t>
            </w:r>
            <w:r w:rsidRPr="009F78E0">
              <w:t>) módok</w:t>
            </w:r>
            <w:r w:rsidRPr="009F78E0">
              <w:rPr>
                <w:rStyle w:val="Lbjegyzet-hivatkozs"/>
              </w:rPr>
              <w:footnoteReference w:id="62"/>
            </w:r>
            <w:r w:rsidRPr="009F78E0">
              <w:t xml:space="preserve"> </w:t>
            </w:r>
            <w:r w:rsidRPr="009F78E0">
              <w:rPr>
                <w:i/>
              </w:rPr>
              <w:t>(ha vannak)</w:t>
            </w:r>
            <w:r w:rsidRPr="009F78E0">
              <w:t>: -</w:t>
            </w:r>
          </w:p>
        </w:tc>
      </w:tr>
      <w:tr w:rsidR="00AB107F" w:rsidRPr="009F78E0" w14:paraId="20304FC8" w14:textId="77777777" w:rsidTr="002D28CD">
        <w:tc>
          <w:tcPr>
            <w:tcW w:w="977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7AFB9281" w14:textId="77777777" w:rsidR="00AB107F" w:rsidRPr="009F78E0" w:rsidRDefault="00AB107F" w:rsidP="00D821DF">
            <w:pPr>
              <w:suppressAutoHyphens/>
              <w:spacing w:line="360" w:lineRule="auto"/>
              <w:jc w:val="both"/>
            </w:pPr>
            <w:r w:rsidRPr="009F78E0">
              <w:t>A tantárgy tantervi helye (hányadik félév): I. félév</w:t>
            </w:r>
          </w:p>
        </w:tc>
      </w:tr>
      <w:tr w:rsidR="00AB107F" w:rsidRPr="009F78E0" w14:paraId="34943C66" w14:textId="77777777" w:rsidTr="002D28CD">
        <w:tc>
          <w:tcPr>
            <w:tcW w:w="977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78717B4D" w14:textId="77777777" w:rsidR="00AB107F" w:rsidRPr="009F78E0" w:rsidRDefault="00AB107F" w:rsidP="00D821DF">
            <w:pPr>
              <w:suppressAutoHyphens/>
              <w:spacing w:line="360" w:lineRule="auto"/>
              <w:jc w:val="both"/>
            </w:pPr>
            <w:r w:rsidRPr="009F78E0">
              <w:t xml:space="preserve">Előtanulmányi feltételek </w:t>
            </w:r>
            <w:r w:rsidRPr="009F78E0">
              <w:rPr>
                <w:i/>
              </w:rPr>
              <w:t>(ha vannak)</w:t>
            </w:r>
            <w:r w:rsidRPr="009F78E0">
              <w:t>: -</w:t>
            </w:r>
          </w:p>
        </w:tc>
      </w:tr>
      <w:tr w:rsidR="00AB107F" w:rsidRPr="009F78E0" w14:paraId="1BD83340" w14:textId="77777777" w:rsidTr="002D28CD">
        <w:tc>
          <w:tcPr>
            <w:tcW w:w="9776"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35DDDF9C" w14:textId="77777777" w:rsidR="00AB107F" w:rsidRPr="009F78E0" w:rsidRDefault="00AB107F" w:rsidP="00D821DF">
            <w:pPr>
              <w:suppressAutoHyphens/>
              <w:spacing w:before="60" w:line="360" w:lineRule="auto"/>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AB107F" w:rsidRPr="009F78E0" w14:paraId="6496DB61" w14:textId="77777777" w:rsidTr="002D28CD">
        <w:trPr>
          <w:trHeight w:val="280"/>
        </w:trPr>
        <w:tc>
          <w:tcPr>
            <w:tcW w:w="9776"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4814E4B5" w14:textId="5032BF8D" w:rsidR="00AB107F" w:rsidRPr="009F78E0" w:rsidRDefault="00AB107F" w:rsidP="00D821DF">
            <w:pPr>
              <w:suppressAutoHyphens/>
              <w:spacing w:line="360" w:lineRule="auto"/>
              <w:jc w:val="both"/>
            </w:pPr>
            <w:r w:rsidRPr="009F78E0">
              <w:t xml:space="preserve">Az egyes közlekedési és vízi közmű hálózatok eltérő tervezési módszereinek következményeire, a fenntartható technológiák alkalmazási lehetőségeire </w:t>
            </w:r>
            <w:proofErr w:type="gramStart"/>
            <w:r w:rsidRPr="009F78E0">
              <w:t>koncentrál</w:t>
            </w:r>
            <w:proofErr w:type="gramEnd"/>
            <w:r w:rsidRPr="009F78E0">
              <w:t xml:space="preserve"> a tárgy, különs tekintettel a fenntartható közlekedés és a fenntartható csapadékvíz-elvezetés kérdéseire, a probléma komplexitását kiemelve. </w:t>
            </w:r>
          </w:p>
        </w:tc>
      </w:tr>
      <w:tr w:rsidR="00AB107F" w:rsidRPr="009F78E0" w14:paraId="45094D1A" w14:textId="77777777" w:rsidTr="002D28CD">
        <w:tc>
          <w:tcPr>
            <w:tcW w:w="9776"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0A6AFA19" w14:textId="77777777" w:rsidR="00AB107F" w:rsidRPr="009F78E0" w:rsidRDefault="00AB107F" w:rsidP="00D821DF">
            <w:pPr>
              <w:suppressAutoHyphens/>
              <w:spacing w:line="360" w:lineRule="auto"/>
              <w:ind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AB107F" w:rsidRPr="009F78E0" w14:paraId="2804EAEB" w14:textId="77777777" w:rsidTr="002D28CD">
        <w:tc>
          <w:tcPr>
            <w:tcW w:w="9776"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10DFA4E2" w14:textId="77777777" w:rsidR="00AB107F" w:rsidRPr="009F78E0" w:rsidRDefault="00AB107F" w:rsidP="00D821DF">
            <w:pPr>
              <w:suppressAutoHyphens/>
              <w:spacing w:line="360" w:lineRule="auto"/>
              <w:ind w:left="22"/>
              <w:jc w:val="both"/>
            </w:pPr>
            <w:r w:rsidRPr="009F78E0">
              <w:t>Kötelező irodalom</w:t>
            </w:r>
          </w:p>
          <w:p w14:paraId="6EC51BAF" w14:textId="77777777" w:rsidR="00AB107F" w:rsidRPr="009F78E0" w:rsidRDefault="00AB107F" w:rsidP="007A1F2F">
            <w:pPr>
              <w:pStyle w:val="Listaszerbekezds"/>
              <w:numPr>
                <w:ilvl w:val="0"/>
                <w:numId w:val="12"/>
              </w:numPr>
              <w:suppressAutoHyphens/>
              <w:spacing w:line="360" w:lineRule="auto"/>
              <w:ind w:left="456"/>
              <w:jc w:val="both"/>
              <w:rPr>
                <w:color w:val="FF0000"/>
              </w:rPr>
            </w:pPr>
            <w:r w:rsidRPr="009F78E0">
              <w:t>Fleischer Tamás:</w:t>
            </w:r>
            <w:r w:rsidRPr="009F78E0">
              <w:rPr>
                <w:color w:val="FF0000"/>
              </w:rPr>
              <w:t xml:space="preserve"> </w:t>
            </w:r>
            <w:r w:rsidRPr="009F78E0">
              <w:t>Fenntartható fejlõdés – fenntartható közlekedés, Közúti és Mélyépítési Szemle, 2005.</w:t>
            </w:r>
            <w:r w:rsidRPr="009F78E0">
              <w:rPr>
                <w:color w:val="FF0000"/>
              </w:rPr>
              <w:t xml:space="preserve"> </w:t>
            </w:r>
          </w:p>
          <w:p w14:paraId="1AC40183" w14:textId="77777777" w:rsidR="00AB107F" w:rsidRPr="009F78E0" w:rsidRDefault="00AB107F" w:rsidP="007A1F2F">
            <w:pPr>
              <w:pStyle w:val="Listaszerbekezds"/>
              <w:numPr>
                <w:ilvl w:val="0"/>
                <w:numId w:val="12"/>
              </w:numPr>
              <w:suppressAutoHyphens/>
              <w:spacing w:line="360" w:lineRule="auto"/>
              <w:ind w:left="456"/>
              <w:jc w:val="both"/>
            </w:pPr>
            <w:r w:rsidRPr="009F78E0">
              <w:t>Balatonyi László – Reich Gyula – Jancsó Béla –Nagy Zsuzsanna – Buzás Kálmán – Tóth László: Fenntartható települési vízgazdálkodás, jövőkép a települések részére, 2021.</w:t>
            </w:r>
          </w:p>
          <w:p w14:paraId="6C7AB8A8" w14:textId="77777777" w:rsidR="00AB107F" w:rsidRPr="009F78E0" w:rsidRDefault="00AB107F" w:rsidP="007A1F2F">
            <w:pPr>
              <w:pStyle w:val="Listaszerbekezds"/>
              <w:numPr>
                <w:ilvl w:val="0"/>
                <w:numId w:val="12"/>
              </w:numPr>
              <w:suppressAutoHyphens/>
              <w:spacing w:line="360" w:lineRule="auto"/>
              <w:ind w:left="456"/>
              <w:jc w:val="both"/>
            </w:pPr>
            <w:r w:rsidRPr="009F78E0">
              <w:t>Budapest Főváros Önkormányzata Zöldinfrastruktúra füzetek 3. Vízérzékeny tervezés városi szabadtereken (2018)</w:t>
            </w:r>
          </w:p>
          <w:p w14:paraId="3B0AFC78" w14:textId="77777777" w:rsidR="00AB107F" w:rsidRPr="009F78E0" w:rsidRDefault="00AB107F" w:rsidP="007A1F2F">
            <w:pPr>
              <w:suppressAutoHyphens/>
              <w:spacing w:line="360" w:lineRule="auto"/>
              <w:ind w:left="456"/>
              <w:jc w:val="both"/>
            </w:pPr>
          </w:p>
          <w:p w14:paraId="2F844FC0" w14:textId="77777777" w:rsidR="00AB107F" w:rsidRPr="009F78E0" w:rsidRDefault="00AB107F" w:rsidP="00D821DF">
            <w:pPr>
              <w:suppressAutoHyphens/>
              <w:spacing w:line="360" w:lineRule="auto"/>
              <w:ind w:left="22"/>
              <w:jc w:val="both"/>
            </w:pPr>
            <w:r w:rsidRPr="009F78E0">
              <w:t>Ajánlott irodalom</w:t>
            </w:r>
          </w:p>
          <w:p w14:paraId="01F44F85" w14:textId="2E7272B3" w:rsidR="00AB107F" w:rsidRPr="009F78E0" w:rsidRDefault="00AB107F" w:rsidP="007A1F2F">
            <w:pPr>
              <w:numPr>
                <w:ilvl w:val="1"/>
                <w:numId w:val="12"/>
              </w:numPr>
              <w:tabs>
                <w:tab w:val="clear" w:pos="1474"/>
              </w:tabs>
              <w:suppressAutoHyphens/>
              <w:spacing w:line="360" w:lineRule="auto"/>
              <w:ind w:left="456"/>
              <w:jc w:val="both"/>
            </w:pPr>
            <w:r w:rsidRPr="009F78E0">
              <w:t>Útmutató a Fenntartható városi mobilitási tervek kidolgozására és végrehajtására (IEEP, 2019.)</w:t>
            </w:r>
          </w:p>
          <w:p w14:paraId="149B61D5" w14:textId="77777777" w:rsidR="00AB107F" w:rsidRPr="009F78E0" w:rsidRDefault="00AB107F" w:rsidP="007A1F2F">
            <w:pPr>
              <w:numPr>
                <w:ilvl w:val="1"/>
                <w:numId w:val="12"/>
              </w:numPr>
              <w:tabs>
                <w:tab w:val="clear" w:pos="1474"/>
              </w:tabs>
              <w:suppressAutoHyphens/>
              <w:spacing w:line="360" w:lineRule="auto"/>
              <w:ind w:left="456"/>
              <w:jc w:val="both"/>
            </w:pPr>
            <w:r w:rsidRPr="009F78E0">
              <w:t xml:space="preserve">Kállai Gábor: A fenntartható csapadékvíz-kezelés gyakorlata, 2019. </w:t>
            </w:r>
          </w:p>
        </w:tc>
      </w:tr>
      <w:tr w:rsidR="00AB107F" w:rsidRPr="009F78E0" w14:paraId="40167725" w14:textId="77777777" w:rsidTr="002D28CD">
        <w:tc>
          <w:tcPr>
            <w:tcW w:w="9776"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5FB50F3D" w14:textId="77777777" w:rsidR="00AB107F" w:rsidRPr="009F78E0" w:rsidRDefault="00AB107F" w:rsidP="007A1F2F">
            <w:pPr>
              <w:suppressAutoHyphens/>
              <w:spacing w:line="360" w:lineRule="auto"/>
              <w:ind w:left="456"/>
              <w:jc w:val="both"/>
            </w:pPr>
            <w:r w:rsidRPr="009F78E0">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AB107F" w:rsidRPr="009F78E0" w14:paraId="43D84267" w14:textId="77777777" w:rsidTr="002D28CD">
        <w:trPr>
          <w:trHeight w:val="296"/>
        </w:trPr>
        <w:tc>
          <w:tcPr>
            <w:tcW w:w="9776"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1DA9DDC0" w14:textId="77777777" w:rsidR="0018040A" w:rsidRPr="009F78E0" w:rsidRDefault="0018040A" w:rsidP="009339C5">
            <w:pPr>
              <w:numPr>
                <w:ilvl w:val="0"/>
                <w:numId w:val="48"/>
              </w:numPr>
              <w:spacing w:line="360" w:lineRule="auto"/>
              <w:ind w:left="456"/>
              <w:jc w:val="both"/>
            </w:pPr>
            <w:r w:rsidRPr="009F78E0">
              <w:lastRenderedPageBreak/>
              <w:t xml:space="preserve">tudása </w:t>
            </w:r>
          </w:p>
          <w:p w14:paraId="2CBCB48A" w14:textId="77777777" w:rsidR="0018040A" w:rsidRPr="009F78E0" w:rsidRDefault="0018040A" w:rsidP="009339C5">
            <w:pPr>
              <w:numPr>
                <w:ilvl w:val="0"/>
                <w:numId w:val="32"/>
              </w:numPr>
              <w:spacing w:line="360" w:lineRule="auto"/>
              <w:ind w:left="456"/>
              <w:jc w:val="both"/>
            </w:pPr>
            <w:r w:rsidRPr="009F78E0">
              <w:t xml:space="preserve">Ismeri az infrastruktúra-építőmérnöki szakterület alapvető jelentőségű elméleteit, összefüggéseit, ezek terminológiáját. </w:t>
            </w:r>
          </w:p>
          <w:p w14:paraId="5E66CB60" w14:textId="77777777" w:rsidR="0018040A" w:rsidRPr="009F78E0" w:rsidRDefault="0018040A" w:rsidP="009339C5">
            <w:pPr>
              <w:numPr>
                <w:ilvl w:val="0"/>
                <w:numId w:val="32"/>
              </w:numPr>
              <w:spacing w:line="360" w:lineRule="auto"/>
              <w:ind w:left="456"/>
              <w:jc w:val="both"/>
            </w:pPr>
            <w:r w:rsidRPr="009F78E0">
              <w:t xml:space="preserve">Ismeri a városi közlekedés, a vízi közműrendszerek, a települési hulladékgyűjtés, a közúti és vasúti közlekedési rendszerek tervezési és elemzési módszereit, ezek elméleti hátterét, alkalmazási korlátait. </w:t>
            </w:r>
          </w:p>
          <w:p w14:paraId="51FB4A43" w14:textId="77777777" w:rsidR="0018040A" w:rsidRPr="009F78E0" w:rsidRDefault="0018040A" w:rsidP="009339C5">
            <w:pPr>
              <w:numPr>
                <w:ilvl w:val="0"/>
                <w:numId w:val="32"/>
              </w:numPr>
              <w:spacing w:line="360" w:lineRule="auto"/>
              <w:ind w:left="456"/>
              <w:jc w:val="both"/>
            </w:pPr>
            <w:r w:rsidRPr="009F78E0">
              <w:t xml:space="preserve">Ismeri és érti az építőmérnöki (elsősorban az infrastruktúra-építőmérnöki) területhez kapcsolódó </w:t>
            </w:r>
            <w:proofErr w:type="gramStart"/>
            <w:r w:rsidRPr="009F78E0">
              <w:t>információs</w:t>
            </w:r>
            <w:proofErr w:type="gramEnd"/>
            <w:r w:rsidRPr="009F78E0">
              <w:t xml:space="preserve"> és kommunikációs technológiákat. </w:t>
            </w:r>
          </w:p>
          <w:p w14:paraId="75398134" w14:textId="77777777" w:rsidR="0018040A" w:rsidRPr="009F78E0" w:rsidRDefault="0018040A" w:rsidP="009339C5">
            <w:pPr>
              <w:numPr>
                <w:ilvl w:val="0"/>
                <w:numId w:val="48"/>
              </w:numPr>
              <w:spacing w:line="360" w:lineRule="auto"/>
              <w:ind w:left="456"/>
              <w:jc w:val="both"/>
            </w:pPr>
            <w:r w:rsidRPr="009F78E0">
              <w:t xml:space="preserve">képességei </w:t>
            </w:r>
          </w:p>
          <w:p w14:paraId="3A1E9F41" w14:textId="77777777" w:rsidR="0018040A" w:rsidRPr="009F78E0" w:rsidRDefault="0018040A" w:rsidP="009339C5">
            <w:pPr>
              <w:numPr>
                <w:ilvl w:val="0"/>
                <w:numId w:val="32"/>
              </w:numPr>
              <w:spacing w:line="360" w:lineRule="auto"/>
              <w:ind w:left="456"/>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43D041BA" w14:textId="77777777" w:rsidR="0018040A" w:rsidRPr="009F78E0" w:rsidRDefault="0018040A" w:rsidP="009339C5">
            <w:pPr>
              <w:numPr>
                <w:ilvl w:val="0"/>
                <w:numId w:val="32"/>
              </w:numPr>
              <w:spacing w:line="360" w:lineRule="auto"/>
              <w:ind w:left="456"/>
              <w:jc w:val="both"/>
            </w:pPr>
            <w:r w:rsidRPr="009F78E0">
              <w:t xml:space="preserve">Képes a közúti, vasúti, környezeti, vízgazdálkodási és települési infrastruktúra-rendszerek tervezésében, építésében és működtetésében használatos eljárások, </w:t>
            </w:r>
          </w:p>
          <w:p w14:paraId="00FAB60A" w14:textId="77777777" w:rsidR="0018040A" w:rsidRPr="009F78E0" w:rsidRDefault="0018040A" w:rsidP="009339C5">
            <w:pPr>
              <w:numPr>
                <w:ilvl w:val="0"/>
                <w:numId w:val="32"/>
              </w:numPr>
              <w:spacing w:line="360" w:lineRule="auto"/>
              <w:ind w:left="456"/>
              <w:jc w:val="both"/>
            </w:pPr>
            <w:r w:rsidRPr="009F78E0">
              <w:t xml:space="preserve">Képes önművelésre, önfejlesztésre, a saját tudás magasabb szintre emelésére, az infrastruktúraépítés témakörében további szakismeretek elsajátítására. </w:t>
            </w:r>
          </w:p>
          <w:p w14:paraId="2EFD33A3" w14:textId="77777777" w:rsidR="0018040A" w:rsidRPr="009F78E0" w:rsidRDefault="0018040A" w:rsidP="009339C5">
            <w:pPr>
              <w:numPr>
                <w:ilvl w:val="0"/>
                <w:numId w:val="32"/>
              </w:numPr>
              <w:spacing w:line="360" w:lineRule="auto"/>
              <w:ind w:left="456"/>
              <w:jc w:val="both"/>
            </w:pPr>
            <w:r w:rsidRPr="009F78E0">
              <w:t xml:space="preserve">Képes arra, hogy </w:t>
            </w:r>
            <w:proofErr w:type="gramStart"/>
            <w:r w:rsidRPr="009F78E0">
              <w:t>szakterületén</w:t>
            </w:r>
            <w:proofErr w:type="gramEnd"/>
            <w:r w:rsidRPr="009F78E0">
              <w:t xml:space="preserve"> anyanyelvén és legalább egy idegen nyelven publikációs tevékenységet és tárgyalásokat folytasson. </w:t>
            </w:r>
          </w:p>
          <w:p w14:paraId="05CA2285" w14:textId="77777777" w:rsidR="0018040A" w:rsidRPr="009F78E0" w:rsidRDefault="0018040A" w:rsidP="009339C5">
            <w:pPr>
              <w:numPr>
                <w:ilvl w:val="0"/>
                <w:numId w:val="48"/>
              </w:numPr>
              <w:spacing w:line="360" w:lineRule="auto"/>
              <w:ind w:left="456"/>
              <w:jc w:val="both"/>
            </w:pPr>
            <w:r w:rsidRPr="009F78E0">
              <w:t xml:space="preserve">attitűdje </w:t>
            </w:r>
          </w:p>
          <w:p w14:paraId="3F54049D" w14:textId="77777777" w:rsidR="0018040A" w:rsidRPr="009F78E0" w:rsidRDefault="0018040A" w:rsidP="009339C5">
            <w:pPr>
              <w:numPr>
                <w:ilvl w:val="0"/>
                <w:numId w:val="32"/>
              </w:numPr>
              <w:spacing w:line="360" w:lineRule="auto"/>
              <w:ind w:left="456"/>
              <w:jc w:val="both"/>
            </w:pPr>
            <w:r w:rsidRPr="009F78E0">
              <w:t xml:space="preserve">Törekszik arra, hogy feladatait </w:t>
            </w:r>
            <w:proofErr w:type="gramStart"/>
            <w:r w:rsidRPr="009F78E0">
              <w:t>komplex</w:t>
            </w:r>
            <w:proofErr w:type="gramEnd"/>
            <w:r w:rsidRPr="009F78E0">
              <w:t xml:space="preserve"> megközelítésben végezze el. </w:t>
            </w:r>
          </w:p>
          <w:p w14:paraId="1541C6CA" w14:textId="77777777" w:rsidR="0018040A" w:rsidRPr="009F78E0" w:rsidRDefault="0018040A" w:rsidP="009339C5">
            <w:pPr>
              <w:numPr>
                <w:ilvl w:val="0"/>
                <w:numId w:val="32"/>
              </w:numPr>
              <w:spacing w:line="360" w:lineRule="auto"/>
              <w:ind w:left="456"/>
              <w:jc w:val="both"/>
            </w:pPr>
            <w:r w:rsidRPr="009F78E0">
              <w:t xml:space="preserve">Nyitott az egyéni tanulással való önművelésre és önfejlesztésre. </w:t>
            </w:r>
          </w:p>
          <w:p w14:paraId="58184D4E" w14:textId="77777777" w:rsidR="0018040A" w:rsidRPr="009F78E0" w:rsidRDefault="0018040A" w:rsidP="009339C5">
            <w:pPr>
              <w:numPr>
                <w:ilvl w:val="0"/>
                <w:numId w:val="32"/>
              </w:numPr>
              <w:spacing w:line="360" w:lineRule="auto"/>
              <w:ind w:left="456"/>
              <w:jc w:val="both"/>
            </w:pPr>
            <w:r w:rsidRPr="009F78E0">
              <w:t xml:space="preserve">Munkája során vizsgálja a kutatási, fejlesztési és innovációs célok kitűzésének lehetőségét és törekszik azok megvalósítására. </w:t>
            </w:r>
          </w:p>
          <w:p w14:paraId="375A7DDB" w14:textId="77777777" w:rsidR="0018040A" w:rsidRPr="009F78E0" w:rsidRDefault="0018040A" w:rsidP="009339C5">
            <w:pPr>
              <w:numPr>
                <w:ilvl w:val="0"/>
                <w:numId w:val="32"/>
              </w:numPr>
              <w:spacing w:line="360" w:lineRule="auto"/>
              <w:ind w:left="456"/>
              <w:jc w:val="both"/>
            </w:pPr>
            <w:r w:rsidRPr="009F78E0">
              <w:t xml:space="preserve">A tervezés során törekszik a fenntarthatóság és energiahatékonyság követelményeinek érvényesítésére. </w:t>
            </w:r>
          </w:p>
          <w:p w14:paraId="48C965F8" w14:textId="77777777" w:rsidR="0018040A" w:rsidRPr="009F78E0" w:rsidRDefault="0018040A" w:rsidP="009339C5">
            <w:pPr>
              <w:numPr>
                <w:ilvl w:val="0"/>
                <w:numId w:val="48"/>
              </w:numPr>
              <w:spacing w:line="360" w:lineRule="auto"/>
              <w:ind w:left="456"/>
              <w:jc w:val="both"/>
            </w:pPr>
            <w:r w:rsidRPr="009F78E0">
              <w:t xml:space="preserve">autonómiája és felelőssége </w:t>
            </w:r>
          </w:p>
          <w:p w14:paraId="7159B514" w14:textId="77777777" w:rsidR="0018040A" w:rsidRPr="009F78E0" w:rsidRDefault="0018040A" w:rsidP="009339C5">
            <w:pPr>
              <w:numPr>
                <w:ilvl w:val="0"/>
                <w:numId w:val="32"/>
              </w:numPr>
              <w:spacing w:line="360" w:lineRule="auto"/>
              <w:ind w:left="456"/>
              <w:jc w:val="both"/>
            </w:pPr>
            <w:r w:rsidRPr="009F78E0">
              <w:t xml:space="preserve">Önállóan hoz szakmai döntéseket tervezési, építési, fenntartási, üzemeltetési, vállalkozási és szakhatósági feladatokban az infrastruktúra-építőmérnöki területen. </w:t>
            </w:r>
          </w:p>
          <w:p w14:paraId="1984C63D" w14:textId="77777777" w:rsidR="0018040A" w:rsidRPr="009F78E0" w:rsidRDefault="0018040A" w:rsidP="009339C5">
            <w:pPr>
              <w:numPr>
                <w:ilvl w:val="0"/>
                <w:numId w:val="32"/>
              </w:numPr>
              <w:spacing w:line="360" w:lineRule="auto"/>
              <w:ind w:left="456"/>
              <w:jc w:val="both"/>
            </w:pPr>
            <w:r w:rsidRPr="009F78E0">
              <w:t xml:space="preserve">Kezdeményező szerepet vállal az infrastruktúra -építőmérnöki </w:t>
            </w:r>
            <w:proofErr w:type="gramStart"/>
            <w:r w:rsidRPr="009F78E0">
              <w:t>problémák</w:t>
            </w:r>
            <w:proofErr w:type="gramEnd"/>
            <w:r w:rsidRPr="009F78E0">
              <w:t xml:space="preserve"> megoldásában. </w:t>
            </w:r>
          </w:p>
          <w:p w14:paraId="7DDE1CAC" w14:textId="77777777" w:rsidR="0018040A" w:rsidRPr="009F78E0" w:rsidRDefault="0018040A" w:rsidP="009339C5">
            <w:pPr>
              <w:numPr>
                <w:ilvl w:val="0"/>
                <w:numId w:val="32"/>
              </w:numPr>
              <w:spacing w:line="360" w:lineRule="auto"/>
              <w:ind w:left="456"/>
              <w:jc w:val="both"/>
            </w:pPr>
            <w:r w:rsidRPr="009F78E0">
              <w:t xml:space="preserve">Megszerzett tudását és tapasztalatait </w:t>
            </w:r>
            <w:proofErr w:type="gramStart"/>
            <w:r w:rsidRPr="009F78E0">
              <w:t>formális</w:t>
            </w:r>
            <w:proofErr w:type="gramEnd"/>
            <w:r w:rsidRPr="009F78E0">
              <w:t xml:space="preserve"> és informális információátadási formákban megosztja szakterülete művelőivel. </w:t>
            </w:r>
          </w:p>
          <w:p w14:paraId="741424E4" w14:textId="5A4552C5" w:rsidR="00AB107F" w:rsidRPr="009F78E0" w:rsidRDefault="0018040A" w:rsidP="009339C5">
            <w:pPr>
              <w:numPr>
                <w:ilvl w:val="0"/>
                <w:numId w:val="32"/>
              </w:numPr>
              <w:spacing w:line="360" w:lineRule="auto"/>
              <w:ind w:left="456"/>
              <w:jc w:val="both"/>
            </w:pPr>
            <w:r w:rsidRPr="009F78E0">
              <w:t xml:space="preserve">Vállalja a felelősséget döntéseiért és az irányítása alatt zajló részfolyamatokért. </w:t>
            </w:r>
          </w:p>
        </w:tc>
      </w:tr>
      <w:tr w:rsidR="00AB107F" w:rsidRPr="009F78E0" w14:paraId="527F8F3C" w14:textId="77777777" w:rsidTr="002D28CD">
        <w:trPr>
          <w:trHeight w:val="296"/>
        </w:trPr>
        <w:tc>
          <w:tcPr>
            <w:tcW w:w="9776" w:type="dxa"/>
            <w:gridSpan w:val="2"/>
            <w:shd w:val="clear" w:color="auto" w:fill="auto"/>
            <w:tcMar>
              <w:top w:w="57" w:type="dxa"/>
              <w:bottom w:w="57" w:type="dxa"/>
            </w:tcMar>
          </w:tcPr>
          <w:p w14:paraId="5A7841C2" w14:textId="31C4A79B" w:rsidR="00AB107F" w:rsidRPr="009F78E0" w:rsidRDefault="00AB107F" w:rsidP="009F78E0">
            <w:pPr>
              <w:tabs>
                <w:tab w:val="left" w:pos="317"/>
              </w:tabs>
              <w:suppressAutoHyphens/>
              <w:spacing w:line="360" w:lineRule="auto"/>
              <w:jc w:val="both"/>
            </w:pPr>
            <w:r w:rsidRPr="009F78E0">
              <w:t xml:space="preserve">Tantárgy felelőse (név, beosztás, tud. fokozat): </w:t>
            </w:r>
            <w:r w:rsidRPr="009F78E0">
              <w:rPr>
                <w:b/>
              </w:rPr>
              <w:t xml:space="preserve">Dr. </w:t>
            </w:r>
            <w:r w:rsidR="00716093" w:rsidRPr="009F78E0">
              <w:rPr>
                <w:b/>
              </w:rPr>
              <w:t>Horváth-Kálmán Eszter, PhD</w:t>
            </w:r>
            <w:r w:rsidRPr="009F78E0">
              <w:rPr>
                <w:b/>
              </w:rPr>
              <w:t xml:space="preserve"> egyetemi docens</w:t>
            </w:r>
          </w:p>
        </w:tc>
      </w:tr>
    </w:tbl>
    <w:p w14:paraId="1441F235" w14:textId="0F11FC62" w:rsidR="00AB107F" w:rsidRPr="009F78E0" w:rsidRDefault="00AB107F" w:rsidP="009F78E0">
      <w:pPr>
        <w:suppressAutoHyphens/>
        <w:spacing w:before="60" w:line="360" w:lineRule="auto"/>
        <w:jc w:val="both"/>
      </w:pPr>
      <w:r w:rsidRPr="009F78E0">
        <w:t xml:space="preserve"> </w:t>
      </w:r>
    </w:p>
    <w:p w14:paraId="73F57CA7" w14:textId="77777777" w:rsidR="00160FD5" w:rsidRPr="009F78E0" w:rsidRDefault="00160FD5" w:rsidP="009F78E0">
      <w:pPr>
        <w:tabs>
          <w:tab w:val="num" w:pos="284"/>
        </w:tabs>
        <w:suppressAutoHyphens/>
        <w:spacing w:after="60" w:line="360" w:lineRule="auto"/>
        <w:ind w:hanging="284"/>
        <w:jc w:val="both"/>
      </w:pPr>
    </w:p>
    <w:p w14:paraId="482304B0" w14:textId="012FFC37" w:rsidR="00157C75" w:rsidRPr="009F78E0" w:rsidRDefault="007915F1" w:rsidP="009F78E0">
      <w:pPr>
        <w:spacing w:line="360" w:lineRule="auto"/>
        <w:jc w:val="both"/>
        <w:rPr>
          <w:color w:val="333399"/>
        </w:rPr>
      </w:pPr>
      <w:r w:rsidRPr="009F78E0">
        <w:br w:type="page"/>
      </w:r>
    </w:p>
    <w:p w14:paraId="564D2B72" w14:textId="76EC99B7" w:rsidR="00C621B1" w:rsidRPr="009F78E0" w:rsidRDefault="00C621B1" w:rsidP="009F78E0">
      <w:pPr>
        <w:suppressAutoHyphens/>
        <w:spacing w:before="60" w:line="360" w:lineRule="auto"/>
        <w:jc w:val="both"/>
        <w:rPr>
          <w:b/>
          <w:i/>
        </w:rPr>
      </w:pPr>
    </w:p>
    <w:tbl>
      <w:tblPr>
        <w:tblStyle w:val="Rcsostblzat"/>
        <w:tblW w:w="9781" w:type="dxa"/>
        <w:tblInd w:w="-15" w:type="dxa"/>
        <w:tblLook w:val="04A0" w:firstRow="1" w:lastRow="0" w:firstColumn="1" w:lastColumn="0" w:noHBand="0" w:noVBand="1"/>
      </w:tblPr>
      <w:tblGrid>
        <w:gridCol w:w="9781"/>
      </w:tblGrid>
      <w:tr w:rsidR="005F5015" w:rsidRPr="009F78E0" w14:paraId="25B8658E" w14:textId="77777777" w:rsidTr="002D28CD">
        <w:tc>
          <w:tcPr>
            <w:tcW w:w="97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759C60" w14:textId="77777777" w:rsidR="005F5015" w:rsidRPr="009F78E0" w:rsidRDefault="005F5015" w:rsidP="009F78E0">
            <w:pPr>
              <w:suppressAutoHyphens/>
              <w:spacing w:before="60" w:line="360" w:lineRule="auto"/>
              <w:jc w:val="both"/>
              <w:rPr>
                <w:b/>
                <w:bCs/>
                <w:i/>
              </w:rPr>
            </w:pPr>
            <w:r w:rsidRPr="009F78E0">
              <w:t>Az ismeretkör</w:t>
            </w:r>
            <w:proofErr w:type="gramStart"/>
            <w:r w:rsidRPr="009F78E0">
              <w:t xml:space="preserve">: </w:t>
            </w:r>
            <w:r w:rsidRPr="009F78E0">
              <w:rPr>
                <w:b/>
                <w:bCs/>
              </w:rPr>
              <w:t xml:space="preserve"> Szakmai</w:t>
            </w:r>
            <w:proofErr w:type="gramEnd"/>
            <w:r w:rsidRPr="009F78E0">
              <w:rPr>
                <w:b/>
                <w:bCs/>
              </w:rPr>
              <w:t xml:space="preserve"> törzsanyagot támogató ismeretek</w:t>
            </w:r>
          </w:p>
          <w:p w14:paraId="1FFCD157" w14:textId="3C511316" w:rsidR="005F5015" w:rsidRPr="009F78E0" w:rsidRDefault="005F5015" w:rsidP="009F78E0">
            <w:pPr>
              <w:suppressAutoHyphens/>
              <w:spacing w:before="60" w:line="360" w:lineRule="auto"/>
              <w:jc w:val="both"/>
              <w:rPr>
                <w:b/>
              </w:rPr>
            </w:pPr>
            <w:r w:rsidRPr="009F78E0">
              <w:t>Kredittartománya</w:t>
            </w:r>
            <w:r w:rsidRPr="009F78E0">
              <w:rPr>
                <w:b/>
              </w:rPr>
              <w:t xml:space="preserve"> </w:t>
            </w:r>
            <w:r w:rsidRPr="009F78E0">
              <w:rPr>
                <w:i/>
              </w:rPr>
              <w:t xml:space="preserve">(max. 12 kr.): </w:t>
            </w:r>
            <w:r w:rsidR="00113264">
              <w:rPr>
                <w:i/>
              </w:rPr>
              <w:t>8</w:t>
            </w:r>
            <w:r w:rsidRPr="009F78E0">
              <w:rPr>
                <w:i/>
              </w:rPr>
              <w:t xml:space="preserve"> kr</w:t>
            </w:r>
          </w:p>
          <w:p w14:paraId="2CD2955A" w14:textId="2FDF2471" w:rsidR="005F5015" w:rsidRPr="009F78E0" w:rsidRDefault="005F5015" w:rsidP="009F78E0">
            <w:pPr>
              <w:suppressAutoHyphens/>
              <w:spacing w:before="60" w:line="360" w:lineRule="auto"/>
              <w:jc w:val="both"/>
            </w:pPr>
            <w:r w:rsidRPr="009F78E0">
              <w:t xml:space="preserve">Tantárgyai: 1) Fenntartható </w:t>
            </w:r>
            <w:proofErr w:type="gramStart"/>
            <w:r w:rsidRPr="009F78E0">
              <w:t>infrastruktúra-tervezés  2</w:t>
            </w:r>
            <w:proofErr w:type="gramEnd"/>
            <w:r w:rsidRPr="009F78E0">
              <w:t>) Ökológia az infrastruktúra-építésben</w:t>
            </w:r>
            <w:r w:rsidRPr="009F78E0" w:rsidDel="00AB107F">
              <w:t xml:space="preserve"> </w:t>
            </w:r>
          </w:p>
        </w:tc>
      </w:tr>
    </w:tbl>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3"/>
        <w:gridCol w:w="2438"/>
      </w:tblGrid>
      <w:tr w:rsidR="00D720F7" w:rsidRPr="002D28CD" w14:paraId="292D90A2" w14:textId="77777777" w:rsidTr="002D28CD">
        <w:tc>
          <w:tcPr>
            <w:tcW w:w="7343" w:type="dxa"/>
            <w:tcBorders>
              <w:top w:val="single" w:sz="4" w:space="0" w:color="auto"/>
              <w:left w:val="single" w:sz="4" w:space="0" w:color="auto"/>
              <w:right w:val="single" w:sz="4" w:space="0" w:color="auto"/>
            </w:tcBorders>
            <w:shd w:val="clear" w:color="auto" w:fill="auto"/>
            <w:tcMar>
              <w:top w:w="57" w:type="dxa"/>
              <w:bottom w:w="57" w:type="dxa"/>
            </w:tcMar>
          </w:tcPr>
          <w:p w14:paraId="0277BE91" w14:textId="717162F4" w:rsidR="00D720F7" w:rsidRPr="009F78E0" w:rsidRDefault="00D720F7" w:rsidP="009F78E0">
            <w:pPr>
              <w:suppressAutoHyphens/>
              <w:spacing w:line="360" w:lineRule="auto"/>
              <w:jc w:val="both"/>
              <w:rPr>
                <w:b/>
                <w:i/>
              </w:rPr>
            </w:pPr>
            <w:r w:rsidRPr="009F78E0">
              <w:rPr>
                <w:b/>
              </w:rPr>
              <w:t>(</w:t>
            </w:r>
            <w:r w:rsidR="00984B07" w:rsidRPr="009F78E0">
              <w:rPr>
                <w:b/>
              </w:rPr>
              <w:t>1</w:t>
            </w:r>
            <w:r w:rsidR="00A62D2A" w:rsidRPr="009F78E0">
              <w:rPr>
                <w:b/>
              </w:rPr>
              <w:t>3</w:t>
            </w:r>
            <w:r w:rsidRPr="009F78E0">
              <w:rPr>
                <w:b/>
              </w:rPr>
              <w:t xml:space="preserve">.) </w:t>
            </w:r>
            <w:r w:rsidRPr="009F78E0">
              <w:t>Tantárgy</w:t>
            </w:r>
            <w:r w:rsidRPr="009F78E0">
              <w:rPr>
                <w:b/>
              </w:rPr>
              <w:t xml:space="preserve"> </w:t>
            </w:r>
            <w:r w:rsidRPr="009F78E0">
              <w:t>neve:</w:t>
            </w:r>
            <w:r w:rsidRPr="009F78E0">
              <w:rPr>
                <w:b/>
              </w:rPr>
              <w:t xml:space="preserve"> Ökológia az infrastruktúra-építésben</w:t>
            </w:r>
          </w:p>
        </w:tc>
        <w:tc>
          <w:tcPr>
            <w:tcW w:w="2438" w:type="dxa"/>
            <w:tcBorders>
              <w:top w:val="single" w:sz="4" w:space="0" w:color="auto"/>
              <w:left w:val="single" w:sz="4" w:space="0" w:color="auto"/>
              <w:right w:val="single" w:sz="4" w:space="0" w:color="auto"/>
            </w:tcBorders>
            <w:shd w:val="clear" w:color="auto" w:fill="auto"/>
            <w:tcMar>
              <w:top w:w="57" w:type="dxa"/>
              <w:bottom w:w="57" w:type="dxa"/>
            </w:tcMar>
          </w:tcPr>
          <w:p w14:paraId="46D65FFF" w14:textId="2FDFBBAD" w:rsidR="00D720F7" w:rsidRPr="009F78E0" w:rsidRDefault="00D720F7" w:rsidP="009F78E0">
            <w:pPr>
              <w:suppressAutoHyphens/>
              <w:spacing w:before="60" w:line="360" w:lineRule="auto"/>
              <w:jc w:val="both"/>
              <w:rPr>
                <w:b/>
              </w:rPr>
            </w:pPr>
            <w:r w:rsidRPr="009F78E0">
              <w:t>Kreditértéke:</w:t>
            </w:r>
            <w:r w:rsidRPr="009F78E0">
              <w:rPr>
                <w:bCs/>
              </w:rPr>
              <w:t xml:space="preserve"> </w:t>
            </w:r>
            <w:r w:rsidR="005D0D4A" w:rsidRPr="006A1B2D">
              <w:rPr>
                <w:b/>
              </w:rPr>
              <w:t>4</w:t>
            </w:r>
          </w:p>
        </w:tc>
      </w:tr>
      <w:tr w:rsidR="00D720F7" w:rsidRPr="009F78E0" w14:paraId="5F832A1D" w14:textId="77777777" w:rsidTr="002D28CD">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4125CE9" w14:textId="02F80B80" w:rsidR="00D720F7" w:rsidRPr="009F78E0" w:rsidRDefault="00D720F7" w:rsidP="00D821DF">
            <w:pPr>
              <w:suppressAutoHyphens/>
              <w:spacing w:before="60" w:line="360" w:lineRule="auto"/>
              <w:ind w:left="37"/>
              <w:jc w:val="both"/>
            </w:pPr>
            <w:r w:rsidRPr="009F78E0">
              <w:t>A tantárgy besorolása: kötelező</w:t>
            </w:r>
          </w:p>
        </w:tc>
      </w:tr>
      <w:tr w:rsidR="00D720F7" w:rsidRPr="009F78E0" w14:paraId="29C40187" w14:textId="77777777" w:rsidTr="002D28CD">
        <w:tc>
          <w:tcPr>
            <w:tcW w:w="978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F381B6" w14:textId="00DDE40D" w:rsidR="00D720F7" w:rsidRPr="009F78E0" w:rsidRDefault="00D720F7" w:rsidP="00D821DF">
            <w:pPr>
              <w:suppressAutoHyphens/>
              <w:spacing w:before="40" w:after="40" w:line="360" w:lineRule="auto"/>
              <w:ind w:left="37"/>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xml:space="preserve">: </w:t>
            </w:r>
            <w:r w:rsidR="001B0179" w:rsidRPr="009F78E0">
              <w:t>5</w:t>
            </w:r>
            <w:r w:rsidR="00A62D2A" w:rsidRPr="009F78E0">
              <w:t>0 % elmélet</w:t>
            </w:r>
            <w:r w:rsidR="001B0179" w:rsidRPr="009F78E0">
              <w:t xml:space="preserve"> + 50 % gyakorlat</w:t>
            </w:r>
            <w:r w:rsidR="00A62D2A" w:rsidRPr="009F78E0">
              <w:t xml:space="preserve"> </w:t>
            </w:r>
            <w:r w:rsidRPr="009F78E0">
              <w:t>(kredit%)</w:t>
            </w:r>
          </w:p>
        </w:tc>
      </w:tr>
      <w:tr w:rsidR="00D720F7" w:rsidRPr="009F78E0" w14:paraId="398FB73A" w14:textId="77777777" w:rsidTr="002D28CD">
        <w:tc>
          <w:tcPr>
            <w:tcW w:w="9781"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5F7B6CC9" w14:textId="62FF079F" w:rsidR="00D720F7" w:rsidRPr="009F78E0" w:rsidRDefault="00D720F7" w:rsidP="00D821DF">
            <w:pPr>
              <w:suppressAutoHyphens/>
              <w:spacing w:before="60" w:line="360" w:lineRule="auto"/>
              <w:ind w:left="37"/>
              <w:jc w:val="both"/>
            </w:pPr>
            <w:r w:rsidRPr="009F78E0">
              <w:t>A tanóra</w:t>
            </w:r>
            <w:r w:rsidRPr="009F78E0">
              <w:rPr>
                <w:rStyle w:val="Lbjegyzet-hivatkozs"/>
              </w:rPr>
              <w:footnoteReference w:id="63"/>
            </w:r>
            <w:r w:rsidRPr="009F78E0">
              <w:t xml:space="preserve"> típusa: </w:t>
            </w:r>
            <w:r w:rsidRPr="009F78E0">
              <w:rPr>
                <w:u w:val="single"/>
              </w:rPr>
              <w:t>ea.</w:t>
            </w:r>
            <w:r w:rsidRPr="009F78E0">
              <w:t xml:space="preserve"> / szem. / </w:t>
            </w:r>
            <w:r w:rsidRPr="009F78E0">
              <w:rPr>
                <w:u w:val="single"/>
              </w:rPr>
              <w:t>gyak</w:t>
            </w:r>
            <w:r w:rsidRPr="009F78E0">
              <w:t xml:space="preserve">. / konz. és óraszáma: </w:t>
            </w:r>
            <w:r w:rsidR="00AB107F" w:rsidRPr="009F78E0">
              <w:t>26 óra előadás és 26 óra gyakorlat</w:t>
            </w:r>
            <w:r w:rsidRPr="009F78E0">
              <w:t xml:space="preserve"> az adott félévben,</w:t>
            </w:r>
          </w:p>
          <w:p w14:paraId="1D094592" w14:textId="77777777" w:rsidR="00D720F7" w:rsidRPr="009F78E0" w:rsidRDefault="00D720F7" w:rsidP="00D821DF">
            <w:pPr>
              <w:suppressAutoHyphens/>
              <w:spacing w:before="60" w:line="360" w:lineRule="auto"/>
              <w:ind w:left="37"/>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07BEB0C2" w14:textId="77777777" w:rsidR="00D720F7" w:rsidRPr="009F78E0" w:rsidRDefault="00D720F7" w:rsidP="00D821DF">
            <w:pPr>
              <w:suppressAutoHyphens/>
              <w:spacing w:before="60" w:line="360" w:lineRule="auto"/>
              <w:ind w:left="37"/>
              <w:jc w:val="both"/>
            </w:pPr>
            <w:r w:rsidRPr="009F78E0">
              <w:t>Az adott ismeret átadásában alkalmazandó további (</w:t>
            </w:r>
            <w:r w:rsidRPr="009F78E0">
              <w:rPr>
                <w:i/>
              </w:rPr>
              <w:t>sajátos</w:t>
            </w:r>
            <w:r w:rsidRPr="009F78E0">
              <w:t>) módok, jellemzők</w:t>
            </w:r>
            <w:r w:rsidRPr="009F78E0">
              <w:rPr>
                <w:rStyle w:val="Lbjegyzet-hivatkozs"/>
              </w:rPr>
              <w:footnoteReference w:id="64"/>
            </w:r>
            <w:r w:rsidRPr="009F78E0">
              <w:t xml:space="preserve"> </w:t>
            </w:r>
            <w:r w:rsidRPr="009F78E0">
              <w:rPr>
                <w:i/>
              </w:rPr>
              <w:t>(ha vannak)</w:t>
            </w:r>
            <w:r w:rsidRPr="009F78E0">
              <w:t>: -</w:t>
            </w:r>
          </w:p>
        </w:tc>
      </w:tr>
      <w:tr w:rsidR="00D720F7" w:rsidRPr="009F78E0" w14:paraId="5C4FBCD0" w14:textId="77777777" w:rsidTr="002D28CD">
        <w:tc>
          <w:tcPr>
            <w:tcW w:w="9781" w:type="dxa"/>
            <w:gridSpan w:val="2"/>
            <w:tcBorders>
              <w:left w:val="single" w:sz="4" w:space="0" w:color="auto"/>
              <w:right w:val="single" w:sz="4" w:space="0" w:color="auto"/>
            </w:tcBorders>
            <w:shd w:val="clear" w:color="auto" w:fill="auto"/>
            <w:tcMar>
              <w:top w:w="57" w:type="dxa"/>
              <w:bottom w:w="57" w:type="dxa"/>
            </w:tcMar>
          </w:tcPr>
          <w:p w14:paraId="5975011D" w14:textId="77777777" w:rsidR="00D720F7" w:rsidRPr="009F78E0" w:rsidRDefault="00D720F7" w:rsidP="00D821DF">
            <w:pPr>
              <w:suppressAutoHyphens/>
              <w:spacing w:before="60" w:line="360" w:lineRule="auto"/>
              <w:ind w:left="37"/>
              <w:jc w:val="both"/>
            </w:pPr>
            <w:r w:rsidRPr="009F78E0">
              <w:t>A számonkérés módja (koll. / gyj. / egyéb</w:t>
            </w:r>
            <w:r w:rsidRPr="009F78E0">
              <w:rPr>
                <w:rStyle w:val="Lbjegyzet-hivatkozs"/>
              </w:rPr>
              <w:footnoteReference w:id="65"/>
            </w:r>
            <w:r w:rsidRPr="009F78E0">
              <w:t>): gyakorlati jegy</w:t>
            </w:r>
          </w:p>
          <w:p w14:paraId="78B89597" w14:textId="77777777" w:rsidR="00D720F7" w:rsidRPr="009F78E0" w:rsidRDefault="00D720F7" w:rsidP="00D821DF">
            <w:pPr>
              <w:suppressAutoHyphens/>
              <w:spacing w:before="60" w:line="360" w:lineRule="auto"/>
              <w:ind w:left="37"/>
              <w:jc w:val="both"/>
              <w:rPr>
                <w:b/>
              </w:rPr>
            </w:pPr>
            <w:r w:rsidRPr="009F78E0">
              <w:t>Az ismeretellenőrzésben alkalmazandó további (</w:t>
            </w:r>
            <w:r w:rsidRPr="009F78E0">
              <w:rPr>
                <w:i/>
              </w:rPr>
              <w:t>sajátos</w:t>
            </w:r>
            <w:r w:rsidRPr="009F78E0">
              <w:t>) módok</w:t>
            </w:r>
            <w:r w:rsidRPr="009F78E0">
              <w:rPr>
                <w:rStyle w:val="Lbjegyzet-hivatkozs"/>
              </w:rPr>
              <w:footnoteReference w:id="66"/>
            </w:r>
            <w:r w:rsidRPr="009F78E0">
              <w:t xml:space="preserve"> </w:t>
            </w:r>
            <w:r w:rsidRPr="009F78E0">
              <w:rPr>
                <w:i/>
              </w:rPr>
              <w:t>(ha vannak)</w:t>
            </w:r>
            <w:proofErr w:type="gramStart"/>
            <w:r w:rsidRPr="009F78E0">
              <w:t>:  -</w:t>
            </w:r>
            <w:proofErr w:type="gramEnd"/>
            <w:r w:rsidRPr="009F78E0">
              <w:t xml:space="preserve"> </w:t>
            </w:r>
          </w:p>
        </w:tc>
      </w:tr>
      <w:tr w:rsidR="00D720F7" w:rsidRPr="009F78E0" w14:paraId="1FABE92D" w14:textId="77777777" w:rsidTr="002D28CD">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7A0B543F" w14:textId="3DE1EAB1" w:rsidR="00D720F7" w:rsidRPr="009F78E0" w:rsidRDefault="00D720F7" w:rsidP="00D821DF">
            <w:pPr>
              <w:suppressAutoHyphens/>
              <w:spacing w:line="360" w:lineRule="auto"/>
              <w:ind w:left="37"/>
              <w:jc w:val="both"/>
            </w:pPr>
            <w:r w:rsidRPr="009F78E0">
              <w:t>A tantárgy tantervi helye</w:t>
            </w:r>
            <w:r w:rsidR="004C361F" w:rsidRPr="009F78E0">
              <w:t xml:space="preserve"> (hányadik félév):</w:t>
            </w:r>
            <w:r w:rsidRPr="009F78E0">
              <w:t xml:space="preserve"> I. félév</w:t>
            </w:r>
          </w:p>
        </w:tc>
      </w:tr>
      <w:tr w:rsidR="00D720F7" w:rsidRPr="009F78E0" w14:paraId="79373250" w14:textId="77777777" w:rsidTr="002D28CD">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211D3998" w14:textId="77777777" w:rsidR="00D720F7" w:rsidRPr="009F78E0" w:rsidRDefault="00D720F7" w:rsidP="00D821DF">
            <w:pPr>
              <w:suppressAutoHyphens/>
              <w:spacing w:line="360" w:lineRule="auto"/>
              <w:ind w:left="37"/>
              <w:jc w:val="both"/>
              <w:rPr>
                <w:iCs/>
              </w:rPr>
            </w:pPr>
            <w:r w:rsidRPr="009F78E0">
              <w:t xml:space="preserve">Előtanulmányi feltételek </w:t>
            </w:r>
            <w:r w:rsidRPr="009F78E0">
              <w:rPr>
                <w:i/>
              </w:rPr>
              <w:t>(ha vannak)</w:t>
            </w:r>
            <w:proofErr w:type="gramStart"/>
            <w:r w:rsidRPr="009F78E0">
              <w:t>:</w:t>
            </w:r>
            <w:r w:rsidRPr="009F78E0">
              <w:rPr>
                <w:i/>
              </w:rPr>
              <w:t xml:space="preserve"> </w:t>
            </w:r>
            <w:r w:rsidRPr="009F78E0">
              <w:rPr>
                <w:iCs/>
              </w:rPr>
              <w:t xml:space="preserve"> -</w:t>
            </w:r>
            <w:proofErr w:type="gramEnd"/>
          </w:p>
        </w:tc>
      </w:tr>
      <w:tr w:rsidR="00D720F7" w:rsidRPr="009F78E0" w14:paraId="63CDE3E1" w14:textId="77777777" w:rsidTr="002D28CD">
        <w:tc>
          <w:tcPr>
            <w:tcW w:w="9781"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55922CCF" w14:textId="77777777" w:rsidR="00D720F7" w:rsidRPr="009F78E0" w:rsidRDefault="00D720F7" w:rsidP="00D821DF">
            <w:pPr>
              <w:suppressAutoHyphens/>
              <w:spacing w:before="60" w:line="360" w:lineRule="auto"/>
              <w:ind w:left="37"/>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D720F7" w:rsidRPr="009F78E0" w14:paraId="2016B8D3" w14:textId="77777777" w:rsidTr="002D28CD">
        <w:trPr>
          <w:trHeight w:val="280"/>
        </w:trPr>
        <w:tc>
          <w:tcPr>
            <w:tcW w:w="9781"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5AB7D44A" w14:textId="77777777" w:rsidR="00D720F7" w:rsidRPr="009F78E0" w:rsidRDefault="00D720F7" w:rsidP="00D821DF">
            <w:pPr>
              <w:suppressAutoHyphens/>
              <w:spacing w:line="360" w:lineRule="auto"/>
              <w:ind w:left="37"/>
              <w:jc w:val="both"/>
            </w:pPr>
            <w:r w:rsidRPr="009F78E0">
              <w:t xml:space="preserve">Az Ökológia az infrastruktúra-építésben című tantárgy keretein belül az épített infrastruktúra ökológiára, természetes életkörnyezetekre és a településfejlesztési- településrendezési-feladatokra gyakorolt hatásai kerülnek részletesen elemzésre. Ismereteket szereznek a hallgatók a fenntartható, környezettudatos </w:t>
            </w:r>
            <w:proofErr w:type="gramStart"/>
            <w:r w:rsidRPr="009F78E0">
              <w:t>infrastruktúra tervezés</w:t>
            </w:r>
            <w:proofErr w:type="gramEnd"/>
            <w:r w:rsidRPr="009F78E0">
              <w:t>, építés szerteágazó, szakterületeken átívelő irányelveiről és feladatairól.</w:t>
            </w:r>
          </w:p>
          <w:p w14:paraId="6CAC110B" w14:textId="1D8AF7EF" w:rsidR="005D0D4A" w:rsidRPr="009F78E0" w:rsidRDefault="005D0D4A" w:rsidP="00D821DF">
            <w:pPr>
              <w:suppressAutoHyphens/>
              <w:spacing w:line="360" w:lineRule="auto"/>
              <w:ind w:left="37"/>
              <w:jc w:val="both"/>
            </w:pPr>
            <w:r w:rsidRPr="009F78E0">
              <w:t>A tantárgy keretein belül az árvízvédelmi rendszerek a természetes életkörnyezet és a településfejlesztési- településrendezési-feladatok egymásra gyakorolt hatásai kerülnek részletesen elemzésre. Tervezési, építési és üzemeltetési ismereteket szereznek a hallgatók a szerteágazó, szakterületeken átívelő irányelveiről és feladatairól.</w:t>
            </w:r>
          </w:p>
        </w:tc>
      </w:tr>
      <w:tr w:rsidR="00D720F7" w:rsidRPr="009F78E0" w14:paraId="52EB4D46" w14:textId="77777777" w:rsidTr="002D28CD">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22BD4ACD" w14:textId="77777777" w:rsidR="00D720F7" w:rsidRPr="009F78E0" w:rsidRDefault="00D720F7" w:rsidP="00D821DF">
            <w:pPr>
              <w:suppressAutoHyphens/>
              <w:spacing w:line="360" w:lineRule="auto"/>
              <w:ind w:left="37"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D720F7" w:rsidRPr="009F78E0" w14:paraId="053E7B09" w14:textId="77777777" w:rsidTr="002D28CD">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2800561D" w14:textId="77777777" w:rsidR="00D720F7" w:rsidRPr="009F78E0" w:rsidRDefault="00D720F7" w:rsidP="00D821DF">
            <w:pPr>
              <w:suppressAutoHyphens/>
              <w:spacing w:line="360" w:lineRule="auto"/>
              <w:jc w:val="both"/>
            </w:pPr>
            <w:r w:rsidRPr="009F78E0">
              <w:t>Kötelező irodalom</w:t>
            </w:r>
          </w:p>
          <w:p w14:paraId="2FF46EA7" w14:textId="43EA189D" w:rsidR="005B1EE3" w:rsidRPr="009F78E0" w:rsidRDefault="005B1EE3" w:rsidP="00E9330E">
            <w:pPr>
              <w:numPr>
                <w:ilvl w:val="0"/>
                <w:numId w:val="17"/>
              </w:numPr>
              <w:suppressAutoHyphens/>
              <w:spacing w:line="360" w:lineRule="auto"/>
              <w:ind w:left="598"/>
              <w:jc w:val="both"/>
            </w:pPr>
            <w:r w:rsidRPr="009F78E0">
              <w:t xml:space="preserve">HANCZ Gabriella - ZÖLD INFRASTRUKTÚRA SZEREPE </w:t>
            </w:r>
            <w:proofErr w:type="gramStart"/>
            <w:r w:rsidRPr="009F78E0">
              <w:t>A</w:t>
            </w:r>
            <w:proofErr w:type="gramEnd"/>
            <w:r w:rsidRPr="009F78E0">
              <w:t xml:space="preserve"> TELEPÜLÉSI VÍZGAZDÁLKODÁSBAN</w:t>
            </w:r>
          </w:p>
          <w:p w14:paraId="4F45C785" w14:textId="1AED5E0F" w:rsidR="00D720F7" w:rsidRPr="009F78E0" w:rsidRDefault="005B1EE3" w:rsidP="00E9330E">
            <w:pPr>
              <w:numPr>
                <w:ilvl w:val="0"/>
                <w:numId w:val="17"/>
              </w:numPr>
              <w:suppressAutoHyphens/>
              <w:spacing w:line="360" w:lineRule="auto"/>
              <w:ind w:left="598"/>
              <w:jc w:val="both"/>
            </w:pPr>
            <w:r w:rsidRPr="009F78E0">
              <w:t>Szpotowicz Réka - BREEAM fenntarthatóság alapú minősítő rendszer hazai tapasztalatai és az infrastrukturális projektekhez alkalmazandó CEEQUAL bemutatása</w:t>
            </w:r>
          </w:p>
          <w:p w14:paraId="213D876F" w14:textId="77777777" w:rsidR="005D0D4A" w:rsidRPr="009F78E0" w:rsidRDefault="005D0D4A" w:rsidP="00E9330E">
            <w:pPr>
              <w:pStyle w:val="Listaszerbekezds"/>
              <w:numPr>
                <w:ilvl w:val="0"/>
                <w:numId w:val="17"/>
              </w:numPr>
              <w:suppressAutoHyphens/>
              <w:spacing w:line="360" w:lineRule="auto"/>
              <w:ind w:left="598"/>
              <w:jc w:val="both"/>
            </w:pPr>
            <w:r w:rsidRPr="009F78E0">
              <w:t>Pálfai I. (2004). Belvizek és aszályok Magyarországon (Hidrológiai tanulmányok) KÖZDOK, Budapest. ISBN 963-552-382-3.</w:t>
            </w:r>
          </w:p>
          <w:p w14:paraId="50816F1C" w14:textId="32E1AAB1" w:rsidR="005D0D4A" w:rsidRPr="009F78E0" w:rsidRDefault="005D0D4A" w:rsidP="00E9330E">
            <w:pPr>
              <w:pStyle w:val="Listaszerbekezds"/>
              <w:numPr>
                <w:ilvl w:val="0"/>
                <w:numId w:val="17"/>
              </w:numPr>
              <w:suppressAutoHyphens/>
              <w:spacing w:line="360" w:lineRule="auto"/>
              <w:ind w:left="598"/>
              <w:jc w:val="both"/>
            </w:pPr>
            <w:r w:rsidRPr="009F78E0">
              <w:t xml:space="preserve">Szlávik L.: Szembenézünk az árvizekkel, </w:t>
            </w:r>
            <w:proofErr w:type="gramStart"/>
            <w:r w:rsidRPr="009F78E0">
              <w:t>A</w:t>
            </w:r>
            <w:proofErr w:type="gramEnd"/>
            <w:r w:rsidRPr="009F78E0">
              <w:t xml:space="preserve"> 2013. évi árvizek, és belvizek krónikája (2013).</w:t>
            </w:r>
          </w:p>
          <w:p w14:paraId="105CE7F3" w14:textId="77777777" w:rsidR="005D0D4A" w:rsidRPr="009F78E0" w:rsidRDefault="005D0D4A" w:rsidP="00E9330E">
            <w:pPr>
              <w:suppressAutoHyphens/>
              <w:spacing w:line="360" w:lineRule="auto"/>
              <w:ind w:left="598"/>
              <w:jc w:val="both"/>
            </w:pPr>
          </w:p>
          <w:p w14:paraId="430424C4" w14:textId="77777777" w:rsidR="00D720F7" w:rsidRPr="009F78E0" w:rsidRDefault="00D720F7" w:rsidP="00D821DF">
            <w:pPr>
              <w:suppressAutoHyphens/>
              <w:spacing w:line="360" w:lineRule="auto"/>
              <w:jc w:val="both"/>
            </w:pPr>
            <w:r w:rsidRPr="009F78E0">
              <w:t>Ajánlott irodalom</w:t>
            </w:r>
          </w:p>
          <w:p w14:paraId="110338D1" w14:textId="5EC278E8" w:rsidR="00D720F7" w:rsidRPr="009F78E0" w:rsidRDefault="005B1EE3" w:rsidP="00E9330E">
            <w:pPr>
              <w:pStyle w:val="Listaszerbekezds"/>
              <w:numPr>
                <w:ilvl w:val="0"/>
                <w:numId w:val="17"/>
              </w:numPr>
              <w:suppressAutoHyphens/>
              <w:spacing w:line="360" w:lineRule="auto"/>
              <w:ind w:left="598"/>
              <w:jc w:val="both"/>
            </w:pPr>
            <w:r w:rsidRPr="009F78E0">
              <w:t>Ellen M. van Bueren, Hein van Bohemen, LaureItard, HenkVisscher - Sustainable Urban Environments: An Ecosystem Approach 2011</w:t>
            </w:r>
            <w:r w:rsidR="00D720F7" w:rsidRPr="009F78E0">
              <w:t>.</w:t>
            </w:r>
          </w:p>
          <w:p w14:paraId="749DFE17" w14:textId="77777777" w:rsidR="00D720F7" w:rsidRPr="009F78E0" w:rsidRDefault="005B1EE3" w:rsidP="00E9330E">
            <w:pPr>
              <w:pStyle w:val="Listaszerbekezds"/>
              <w:numPr>
                <w:ilvl w:val="0"/>
                <w:numId w:val="17"/>
              </w:numPr>
              <w:suppressAutoHyphens/>
              <w:spacing w:line="360" w:lineRule="auto"/>
              <w:ind w:left="598"/>
              <w:jc w:val="both"/>
            </w:pPr>
            <w:r w:rsidRPr="009F78E0">
              <w:t>Hein van Bohemen - EcologicalEngineering: BridgingBetweenEcology and Civil Engineering 2005.</w:t>
            </w:r>
          </w:p>
          <w:p w14:paraId="6C29A393" w14:textId="77777777" w:rsidR="005D0D4A" w:rsidRPr="009F78E0" w:rsidRDefault="005D0D4A" w:rsidP="00E9330E">
            <w:pPr>
              <w:pStyle w:val="Listaszerbekezds"/>
              <w:numPr>
                <w:ilvl w:val="0"/>
                <w:numId w:val="17"/>
              </w:numPr>
              <w:tabs>
                <w:tab w:val="left" w:pos="317"/>
              </w:tabs>
              <w:suppressAutoHyphens/>
              <w:spacing w:line="360" w:lineRule="auto"/>
              <w:ind w:left="598"/>
              <w:jc w:val="both"/>
            </w:pPr>
            <w:r w:rsidRPr="009F78E0">
              <w:t>Hamvas Ferenc–Kalina Ernő: Vízépítés (Műegyetemi Kiadó, Budapest, 2002.)</w:t>
            </w:r>
          </w:p>
          <w:p w14:paraId="14753BE9" w14:textId="77777777" w:rsidR="005D0D4A" w:rsidRPr="009F78E0" w:rsidRDefault="005D0D4A" w:rsidP="00E9330E">
            <w:pPr>
              <w:pStyle w:val="Listaszerbekezds"/>
              <w:numPr>
                <w:ilvl w:val="0"/>
                <w:numId w:val="17"/>
              </w:numPr>
              <w:tabs>
                <w:tab w:val="left" w:pos="317"/>
              </w:tabs>
              <w:suppressAutoHyphens/>
              <w:spacing w:line="360" w:lineRule="auto"/>
              <w:ind w:left="598"/>
              <w:jc w:val="both"/>
            </w:pPr>
            <w:r w:rsidRPr="009F78E0">
              <w:t>83/2014. (III. 14.) Korm. rendelet a nagyvízi meder, a parti sáv, a vízjárta és a fakadó vizek által veszélyeztetett területek használatáról, hasznosításáról, valamint a folyók esetében a nagyvízi mederkezelési terv készítésének rendjére és tartalmára vonatkozó szabályokról</w:t>
            </w:r>
          </w:p>
          <w:p w14:paraId="708816B5" w14:textId="77777777" w:rsidR="005D0D4A" w:rsidRPr="009F78E0" w:rsidRDefault="005D0D4A" w:rsidP="00E9330E">
            <w:pPr>
              <w:pStyle w:val="Listaszerbekezds"/>
              <w:numPr>
                <w:ilvl w:val="0"/>
                <w:numId w:val="17"/>
              </w:numPr>
              <w:tabs>
                <w:tab w:val="left" w:pos="317"/>
              </w:tabs>
              <w:suppressAutoHyphens/>
              <w:spacing w:line="360" w:lineRule="auto"/>
              <w:ind w:left="598"/>
              <w:jc w:val="both"/>
            </w:pPr>
            <w:r w:rsidRPr="009F78E0">
              <w:t>Az Európai Parlament és a Tanács 2007/60/EK irányelve (2007. október 23.) az árvízkockázatok értékeléséről és kezeléséről</w:t>
            </w:r>
          </w:p>
          <w:p w14:paraId="2FDC1F62" w14:textId="77777777" w:rsidR="005D0D4A" w:rsidRPr="009F78E0" w:rsidRDefault="005D0D4A" w:rsidP="00E9330E">
            <w:pPr>
              <w:pStyle w:val="Listaszerbekezds"/>
              <w:numPr>
                <w:ilvl w:val="0"/>
                <w:numId w:val="17"/>
              </w:numPr>
              <w:tabs>
                <w:tab w:val="left" w:pos="317"/>
              </w:tabs>
              <w:suppressAutoHyphens/>
              <w:spacing w:line="360" w:lineRule="auto"/>
              <w:ind w:left="598"/>
              <w:jc w:val="both"/>
            </w:pPr>
            <w:r w:rsidRPr="009F78E0">
              <w:t>Dunka Sándor-Fejér László-Vágás István: A verítékes honfoglalás (A Tisza-szabályozás története, Budapest, 1997.</w:t>
            </w:r>
          </w:p>
          <w:p w14:paraId="2AACAF5F" w14:textId="77777777" w:rsidR="005D0D4A" w:rsidRPr="009F78E0" w:rsidRDefault="005D0D4A" w:rsidP="00E9330E">
            <w:pPr>
              <w:pStyle w:val="Listaszerbekezds"/>
              <w:numPr>
                <w:ilvl w:val="0"/>
                <w:numId w:val="17"/>
              </w:numPr>
              <w:tabs>
                <w:tab w:val="left" w:pos="317"/>
              </w:tabs>
              <w:suppressAutoHyphens/>
              <w:spacing w:line="360" w:lineRule="auto"/>
              <w:ind w:left="598"/>
              <w:jc w:val="both"/>
            </w:pPr>
            <w:r w:rsidRPr="009F78E0">
              <w:t>Fejér László: Árvizek és belvizek szorításában (Vízügyi Történeti Füzetek, 15. kötet, 1997.)</w:t>
            </w:r>
          </w:p>
          <w:p w14:paraId="3DD08EE7" w14:textId="77777777" w:rsidR="005D0D4A" w:rsidRPr="009F78E0" w:rsidRDefault="005D0D4A" w:rsidP="00E9330E">
            <w:pPr>
              <w:pStyle w:val="Listaszerbekezds"/>
              <w:numPr>
                <w:ilvl w:val="0"/>
                <w:numId w:val="17"/>
              </w:numPr>
              <w:tabs>
                <w:tab w:val="left" w:pos="317"/>
              </w:tabs>
              <w:suppressAutoHyphens/>
              <w:spacing w:line="360" w:lineRule="auto"/>
              <w:ind w:left="598"/>
              <w:jc w:val="both"/>
            </w:pPr>
            <w:r w:rsidRPr="009F78E0">
              <w:t>Fejér László: Vizeink krónikája (Budapest, 2001.)</w:t>
            </w:r>
          </w:p>
          <w:p w14:paraId="43A75396" w14:textId="707B01E4" w:rsidR="005D0D4A" w:rsidRPr="009F78E0" w:rsidRDefault="005D0D4A" w:rsidP="00E9330E">
            <w:pPr>
              <w:pStyle w:val="Listaszerbekezds"/>
              <w:numPr>
                <w:ilvl w:val="0"/>
                <w:numId w:val="17"/>
              </w:numPr>
              <w:tabs>
                <w:tab w:val="left" w:pos="317"/>
              </w:tabs>
              <w:suppressAutoHyphens/>
              <w:spacing w:line="360" w:lineRule="auto"/>
              <w:ind w:left="598"/>
              <w:jc w:val="both"/>
            </w:pPr>
            <w:r w:rsidRPr="009F78E0">
              <w:t>Ihrig Dénes (szerk.): A magyar vízszabályozás története (Budapest, 1973.)</w:t>
            </w:r>
          </w:p>
        </w:tc>
      </w:tr>
      <w:tr w:rsidR="00D720F7" w:rsidRPr="009F78E0" w14:paraId="09427C0E" w14:textId="77777777" w:rsidTr="002D28CD">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4902BE11" w14:textId="77777777" w:rsidR="00D720F7" w:rsidRPr="009F78E0" w:rsidRDefault="00D720F7" w:rsidP="00D821DF">
            <w:pPr>
              <w:suppressAutoHyphens/>
              <w:spacing w:line="360" w:lineRule="auto"/>
              <w:jc w:val="both"/>
            </w:pPr>
            <w:r w:rsidRPr="009F78E0">
              <w:lastRenderedPageBreak/>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D720F7" w:rsidRPr="009F78E0" w14:paraId="0738453E" w14:textId="77777777" w:rsidTr="002D28CD">
        <w:trPr>
          <w:trHeight w:val="296"/>
        </w:trPr>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263B6419" w14:textId="77777777" w:rsidR="00303C5A" w:rsidRPr="009F78E0" w:rsidRDefault="00303C5A" w:rsidP="009339C5">
            <w:pPr>
              <w:numPr>
                <w:ilvl w:val="0"/>
                <w:numId w:val="47"/>
              </w:numPr>
              <w:spacing w:line="360" w:lineRule="auto"/>
              <w:ind w:left="598"/>
              <w:jc w:val="both"/>
            </w:pPr>
            <w:r w:rsidRPr="009F78E0">
              <w:t xml:space="preserve">tudása </w:t>
            </w:r>
          </w:p>
          <w:p w14:paraId="1203CFCF" w14:textId="77777777" w:rsidR="00303C5A" w:rsidRPr="009F78E0" w:rsidRDefault="00303C5A" w:rsidP="009339C5">
            <w:pPr>
              <w:numPr>
                <w:ilvl w:val="0"/>
                <w:numId w:val="32"/>
              </w:numPr>
              <w:spacing w:line="360" w:lineRule="auto"/>
              <w:ind w:left="598"/>
              <w:jc w:val="both"/>
            </w:pPr>
            <w:r w:rsidRPr="009F78E0">
              <w:t xml:space="preserve">Ismeri az infrastruktúra-építőmérnöki szakterület alapvető jelentőségű elméleteit, összefüggéseit, ezek terminológiáját. </w:t>
            </w:r>
          </w:p>
          <w:p w14:paraId="3747FFE8" w14:textId="77777777" w:rsidR="00303C5A" w:rsidRPr="009F78E0" w:rsidRDefault="00303C5A" w:rsidP="009339C5">
            <w:pPr>
              <w:numPr>
                <w:ilvl w:val="0"/>
                <w:numId w:val="32"/>
              </w:numPr>
              <w:spacing w:line="360" w:lineRule="auto"/>
              <w:ind w:left="598"/>
              <w:jc w:val="both"/>
            </w:pPr>
            <w:r w:rsidRPr="009F78E0">
              <w:t xml:space="preserve">Ismeri a városi közlekedés, a vízi közműrendszerek, a települési hulladékgyűjtés, a közúti és vasúti közlekedési rendszerek tervezési és elemzési módszereit, ezek elméleti hátterét, alkalmazási korlátait. </w:t>
            </w:r>
          </w:p>
          <w:p w14:paraId="60313A9A" w14:textId="77777777" w:rsidR="00303C5A" w:rsidRPr="009F78E0" w:rsidRDefault="00303C5A" w:rsidP="009339C5">
            <w:pPr>
              <w:numPr>
                <w:ilvl w:val="0"/>
                <w:numId w:val="32"/>
              </w:numPr>
              <w:spacing w:line="360" w:lineRule="auto"/>
              <w:ind w:left="598"/>
              <w:jc w:val="both"/>
            </w:pPr>
            <w:r w:rsidRPr="009F78E0">
              <w:t xml:space="preserve">Ismeri a vízgazdálkodás hidraulikai, hidrológiai és környezetmérnöki módszereit, ezek elméleti hátterét, alkalmazási korlátait, továbbá a vízgazdálkodási nagylétesítmények működését. </w:t>
            </w:r>
          </w:p>
          <w:p w14:paraId="788BA1D7" w14:textId="77777777" w:rsidR="00303C5A" w:rsidRPr="009F78E0" w:rsidRDefault="00303C5A" w:rsidP="009339C5">
            <w:pPr>
              <w:numPr>
                <w:ilvl w:val="0"/>
                <w:numId w:val="47"/>
              </w:numPr>
              <w:spacing w:line="360" w:lineRule="auto"/>
              <w:ind w:left="598"/>
              <w:jc w:val="both"/>
            </w:pPr>
            <w:r w:rsidRPr="009F78E0">
              <w:t xml:space="preserve">képességei </w:t>
            </w:r>
          </w:p>
          <w:p w14:paraId="1FCC9FE1" w14:textId="77777777" w:rsidR="00303C5A" w:rsidRPr="009F78E0" w:rsidRDefault="00303C5A" w:rsidP="009339C5">
            <w:pPr>
              <w:numPr>
                <w:ilvl w:val="0"/>
                <w:numId w:val="32"/>
              </w:numPr>
              <w:spacing w:line="360" w:lineRule="auto"/>
              <w:ind w:left="598"/>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081E4E70" w14:textId="77777777" w:rsidR="00303C5A" w:rsidRPr="009F78E0" w:rsidRDefault="00303C5A" w:rsidP="009339C5">
            <w:pPr>
              <w:numPr>
                <w:ilvl w:val="0"/>
                <w:numId w:val="32"/>
              </w:numPr>
              <w:spacing w:line="360" w:lineRule="auto"/>
              <w:ind w:left="598"/>
              <w:jc w:val="both"/>
            </w:pPr>
            <w:r w:rsidRPr="009F78E0">
              <w:t xml:space="preserve">Képes a közúti, vasúti, környezeti, vízgazdálkodási és települési infrastruktúra-rendszerek tervezésében, építésében és működtetésében használatos eljárások, </w:t>
            </w:r>
          </w:p>
          <w:p w14:paraId="45F44E0B" w14:textId="77777777" w:rsidR="00303C5A" w:rsidRPr="009F78E0" w:rsidRDefault="00303C5A" w:rsidP="009339C5">
            <w:pPr>
              <w:numPr>
                <w:ilvl w:val="0"/>
                <w:numId w:val="32"/>
              </w:numPr>
              <w:spacing w:line="360" w:lineRule="auto"/>
              <w:ind w:left="598"/>
              <w:jc w:val="both"/>
            </w:pPr>
            <w:r w:rsidRPr="009F78E0">
              <w:t xml:space="preserve">Képes önművelésre, önfejlesztésre, a saját tudás magasabb szintre emelésére, az infrastruktúraépítés témakörében további szakismeretek elsajátítására. </w:t>
            </w:r>
          </w:p>
          <w:p w14:paraId="0FBFFE09" w14:textId="77777777" w:rsidR="00303C5A" w:rsidRPr="009F78E0" w:rsidRDefault="00303C5A" w:rsidP="009339C5">
            <w:pPr>
              <w:numPr>
                <w:ilvl w:val="0"/>
                <w:numId w:val="32"/>
              </w:numPr>
              <w:spacing w:line="360" w:lineRule="auto"/>
              <w:ind w:left="598"/>
              <w:jc w:val="both"/>
            </w:pPr>
            <w:r w:rsidRPr="009F78E0">
              <w:t xml:space="preserve">Képes eredeti ötletekkel gazdagítani az infrastruktúra-építőmérnöki szakterületet. </w:t>
            </w:r>
          </w:p>
          <w:p w14:paraId="538165DA" w14:textId="77777777" w:rsidR="00303C5A" w:rsidRPr="009F78E0" w:rsidRDefault="00303C5A" w:rsidP="009339C5">
            <w:pPr>
              <w:numPr>
                <w:ilvl w:val="0"/>
                <w:numId w:val="32"/>
              </w:numPr>
              <w:spacing w:line="360" w:lineRule="auto"/>
              <w:ind w:left="598"/>
              <w:jc w:val="both"/>
            </w:pPr>
            <w:r w:rsidRPr="009F78E0">
              <w:t xml:space="preserve">Képes integrált ismeretek alkalmazására, multidiszciplináris </w:t>
            </w:r>
            <w:proofErr w:type="gramStart"/>
            <w:r w:rsidRPr="009F78E0">
              <w:t>problémák</w:t>
            </w:r>
            <w:proofErr w:type="gramEnd"/>
            <w:r w:rsidRPr="009F78E0">
              <w:t xml:space="preserve"> megoldásában való közreműködésre. </w:t>
            </w:r>
          </w:p>
          <w:p w14:paraId="262D3A15" w14:textId="77777777" w:rsidR="00303C5A" w:rsidRPr="009F78E0" w:rsidRDefault="00303C5A" w:rsidP="009339C5">
            <w:pPr>
              <w:numPr>
                <w:ilvl w:val="0"/>
                <w:numId w:val="32"/>
              </w:numPr>
              <w:spacing w:line="360" w:lineRule="auto"/>
              <w:ind w:left="598"/>
              <w:jc w:val="both"/>
            </w:pPr>
            <w:r w:rsidRPr="009F78E0">
              <w:t xml:space="preserve">Képes a műszaki, gazdasági, környezeti, és humán erőforrások felhasználásának </w:t>
            </w:r>
            <w:proofErr w:type="gramStart"/>
            <w:r w:rsidRPr="009F78E0">
              <w:t>komplex</w:t>
            </w:r>
            <w:proofErr w:type="gramEnd"/>
            <w:r w:rsidRPr="009F78E0">
              <w:t xml:space="preserve"> tervezésére és menedzselésére. </w:t>
            </w:r>
          </w:p>
          <w:p w14:paraId="301A01F6" w14:textId="77777777" w:rsidR="00303C5A" w:rsidRPr="009F78E0" w:rsidRDefault="00303C5A" w:rsidP="009339C5">
            <w:pPr>
              <w:numPr>
                <w:ilvl w:val="0"/>
                <w:numId w:val="47"/>
              </w:numPr>
              <w:spacing w:line="360" w:lineRule="auto"/>
              <w:ind w:left="598"/>
              <w:jc w:val="both"/>
            </w:pPr>
            <w:r w:rsidRPr="009F78E0">
              <w:t xml:space="preserve">attitűdje </w:t>
            </w:r>
          </w:p>
          <w:p w14:paraId="70C9F509" w14:textId="77777777" w:rsidR="00303C5A" w:rsidRPr="009F78E0" w:rsidRDefault="00303C5A" w:rsidP="009339C5">
            <w:pPr>
              <w:numPr>
                <w:ilvl w:val="0"/>
                <w:numId w:val="32"/>
              </w:numPr>
              <w:spacing w:line="360" w:lineRule="auto"/>
              <w:ind w:left="598"/>
              <w:jc w:val="both"/>
            </w:pPr>
            <w:r w:rsidRPr="009F78E0">
              <w:t xml:space="preserve">Elkötelezett a magas színvonalú munkavégzés iránt, és törekszik e szemléletet munkatársai felé is közvetíteni. </w:t>
            </w:r>
          </w:p>
          <w:p w14:paraId="0ECA3CBB" w14:textId="77777777" w:rsidR="00303C5A" w:rsidRPr="009F78E0" w:rsidRDefault="00303C5A" w:rsidP="009339C5">
            <w:pPr>
              <w:numPr>
                <w:ilvl w:val="0"/>
                <w:numId w:val="32"/>
              </w:numPr>
              <w:spacing w:line="360" w:lineRule="auto"/>
              <w:ind w:left="598"/>
              <w:jc w:val="both"/>
            </w:pPr>
            <w:r w:rsidRPr="009F78E0">
              <w:t xml:space="preserve">Nyitott arra, hogy feladatait önállóan, de a feladatban közreműködőkkel összhangban végezze el. </w:t>
            </w:r>
          </w:p>
          <w:p w14:paraId="7F88791E" w14:textId="77777777" w:rsidR="00303C5A" w:rsidRPr="009F78E0" w:rsidRDefault="00303C5A" w:rsidP="009339C5">
            <w:pPr>
              <w:numPr>
                <w:ilvl w:val="0"/>
                <w:numId w:val="32"/>
              </w:numPr>
              <w:spacing w:line="360" w:lineRule="auto"/>
              <w:ind w:left="598"/>
              <w:jc w:val="both"/>
            </w:pPr>
            <w:r w:rsidRPr="009F78E0">
              <w:lastRenderedPageBreak/>
              <w:t xml:space="preserve">Törekszik arra, hogy feladatait </w:t>
            </w:r>
            <w:proofErr w:type="gramStart"/>
            <w:r w:rsidRPr="009F78E0">
              <w:t>komplex</w:t>
            </w:r>
            <w:proofErr w:type="gramEnd"/>
            <w:r w:rsidRPr="009F78E0">
              <w:t xml:space="preserve"> megközelítésben végezze el. </w:t>
            </w:r>
          </w:p>
          <w:p w14:paraId="3C10F4E8" w14:textId="77777777" w:rsidR="00303C5A" w:rsidRPr="009F78E0" w:rsidRDefault="00303C5A" w:rsidP="009339C5">
            <w:pPr>
              <w:numPr>
                <w:ilvl w:val="0"/>
                <w:numId w:val="47"/>
              </w:numPr>
              <w:spacing w:line="360" w:lineRule="auto"/>
              <w:ind w:left="598"/>
              <w:jc w:val="both"/>
            </w:pPr>
            <w:r w:rsidRPr="009F78E0">
              <w:t xml:space="preserve">autonómiája és felelőssége </w:t>
            </w:r>
          </w:p>
          <w:p w14:paraId="4B912CE6" w14:textId="77777777" w:rsidR="00303C5A" w:rsidRPr="009F78E0" w:rsidRDefault="00303C5A" w:rsidP="009339C5">
            <w:pPr>
              <w:numPr>
                <w:ilvl w:val="0"/>
                <w:numId w:val="32"/>
              </w:numPr>
              <w:spacing w:line="360" w:lineRule="auto"/>
              <w:ind w:left="598"/>
              <w:jc w:val="both"/>
            </w:pPr>
            <w:r w:rsidRPr="009F78E0">
              <w:t xml:space="preserve">Figyelemmel kíséri a szakterülettel kapcsolatos jogszabályi, technikai, technológiai és </w:t>
            </w:r>
            <w:proofErr w:type="gramStart"/>
            <w:r w:rsidRPr="009F78E0">
              <w:t>adminisztrációs</w:t>
            </w:r>
            <w:proofErr w:type="gramEnd"/>
            <w:r w:rsidRPr="009F78E0">
              <w:t xml:space="preserve"> változásokat. </w:t>
            </w:r>
          </w:p>
          <w:p w14:paraId="1B74545D" w14:textId="77777777" w:rsidR="00303C5A" w:rsidRPr="009F78E0" w:rsidRDefault="00303C5A" w:rsidP="009339C5">
            <w:pPr>
              <w:numPr>
                <w:ilvl w:val="0"/>
                <w:numId w:val="32"/>
              </w:numPr>
              <w:spacing w:line="360" w:lineRule="auto"/>
              <w:ind w:left="598"/>
              <w:jc w:val="both"/>
            </w:pPr>
            <w:r w:rsidRPr="009F78E0">
              <w:t xml:space="preserve">Megszerzett tudását és tapasztalatait </w:t>
            </w:r>
            <w:proofErr w:type="gramStart"/>
            <w:r w:rsidRPr="009F78E0">
              <w:t>formális</w:t>
            </w:r>
            <w:proofErr w:type="gramEnd"/>
            <w:r w:rsidRPr="009F78E0">
              <w:t xml:space="preserve"> és informális információátadási formákban megosztja szakterülete művelőivel. </w:t>
            </w:r>
          </w:p>
          <w:p w14:paraId="58D54156" w14:textId="77777777" w:rsidR="00303C5A" w:rsidRPr="009F78E0" w:rsidRDefault="00303C5A" w:rsidP="009339C5">
            <w:pPr>
              <w:numPr>
                <w:ilvl w:val="0"/>
                <w:numId w:val="32"/>
              </w:numPr>
              <w:spacing w:line="360" w:lineRule="auto"/>
              <w:ind w:left="598"/>
              <w:jc w:val="both"/>
            </w:pPr>
            <w:r w:rsidRPr="009F78E0">
              <w:t xml:space="preserve">Vállalja a felelősséget döntéseiért és az irányítása alatt zajló részfolyamatokért. </w:t>
            </w:r>
          </w:p>
          <w:p w14:paraId="07774FAD" w14:textId="08385A03" w:rsidR="00D720F7" w:rsidRPr="009F78E0" w:rsidRDefault="00303C5A" w:rsidP="009339C5">
            <w:pPr>
              <w:numPr>
                <w:ilvl w:val="0"/>
                <w:numId w:val="32"/>
              </w:numPr>
              <w:spacing w:line="360" w:lineRule="auto"/>
              <w:ind w:left="598"/>
              <w:jc w:val="both"/>
            </w:pPr>
            <w:r w:rsidRPr="009F78E0">
              <w:t xml:space="preserve">Munkatársait és beosztottjait felelős és </w:t>
            </w:r>
            <w:proofErr w:type="gramStart"/>
            <w:r w:rsidRPr="009F78E0">
              <w:t>etikus</w:t>
            </w:r>
            <w:proofErr w:type="gramEnd"/>
            <w:r w:rsidRPr="009F78E0">
              <w:t xml:space="preserve"> szakmagyakorlásra ösztönzi.</w:t>
            </w:r>
          </w:p>
        </w:tc>
      </w:tr>
      <w:tr w:rsidR="00D720F7" w:rsidRPr="009F78E0" w14:paraId="64C97C98" w14:textId="77777777" w:rsidTr="002D28CD">
        <w:trPr>
          <w:trHeight w:val="296"/>
        </w:trPr>
        <w:tc>
          <w:tcPr>
            <w:tcW w:w="9781" w:type="dxa"/>
            <w:gridSpan w:val="2"/>
            <w:shd w:val="clear" w:color="auto" w:fill="auto"/>
            <w:tcMar>
              <w:top w:w="57" w:type="dxa"/>
              <w:bottom w:w="57" w:type="dxa"/>
            </w:tcMar>
          </w:tcPr>
          <w:p w14:paraId="14C50124" w14:textId="31006A6D" w:rsidR="00D720F7" w:rsidRPr="009F78E0" w:rsidRDefault="00D720F7" w:rsidP="009F78E0">
            <w:pPr>
              <w:tabs>
                <w:tab w:val="left" w:pos="317"/>
              </w:tabs>
              <w:suppressAutoHyphens/>
              <w:spacing w:line="360" w:lineRule="auto"/>
              <w:jc w:val="both"/>
            </w:pPr>
            <w:r w:rsidRPr="009F78E0">
              <w:lastRenderedPageBreak/>
              <w:t>Tantárgy felelőse</w:t>
            </w:r>
            <w:r w:rsidR="00303C5A" w:rsidRPr="009F78E0">
              <w:t xml:space="preserve"> (név, beosztás, tud. fokozat):</w:t>
            </w:r>
            <w:r w:rsidRPr="009F78E0">
              <w:t xml:space="preserve"> </w:t>
            </w:r>
            <w:r w:rsidRPr="009F78E0">
              <w:rPr>
                <w:b/>
              </w:rPr>
              <w:t>Dr. Horváth Kálmán Eszter PhD, egyetemi docens</w:t>
            </w:r>
          </w:p>
        </w:tc>
      </w:tr>
      <w:tr w:rsidR="006A204B" w:rsidRPr="009F78E0" w14:paraId="6211F4AC" w14:textId="77777777" w:rsidTr="002D28CD">
        <w:trPr>
          <w:trHeight w:val="296"/>
        </w:trPr>
        <w:tc>
          <w:tcPr>
            <w:tcW w:w="9781" w:type="dxa"/>
            <w:gridSpan w:val="2"/>
            <w:shd w:val="clear" w:color="auto" w:fill="auto"/>
            <w:tcMar>
              <w:top w:w="57" w:type="dxa"/>
              <w:bottom w:w="57" w:type="dxa"/>
            </w:tcMar>
          </w:tcPr>
          <w:p w14:paraId="79F25E20" w14:textId="2234AEEB" w:rsidR="006A204B" w:rsidRPr="009F78E0" w:rsidRDefault="006A204B" w:rsidP="00D821DF">
            <w:pPr>
              <w:tabs>
                <w:tab w:val="left" w:pos="317"/>
              </w:tabs>
              <w:suppressAutoHyphens/>
              <w:spacing w:line="360" w:lineRule="auto"/>
              <w:jc w:val="both"/>
              <w:rPr>
                <w:b/>
                <w:bCs/>
              </w:rPr>
            </w:pPr>
            <w:r w:rsidRPr="009F78E0">
              <w:t xml:space="preserve">Tantárgy oktatásába bevont </w:t>
            </w:r>
            <w:proofErr w:type="gramStart"/>
            <w:r w:rsidRPr="009F78E0">
              <w:t>oktató(</w:t>
            </w:r>
            <w:proofErr w:type="gramEnd"/>
            <w:r w:rsidRPr="009F78E0">
              <w:t xml:space="preserve">k), ha van(nak) </w:t>
            </w:r>
            <w:r w:rsidRPr="009F78E0">
              <w:rPr>
                <w:i/>
              </w:rPr>
              <w:t>(név, beosztás, tud. fokozat)</w:t>
            </w:r>
            <w:r w:rsidRPr="009F78E0">
              <w:t>:</w:t>
            </w:r>
            <w:r w:rsidR="00D821DF">
              <w:t xml:space="preserve"> </w:t>
            </w:r>
            <w:r w:rsidRPr="009F78E0">
              <w:rPr>
                <w:b/>
                <w:bCs/>
              </w:rPr>
              <w:t>Zsitvay Szilárdné, mérnöktanár, Bosnyákovics Gabriella egyetemi tanársegéd</w:t>
            </w:r>
          </w:p>
        </w:tc>
      </w:tr>
    </w:tbl>
    <w:p w14:paraId="03036750" w14:textId="1830D22D" w:rsidR="00AB107F" w:rsidRPr="009F78E0" w:rsidRDefault="00AB107F" w:rsidP="003E74F3">
      <w:pPr>
        <w:tabs>
          <w:tab w:val="num" w:pos="284"/>
        </w:tabs>
        <w:suppressAutoHyphens/>
        <w:spacing w:after="60" w:line="360" w:lineRule="auto"/>
        <w:jc w:val="both"/>
        <w:rPr>
          <w:color w:val="333399"/>
        </w:rPr>
      </w:pPr>
    </w:p>
    <w:p w14:paraId="4FE86395" w14:textId="6EBB0CF2" w:rsidR="0019638C" w:rsidRPr="009F78E0" w:rsidRDefault="0004785B" w:rsidP="009F78E0">
      <w:pPr>
        <w:tabs>
          <w:tab w:val="left" w:pos="317"/>
        </w:tabs>
        <w:suppressAutoHyphens/>
        <w:spacing w:line="360" w:lineRule="auto"/>
        <w:jc w:val="both"/>
      </w:pPr>
      <w:r w:rsidRPr="009F78E0">
        <w:br w:type="page"/>
      </w:r>
    </w:p>
    <w:p w14:paraId="1D2886BD" w14:textId="0159E1B6" w:rsidR="001F6CB6" w:rsidRPr="009F78E0" w:rsidRDefault="001F6CB6" w:rsidP="009F78E0">
      <w:pPr>
        <w:tabs>
          <w:tab w:val="num" w:pos="284"/>
        </w:tabs>
        <w:suppressAutoHyphens/>
        <w:spacing w:after="60" w:line="360" w:lineRule="auto"/>
        <w:ind w:hanging="284"/>
        <w:jc w:val="both"/>
      </w:pPr>
      <w:bookmarkStart w:id="4" w:name="_heading=h.gjdgxs" w:colFirst="0" w:colLast="0"/>
      <w:bookmarkEnd w:id="4"/>
    </w:p>
    <w:tbl>
      <w:tblPr>
        <w:tblStyle w:val="Rcsostblzat"/>
        <w:tblW w:w="9781" w:type="dxa"/>
        <w:tblInd w:w="-15" w:type="dxa"/>
        <w:tblLook w:val="04A0" w:firstRow="1" w:lastRow="0" w:firstColumn="1" w:lastColumn="0" w:noHBand="0" w:noVBand="1"/>
      </w:tblPr>
      <w:tblGrid>
        <w:gridCol w:w="9781"/>
      </w:tblGrid>
      <w:tr w:rsidR="005F5015" w:rsidRPr="009F78E0" w14:paraId="45709DC8" w14:textId="77777777" w:rsidTr="002D28CD">
        <w:tc>
          <w:tcPr>
            <w:tcW w:w="97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3832B0" w14:textId="77777777" w:rsidR="005F5015" w:rsidRPr="009F78E0" w:rsidRDefault="005F5015" w:rsidP="009F78E0">
            <w:pPr>
              <w:suppressAutoHyphens/>
              <w:spacing w:before="60" w:line="360" w:lineRule="auto"/>
              <w:jc w:val="both"/>
              <w:rPr>
                <w:b/>
                <w:bCs/>
                <w:i/>
              </w:rPr>
            </w:pPr>
            <w:r w:rsidRPr="009F78E0">
              <w:t>Az ismeretkör</w:t>
            </w:r>
            <w:proofErr w:type="gramStart"/>
            <w:r w:rsidRPr="009F78E0">
              <w:t xml:space="preserve">: </w:t>
            </w:r>
            <w:r w:rsidRPr="009F78E0">
              <w:rPr>
                <w:b/>
                <w:bCs/>
              </w:rPr>
              <w:t xml:space="preserve"> Választható</w:t>
            </w:r>
            <w:proofErr w:type="gramEnd"/>
            <w:r w:rsidRPr="009F78E0">
              <w:rPr>
                <w:b/>
                <w:bCs/>
              </w:rPr>
              <w:t xml:space="preserve"> tárgyak I és II.</w:t>
            </w:r>
          </w:p>
          <w:p w14:paraId="64FD83B2" w14:textId="77777777" w:rsidR="005F5015" w:rsidRPr="009F78E0" w:rsidRDefault="005F5015" w:rsidP="009F78E0">
            <w:pPr>
              <w:suppressAutoHyphens/>
              <w:spacing w:before="60" w:line="360" w:lineRule="auto"/>
              <w:jc w:val="both"/>
              <w:rPr>
                <w:i/>
              </w:rPr>
            </w:pPr>
            <w:r w:rsidRPr="009F78E0">
              <w:t>Kredittartománya</w:t>
            </w:r>
            <w:r w:rsidRPr="009F78E0">
              <w:rPr>
                <w:b/>
              </w:rPr>
              <w:t xml:space="preserve"> </w:t>
            </w:r>
            <w:r w:rsidRPr="009F78E0">
              <w:rPr>
                <w:i/>
              </w:rPr>
              <w:t>(max. 12 kr.): 6 kr (szabadon választható a 12-ből)</w:t>
            </w:r>
          </w:p>
          <w:p w14:paraId="0B7292A6" w14:textId="4AEAA621" w:rsidR="005F5015" w:rsidRPr="009F78E0" w:rsidRDefault="005F5015" w:rsidP="009F78E0">
            <w:pPr>
              <w:suppressAutoHyphens/>
              <w:spacing w:before="60" w:line="360" w:lineRule="auto"/>
              <w:jc w:val="both"/>
              <w:rPr>
                <w:b/>
              </w:rPr>
            </w:pPr>
            <w:r w:rsidRPr="009F78E0">
              <w:rPr>
                <w:b/>
              </w:rPr>
              <w:t>Tantárgyai: 1) Vasúti üzemtan, 2) Építőmérnöki létesítmények kritikus hibái, 3) Infrastruktúra-építési projektek, 4) Közösségi közlekedési rendszerek</w:t>
            </w:r>
          </w:p>
        </w:tc>
      </w:tr>
    </w:tbl>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1"/>
        <w:gridCol w:w="2940"/>
      </w:tblGrid>
      <w:tr w:rsidR="001F6CB6" w:rsidRPr="009F78E0" w14:paraId="084F7E33" w14:textId="77777777" w:rsidTr="002D28CD">
        <w:tc>
          <w:tcPr>
            <w:tcW w:w="6841" w:type="dxa"/>
            <w:tcBorders>
              <w:top w:val="single" w:sz="4" w:space="0" w:color="000000"/>
              <w:left w:val="single" w:sz="4" w:space="0" w:color="000000"/>
              <w:right w:val="single" w:sz="4" w:space="0" w:color="000000"/>
            </w:tcBorders>
            <w:shd w:val="clear" w:color="auto" w:fill="auto"/>
            <w:tcMar>
              <w:top w:w="57" w:type="dxa"/>
              <w:bottom w:w="57" w:type="dxa"/>
            </w:tcMar>
          </w:tcPr>
          <w:p w14:paraId="4FBC7681" w14:textId="504A3BCB" w:rsidR="001F6CB6" w:rsidRPr="009F78E0" w:rsidRDefault="002D28CD" w:rsidP="009F78E0">
            <w:pPr>
              <w:spacing w:line="360" w:lineRule="auto"/>
              <w:jc w:val="both"/>
              <w:rPr>
                <w:rFonts w:eastAsia="Playfair Display"/>
                <w:b/>
                <w:i/>
              </w:rPr>
            </w:pPr>
            <w:r w:rsidRPr="009F78E0">
              <w:rPr>
                <w:rFonts w:eastAsia="Playfair Display"/>
                <w:b/>
              </w:rPr>
              <w:t xml:space="preserve"> </w:t>
            </w:r>
            <w:r w:rsidR="001F6CB6" w:rsidRPr="009F78E0">
              <w:rPr>
                <w:rFonts w:eastAsia="Playfair Display"/>
                <w:b/>
              </w:rPr>
              <w:t>(1</w:t>
            </w:r>
            <w:r w:rsidR="00984B07" w:rsidRPr="009F78E0">
              <w:rPr>
                <w:rFonts w:eastAsia="Playfair Display"/>
                <w:b/>
              </w:rPr>
              <w:t>4</w:t>
            </w:r>
            <w:r w:rsidR="001F6CB6" w:rsidRPr="009F78E0">
              <w:rPr>
                <w:rFonts w:eastAsia="Playfair Display"/>
                <w:b/>
              </w:rPr>
              <w:t xml:space="preserve">.) </w:t>
            </w:r>
            <w:r w:rsidR="001F6CB6" w:rsidRPr="009F78E0">
              <w:rPr>
                <w:rFonts w:eastAsia="Playfair Display"/>
              </w:rPr>
              <w:t>Tantárgy</w:t>
            </w:r>
            <w:r w:rsidR="001F6CB6" w:rsidRPr="009F78E0">
              <w:rPr>
                <w:rFonts w:eastAsia="Playfair Display"/>
                <w:b/>
              </w:rPr>
              <w:t xml:space="preserve"> </w:t>
            </w:r>
            <w:r w:rsidR="001F6CB6" w:rsidRPr="009F78E0">
              <w:rPr>
                <w:rFonts w:eastAsia="Playfair Display"/>
              </w:rPr>
              <w:t>neve:</w:t>
            </w:r>
            <w:r w:rsidR="001F6CB6" w:rsidRPr="009F78E0">
              <w:rPr>
                <w:rFonts w:eastAsia="Playfair Display"/>
                <w:b/>
              </w:rPr>
              <w:t xml:space="preserve"> Vasúti üzemtan</w:t>
            </w:r>
          </w:p>
        </w:tc>
        <w:tc>
          <w:tcPr>
            <w:tcW w:w="2940" w:type="dxa"/>
            <w:tcBorders>
              <w:top w:val="single" w:sz="4" w:space="0" w:color="000000"/>
              <w:left w:val="single" w:sz="4" w:space="0" w:color="000000"/>
              <w:right w:val="single" w:sz="4" w:space="0" w:color="000000"/>
            </w:tcBorders>
            <w:shd w:val="clear" w:color="auto" w:fill="auto"/>
            <w:tcMar>
              <w:top w:w="57" w:type="dxa"/>
              <w:bottom w:w="57" w:type="dxa"/>
            </w:tcMar>
          </w:tcPr>
          <w:p w14:paraId="0C1B2462" w14:textId="77777777" w:rsidR="001F6CB6" w:rsidRPr="009F78E0" w:rsidRDefault="001F6CB6" w:rsidP="009F78E0">
            <w:pPr>
              <w:spacing w:before="60" w:line="360" w:lineRule="auto"/>
              <w:jc w:val="both"/>
              <w:rPr>
                <w:rFonts w:eastAsia="Playfair Display"/>
                <w:b/>
              </w:rPr>
            </w:pPr>
            <w:r w:rsidRPr="009F78E0">
              <w:rPr>
                <w:rFonts w:eastAsia="Playfair Display"/>
              </w:rPr>
              <w:t xml:space="preserve">Kreditértéke: </w:t>
            </w:r>
            <w:r w:rsidRPr="006A1B2D">
              <w:rPr>
                <w:rFonts w:eastAsia="Playfair Display"/>
                <w:b/>
                <w:bCs/>
              </w:rPr>
              <w:t>3</w:t>
            </w:r>
          </w:p>
        </w:tc>
      </w:tr>
      <w:tr w:rsidR="001F6CB6" w:rsidRPr="009F78E0" w14:paraId="2F301B31" w14:textId="77777777" w:rsidTr="002D28CD">
        <w:tc>
          <w:tcPr>
            <w:tcW w:w="9781" w:type="dxa"/>
            <w:gridSpan w:val="2"/>
            <w:tcBorders>
              <w:left w:val="single" w:sz="4" w:space="0" w:color="000000"/>
              <w:bottom w:val="single" w:sz="4" w:space="0" w:color="000000"/>
              <w:right w:val="single" w:sz="4" w:space="0" w:color="000000"/>
            </w:tcBorders>
            <w:shd w:val="clear" w:color="auto" w:fill="auto"/>
            <w:tcMar>
              <w:top w:w="57" w:type="dxa"/>
              <w:bottom w:w="57" w:type="dxa"/>
            </w:tcMar>
          </w:tcPr>
          <w:p w14:paraId="6CA91FA6" w14:textId="019D8D29" w:rsidR="001F6CB6" w:rsidRPr="009F78E0" w:rsidRDefault="001F6CB6" w:rsidP="00D821DF">
            <w:pPr>
              <w:spacing w:before="60" w:line="360" w:lineRule="auto"/>
              <w:ind w:left="37"/>
              <w:jc w:val="both"/>
              <w:rPr>
                <w:rFonts w:eastAsia="Playfair Display"/>
              </w:rPr>
            </w:pPr>
            <w:r w:rsidRPr="009F78E0">
              <w:rPr>
                <w:rFonts w:eastAsia="Playfair Display"/>
              </w:rPr>
              <w:t xml:space="preserve">A tantárgy besorolása: választható </w:t>
            </w:r>
          </w:p>
        </w:tc>
      </w:tr>
      <w:tr w:rsidR="001F6CB6" w:rsidRPr="009F78E0" w14:paraId="244D7E15" w14:textId="77777777" w:rsidTr="002D28CD">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14:paraId="638FF240" w14:textId="77777777" w:rsidR="001F6CB6" w:rsidRPr="009F78E0" w:rsidRDefault="001F6CB6" w:rsidP="00D821DF">
            <w:pPr>
              <w:spacing w:before="40" w:after="40" w:line="360" w:lineRule="auto"/>
              <w:ind w:left="37"/>
              <w:jc w:val="both"/>
              <w:rPr>
                <w:rFonts w:eastAsia="Playfair Display"/>
              </w:rPr>
            </w:pPr>
            <w:r w:rsidRPr="009F78E0">
              <w:rPr>
                <w:rFonts w:eastAsia="Playfair Display"/>
              </w:rPr>
              <w:t xml:space="preserve">A tantárgy elméleti vagy gyakorlati jellegének mértéke, „képzési </w:t>
            </w:r>
            <w:proofErr w:type="gramStart"/>
            <w:r w:rsidRPr="009F78E0">
              <w:rPr>
                <w:rFonts w:eastAsia="Playfair Display"/>
              </w:rPr>
              <w:t>karaktere</w:t>
            </w:r>
            <w:proofErr w:type="gramEnd"/>
            <w:r w:rsidRPr="009F78E0">
              <w:rPr>
                <w:rFonts w:eastAsia="Playfair Display"/>
              </w:rPr>
              <w:t>”</w:t>
            </w:r>
            <w:r w:rsidRPr="009F78E0">
              <w:rPr>
                <w:rFonts w:eastAsia="Playfair Display"/>
                <w:vertAlign w:val="superscript"/>
              </w:rPr>
              <w:t>12</w:t>
            </w:r>
            <w:r w:rsidRPr="009F78E0">
              <w:rPr>
                <w:rFonts w:eastAsia="Playfair Display"/>
              </w:rPr>
              <w:t xml:space="preserve">: </w:t>
            </w:r>
            <w:r w:rsidR="00317672" w:rsidRPr="009F78E0">
              <w:t xml:space="preserve">100 % elmélet </w:t>
            </w:r>
            <w:r w:rsidRPr="009F78E0">
              <w:rPr>
                <w:rFonts w:eastAsia="Playfair Display"/>
              </w:rPr>
              <w:t>(kredit%)</w:t>
            </w:r>
          </w:p>
        </w:tc>
      </w:tr>
      <w:tr w:rsidR="001F6CB6" w:rsidRPr="009F78E0" w14:paraId="10EACECD" w14:textId="77777777" w:rsidTr="002D28CD">
        <w:tc>
          <w:tcPr>
            <w:tcW w:w="9781" w:type="dxa"/>
            <w:gridSpan w:val="2"/>
            <w:tcBorders>
              <w:top w:val="single" w:sz="4" w:space="0" w:color="000000"/>
              <w:left w:val="single" w:sz="4" w:space="0" w:color="000000"/>
              <w:right w:val="single" w:sz="4" w:space="0" w:color="000000"/>
            </w:tcBorders>
            <w:shd w:val="clear" w:color="auto" w:fill="auto"/>
            <w:tcMar>
              <w:top w:w="57" w:type="dxa"/>
              <w:bottom w:w="57" w:type="dxa"/>
            </w:tcMar>
          </w:tcPr>
          <w:p w14:paraId="4BEAB6A2" w14:textId="143D1CFD" w:rsidR="001F6CB6" w:rsidRPr="009F78E0" w:rsidRDefault="001F6CB6" w:rsidP="00D821DF">
            <w:pPr>
              <w:spacing w:before="60" w:line="360" w:lineRule="auto"/>
              <w:ind w:left="37"/>
              <w:jc w:val="both"/>
              <w:rPr>
                <w:rFonts w:eastAsia="Playfair Display"/>
              </w:rPr>
            </w:pPr>
            <w:r w:rsidRPr="009F78E0">
              <w:rPr>
                <w:rFonts w:eastAsia="Playfair Display"/>
              </w:rPr>
              <w:t>A tanóra</w:t>
            </w:r>
            <w:r w:rsidRPr="009F78E0">
              <w:rPr>
                <w:rFonts w:eastAsia="Playfair Display"/>
                <w:vertAlign w:val="superscript"/>
              </w:rPr>
              <w:footnoteReference w:id="67"/>
            </w:r>
            <w:r w:rsidRPr="009F78E0">
              <w:rPr>
                <w:rFonts w:eastAsia="Playfair Display"/>
              </w:rPr>
              <w:t xml:space="preserve"> típusa: </w:t>
            </w:r>
            <w:r w:rsidRPr="009F78E0">
              <w:rPr>
                <w:rFonts w:eastAsia="Playfair Display"/>
                <w:u w:val="single"/>
              </w:rPr>
              <w:t>ea.</w:t>
            </w:r>
            <w:r w:rsidRPr="009F78E0">
              <w:rPr>
                <w:rFonts w:eastAsia="Playfair Display"/>
              </w:rPr>
              <w:t xml:space="preserve"> / szem. / gyak. / konz. és óraszáma: </w:t>
            </w:r>
            <w:r w:rsidR="006A204B" w:rsidRPr="009F78E0">
              <w:rPr>
                <w:rFonts w:eastAsia="Playfair Display"/>
              </w:rPr>
              <w:t>26 óra előadás</w:t>
            </w:r>
            <w:r w:rsidRPr="009F78E0">
              <w:rPr>
                <w:rFonts w:eastAsia="Playfair Display"/>
              </w:rPr>
              <w:t xml:space="preserve"> az adott félévben,</w:t>
            </w:r>
          </w:p>
          <w:p w14:paraId="066D37E0" w14:textId="77777777" w:rsidR="001F6CB6" w:rsidRPr="009F78E0" w:rsidRDefault="001F6CB6" w:rsidP="00D821DF">
            <w:pPr>
              <w:spacing w:before="60" w:line="360" w:lineRule="auto"/>
              <w:ind w:left="37"/>
              <w:jc w:val="both"/>
              <w:rPr>
                <w:rFonts w:eastAsia="Playfair Display"/>
              </w:rPr>
            </w:pPr>
            <w:r w:rsidRPr="009F78E0">
              <w:rPr>
                <w:rFonts w:eastAsia="Playfair Display"/>
              </w:rPr>
              <w:t>(</w:t>
            </w:r>
            <w:r w:rsidRPr="009F78E0">
              <w:rPr>
                <w:rFonts w:eastAsia="Playfair Display"/>
                <w:i/>
              </w:rPr>
              <w:t>ha nem (csak) magyarul oktatják a tárgyat, akkor a nyelve</w:t>
            </w:r>
            <w:proofErr w:type="gramStart"/>
            <w:r w:rsidRPr="009F78E0">
              <w:rPr>
                <w:rFonts w:eastAsia="Playfair Display"/>
                <w:i/>
              </w:rPr>
              <w:t>: …</w:t>
            </w:r>
            <w:proofErr w:type="gramEnd"/>
            <w:r w:rsidRPr="009F78E0">
              <w:rPr>
                <w:rFonts w:eastAsia="Playfair Display"/>
                <w:i/>
              </w:rPr>
              <w:t>………………)</w:t>
            </w:r>
          </w:p>
          <w:p w14:paraId="270549BE" w14:textId="77777777" w:rsidR="001F6CB6" w:rsidRPr="009F78E0" w:rsidRDefault="001F6CB6" w:rsidP="00D821DF">
            <w:pPr>
              <w:spacing w:before="60" w:line="360" w:lineRule="auto"/>
              <w:ind w:left="37"/>
              <w:jc w:val="both"/>
              <w:rPr>
                <w:rFonts w:eastAsia="Playfair Display"/>
              </w:rPr>
            </w:pPr>
            <w:r w:rsidRPr="009F78E0">
              <w:rPr>
                <w:rFonts w:eastAsia="Playfair Display"/>
              </w:rPr>
              <w:t>Az adott ismeret átadásában alkalmazandó további (</w:t>
            </w:r>
            <w:r w:rsidRPr="009F78E0">
              <w:rPr>
                <w:rFonts w:eastAsia="Playfair Display"/>
                <w:i/>
              </w:rPr>
              <w:t>sajátos</w:t>
            </w:r>
            <w:r w:rsidRPr="009F78E0">
              <w:rPr>
                <w:rFonts w:eastAsia="Playfair Display"/>
              </w:rPr>
              <w:t>) módok, jellemzők</w:t>
            </w:r>
            <w:r w:rsidRPr="009F78E0">
              <w:rPr>
                <w:rFonts w:eastAsia="Playfair Display"/>
                <w:vertAlign w:val="superscript"/>
              </w:rPr>
              <w:footnoteReference w:id="68"/>
            </w:r>
            <w:r w:rsidRPr="009F78E0">
              <w:rPr>
                <w:rFonts w:eastAsia="Playfair Display"/>
              </w:rPr>
              <w:t xml:space="preserve"> </w:t>
            </w:r>
            <w:r w:rsidRPr="009F78E0">
              <w:rPr>
                <w:rFonts w:eastAsia="Playfair Display"/>
                <w:i/>
              </w:rPr>
              <w:t>(ha vannak)</w:t>
            </w:r>
            <w:r w:rsidRPr="009F78E0">
              <w:rPr>
                <w:rFonts w:eastAsia="Playfair Display"/>
              </w:rPr>
              <w:t>: -</w:t>
            </w:r>
          </w:p>
        </w:tc>
      </w:tr>
      <w:tr w:rsidR="001F6CB6" w:rsidRPr="009F78E0" w14:paraId="5B7D3261" w14:textId="77777777" w:rsidTr="002D28CD">
        <w:tc>
          <w:tcPr>
            <w:tcW w:w="9781" w:type="dxa"/>
            <w:gridSpan w:val="2"/>
            <w:tcBorders>
              <w:left w:val="single" w:sz="4" w:space="0" w:color="000000"/>
              <w:right w:val="single" w:sz="4" w:space="0" w:color="000000"/>
            </w:tcBorders>
            <w:shd w:val="clear" w:color="auto" w:fill="auto"/>
            <w:tcMar>
              <w:top w:w="57" w:type="dxa"/>
              <w:bottom w:w="57" w:type="dxa"/>
            </w:tcMar>
          </w:tcPr>
          <w:p w14:paraId="1B0C3A9C" w14:textId="77777777" w:rsidR="001F6CB6" w:rsidRPr="009F78E0" w:rsidRDefault="001F6CB6" w:rsidP="00D821DF">
            <w:pPr>
              <w:spacing w:before="60" w:line="360" w:lineRule="auto"/>
              <w:ind w:left="37"/>
              <w:jc w:val="both"/>
              <w:rPr>
                <w:rFonts w:eastAsia="Playfair Display"/>
              </w:rPr>
            </w:pPr>
            <w:r w:rsidRPr="009F78E0">
              <w:rPr>
                <w:rFonts w:eastAsia="Playfair Display"/>
              </w:rPr>
              <w:t>A számonkérés módja (koll. / gyj. / egyéb</w:t>
            </w:r>
            <w:r w:rsidRPr="009F78E0">
              <w:rPr>
                <w:rFonts w:eastAsia="Playfair Display"/>
                <w:vertAlign w:val="superscript"/>
              </w:rPr>
              <w:footnoteReference w:id="69"/>
            </w:r>
            <w:r w:rsidRPr="009F78E0">
              <w:rPr>
                <w:rFonts w:eastAsia="Playfair Display"/>
              </w:rPr>
              <w:t>): gyakorlati jegy</w:t>
            </w:r>
          </w:p>
          <w:p w14:paraId="3F3125A0" w14:textId="77777777" w:rsidR="001F6CB6" w:rsidRPr="009F78E0" w:rsidRDefault="001F6CB6" w:rsidP="00D821DF">
            <w:pPr>
              <w:spacing w:before="60" w:line="360" w:lineRule="auto"/>
              <w:ind w:left="37"/>
              <w:jc w:val="both"/>
              <w:rPr>
                <w:rFonts w:eastAsia="Playfair Display"/>
                <w:b/>
              </w:rPr>
            </w:pPr>
            <w:r w:rsidRPr="009F78E0">
              <w:rPr>
                <w:rFonts w:eastAsia="Playfair Display"/>
              </w:rPr>
              <w:t>Az ismeretellenőrzésben alkalmazandó további (</w:t>
            </w:r>
            <w:r w:rsidRPr="009F78E0">
              <w:rPr>
                <w:rFonts w:eastAsia="Playfair Display"/>
                <w:i/>
              </w:rPr>
              <w:t>sajátos</w:t>
            </w:r>
            <w:r w:rsidRPr="009F78E0">
              <w:rPr>
                <w:rFonts w:eastAsia="Playfair Display"/>
              </w:rPr>
              <w:t>) módok</w:t>
            </w:r>
            <w:r w:rsidRPr="009F78E0">
              <w:rPr>
                <w:rFonts w:eastAsia="Playfair Display"/>
                <w:vertAlign w:val="superscript"/>
              </w:rPr>
              <w:footnoteReference w:id="70"/>
            </w:r>
            <w:r w:rsidRPr="009F78E0">
              <w:rPr>
                <w:rFonts w:eastAsia="Playfair Display"/>
              </w:rPr>
              <w:t xml:space="preserve"> </w:t>
            </w:r>
            <w:r w:rsidRPr="009F78E0">
              <w:rPr>
                <w:rFonts w:eastAsia="Playfair Display"/>
                <w:i/>
              </w:rPr>
              <w:t>(ha vannak)</w:t>
            </w:r>
            <w:r w:rsidRPr="009F78E0">
              <w:rPr>
                <w:rFonts w:eastAsia="Playfair Display"/>
              </w:rPr>
              <w:t>: -</w:t>
            </w:r>
          </w:p>
        </w:tc>
      </w:tr>
      <w:tr w:rsidR="001F6CB6" w:rsidRPr="009F78E0" w14:paraId="1A2C78ED" w14:textId="77777777" w:rsidTr="002D28CD">
        <w:tc>
          <w:tcPr>
            <w:tcW w:w="9781" w:type="dxa"/>
            <w:gridSpan w:val="2"/>
            <w:tcBorders>
              <w:left w:val="single" w:sz="4" w:space="0" w:color="000000"/>
              <w:bottom w:val="single" w:sz="4" w:space="0" w:color="000000"/>
              <w:right w:val="single" w:sz="4" w:space="0" w:color="000000"/>
            </w:tcBorders>
            <w:shd w:val="clear" w:color="auto" w:fill="auto"/>
            <w:tcMar>
              <w:top w:w="57" w:type="dxa"/>
              <w:bottom w:w="57" w:type="dxa"/>
            </w:tcMar>
          </w:tcPr>
          <w:p w14:paraId="6D02A979" w14:textId="25C7DC93" w:rsidR="001F6CB6" w:rsidRPr="009F78E0" w:rsidRDefault="001F6CB6" w:rsidP="00D821DF">
            <w:pPr>
              <w:spacing w:line="360" w:lineRule="auto"/>
              <w:ind w:left="37"/>
              <w:jc w:val="both"/>
              <w:rPr>
                <w:rFonts w:eastAsia="Playfair Display"/>
              </w:rPr>
            </w:pPr>
            <w:r w:rsidRPr="009F78E0">
              <w:rPr>
                <w:rFonts w:eastAsia="Playfair Display"/>
              </w:rPr>
              <w:t xml:space="preserve">A tantárgy tantervi helye (hányadik félév): </w:t>
            </w:r>
            <w:r w:rsidR="005853C3" w:rsidRPr="009F78E0">
              <w:rPr>
                <w:rFonts w:eastAsia="Playfair Display"/>
              </w:rPr>
              <w:t>I</w:t>
            </w:r>
            <w:r w:rsidR="0019638C" w:rsidRPr="009F78E0">
              <w:rPr>
                <w:rFonts w:eastAsia="Playfair Display"/>
              </w:rPr>
              <w:t>I</w:t>
            </w:r>
            <w:r w:rsidR="005853C3" w:rsidRPr="009F78E0">
              <w:rPr>
                <w:rFonts w:eastAsia="Playfair Display"/>
              </w:rPr>
              <w:t>I</w:t>
            </w:r>
            <w:r w:rsidRPr="009F78E0">
              <w:rPr>
                <w:rFonts w:eastAsia="Playfair Display"/>
              </w:rPr>
              <w:t>.</w:t>
            </w:r>
            <w:r w:rsidR="005853C3" w:rsidRPr="009F78E0">
              <w:rPr>
                <w:rFonts w:eastAsia="Playfair Display"/>
              </w:rPr>
              <w:t xml:space="preserve"> félév</w:t>
            </w:r>
          </w:p>
        </w:tc>
      </w:tr>
      <w:tr w:rsidR="001F6CB6" w:rsidRPr="009F78E0" w14:paraId="0EEB39B7" w14:textId="77777777" w:rsidTr="002D28CD">
        <w:tc>
          <w:tcPr>
            <w:tcW w:w="9781" w:type="dxa"/>
            <w:gridSpan w:val="2"/>
            <w:tcBorders>
              <w:left w:val="single" w:sz="4" w:space="0" w:color="000000"/>
              <w:bottom w:val="single" w:sz="4" w:space="0" w:color="000000"/>
              <w:right w:val="single" w:sz="4" w:space="0" w:color="000000"/>
            </w:tcBorders>
            <w:shd w:val="clear" w:color="auto" w:fill="auto"/>
            <w:tcMar>
              <w:top w:w="57" w:type="dxa"/>
              <w:bottom w:w="57" w:type="dxa"/>
            </w:tcMar>
          </w:tcPr>
          <w:p w14:paraId="3727DA37" w14:textId="77777777" w:rsidR="001F6CB6" w:rsidRPr="009F78E0" w:rsidRDefault="001F6CB6" w:rsidP="00D821DF">
            <w:pPr>
              <w:spacing w:line="360" w:lineRule="auto"/>
              <w:ind w:left="37"/>
              <w:jc w:val="both"/>
              <w:rPr>
                <w:rFonts w:eastAsia="Playfair Display"/>
              </w:rPr>
            </w:pPr>
            <w:r w:rsidRPr="009F78E0">
              <w:rPr>
                <w:rFonts w:eastAsia="Playfair Display"/>
              </w:rPr>
              <w:t xml:space="preserve">Előtanulmányi feltételek </w:t>
            </w:r>
            <w:r w:rsidRPr="009F78E0">
              <w:rPr>
                <w:rFonts w:eastAsia="Playfair Display"/>
                <w:i/>
              </w:rPr>
              <w:t>(ha vannak)</w:t>
            </w:r>
            <w:r w:rsidRPr="009F78E0">
              <w:rPr>
                <w:rFonts w:eastAsia="Playfair Display"/>
              </w:rPr>
              <w:t>: -</w:t>
            </w:r>
          </w:p>
        </w:tc>
      </w:tr>
      <w:tr w:rsidR="001F6CB6" w:rsidRPr="009F78E0" w14:paraId="529C9E43" w14:textId="77777777" w:rsidTr="002D28CD">
        <w:tc>
          <w:tcPr>
            <w:tcW w:w="9781" w:type="dxa"/>
            <w:gridSpan w:val="2"/>
            <w:tcBorders>
              <w:top w:val="single" w:sz="4" w:space="0" w:color="000000"/>
              <w:left w:val="single" w:sz="4" w:space="0" w:color="000000"/>
              <w:bottom w:val="dotted" w:sz="4" w:space="0" w:color="000000"/>
              <w:right w:val="single" w:sz="4" w:space="0" w:color="000000"/>
            </w:tcBorders>
            <w:shd w:val="clear" w:color="auto" w:fill="auto"/>
            <w:tcMar>
              <w:top w:w="57" w:type="dxa"/>
              <w:bottom w:w="57" w:type="dxa"/>
            </w:tcMar>
          </w:tcPr>
          <w:p w14:paraId="7111CAC3" w14:textId="77777777" w:rsidR="001F6CB6" w:rsidRPr="009F78E0" w:rsidRDefault="001F6CB6" w:rsidP="00D821DF">
            <w:pPr>
              <w:spacing w:before="60" w:line="360" w:lineRule="auto"/>
              <w:ind w:left="37"/>
              <w:jc w:val="both"/>
              <w:rPr>
                <w:rFonts w:eastAsia="Playfair Display"/>
              </w:rPr>
            </w:pPr>
            <w:r w:rsidRPr="009F78E0">
              <w:rPr>
                <w:rFonts w:eastAsia="Playfair Display"/>
              </w:rPr>
              <w:t xml:space="preserve">Tantárgy-leírás: az elsajátítandó ismeretanyag tömör, ugyanakkor </w:t>
            </w:r>
            <w:proofErr w:type="gramStart"/>
            <w:r w:rsidRPr="009F78E0">
              <w:rPr>
                <w:rFonts w:eastAsia="Playfair Display"/>
              </w:rPr>
              <w:t>informáló</w:t>
            </w:r>
            <w:proofErr w:type="gramEnd"/>
            <w:r w:rsidRPr="009F78E0">
              <w:rPr>
                <w:rFonts w:eastAsia="Playfair Display"/>
              </w:rPr>
              <w:t xml:space="preserve"> leírása</w:t>
            </w:r>
          </w:p>
        </w:tc>
      </w:tr>
      <w:tr w:rsidR="001F6CB6" w:rsidRPr="009F78E0" w14:paraId="3B4FF08D" w14:textId="77777777" w:rsidTr="002D28CD">
        <w:trPr>
          <w:trHeight w:val="280"/>
        </w:trPr>
        <w:tc>
          <w:tcPr>
            <w:tcW w:w="9781" w:type="dxa"/>
            <w:gridSpan w:val="2"/>
            <w:tcBorders>
              <w:top w:val="dotted" w:sz="4" w:space="0" w:color="000000"/>
              <w:left w:val="single" w:sz="4" w:space="0" w:color="000000"/>
              <w:bottom w:val="single" w:sz="4" w:space="0" w:color="000000"/>
              <w:right w:val="single" w:sz="4" w:space="0" w:color="000000"/>
            </w:tcBorders>
            <w:shd w:val="clear" w:color="auto" w:fill="auto"/>
            <w:tcMar>
              <w:top w:w="57" w:type="dxa"/>
              <w:bottom w:w="57" w:type="dxa"/>
            </w:tcMar>
          </w:tcPr>
          <w:p w14:paraId="5D706141" w14:textId="77777777" w:rsidR="001F6CB6" w:rsidRPr="009F78E0" w:rsidRDefault="001F6CB6" w:rsidP="00D821DF">
            <w:pPr>
              <w:spacing w:line="360" w:lineRule="auto"/>
              <w:ind w:left="37"/>
              <w:jc w:val="both"/>
              <w:rPr>
                <w:rFonts w:eastAsia="Playfair Display"/>
              </w:rPr>
            </w:pPr>
            <w:r w:rsidRPr="009F78E0">
              <w:rPr>
                <w:rFonts w:eastAsia="Playfair Display"/>
              </w:rPr>
              <w:t>A vasúti infrastruktúra karbantartás</w:t>
            </w:r>
            <w:r w:rsidR="00076868" w:rsidRPr="009F78E0">
              <w:rPr>
                <w:rFonts w:eastAsia="Playfair Display"/>
              </w:rPr>
              <w:t>i</w:t>
            </w:r>
            <w:r w:rsidRPr="009F78E0">
              <w:rPr>
                <w:rFonts w:eastAsia="Playfair Display"/>
              </w:rPr>
              <w:t>, üzemeltetés</w:t>
            </w:r>
            <w:r w:rsidR="00076868" w:rsidRPr="009F78E0">
              <w:rPr>
                <w:rFonts w:eastAsia="Playfair Display"/>
              </w:rPr>
              <w:t>i módszereit, technológiáit</w:t>
            </w:r>
            <w:r w:rsidRPr="009F78E0">
              <w:rPr>
                <w:rFonts w:eastAsia="Playfair Display"/>
              </w:rPr>
              <w:t xml:space="preserve"> ismerik meg a hallgatók. Differen</w:t>
            </w:r>
            <w:r w:rsidR="00076868" w:rsidRPr="009F78E0">
              <w:rPr>
                <w:rFonts w:eastAsia="Playfair Display"/>
              </w:rPr>
              <w:t>c</w:t>
            </w:r>
            <w:r w:rsidRPr="009F78E0">
              <w:rPr>
                <w:rFonts w:eastAsia="Playfair Display"/>
              </w:rPr>
              <w:t>iálva</w:t>
            </w:r>
            <w:r w:rsidR="00076868" w:rsidRPr="009F78E0">
              <w:rPr>
                <w:rFonts w:eastAsia="Playfair Display"/>
              </w:rPr>
              <w:t xml:space="preserve"> mutatja be a tárgy</w:t>
            </w:r>
            <w:r w:rsidRPr="009F78E0">
              <w:rPr>
                <w:rFonts w:eastAsia="Playfair Display"/>
              </w:rPr>
              <w:t xml:space="preserve"> a nagyvasúti, helyi érdekű és városi vasutak </w:t>
            </w:r>
            <w:r w:rsidR="00076868" w:rsidRPr="009F78E0">
              <w:rPr>
                <w:rFonts w:eastAsia="Playfair Display"/>
              </w:rPr>
              <w:t xml:space="preserve">üzemeltetését, valamint a különleges vasutak </w:t>
            </w:r>
            <w:proofErr w:type="gramStart"/>
            <w:r w:rsidR="00076868" w:rsidRPr="009F78E0">
              <w:rPr>
                <w:rFonts w:eastAsia="Playfair Display"/>
              </w:rPr>
              <w:t>speciális</w:t>
            </w:r>
            <w:proofErr w:type="gramEnd"/>
            <w:r w:rsidR="00076868" w:rsidRPr="009F78E0">
              <w:rPr>
                <w:rFonts w:eastAsia="Playfair Display"/>
              </w:rPr>
              <w:t xml:space="preserve"> fenntartási igényét is</w:t>
            </w:r>
            <w:r w:rsidRPr="009F78E0">
              <w:rPr>
                <w:rFonts w:eastAsia="Playfair Display"/>
              </w:rPr>
              <w:t>.</w:t>
            </w:r>
          </w:p>
        </w:tc>
      </w:tr>
      <w:tr w:rsidR="001F6CB6" w:rsidRPr="009F78E0" w14:paraId="270D1CF4" w14:textId="77777777" w:rsidTr="002D28CD">
        <w:tc>
          <w:tcPr>
            <w:tcW w:w="9781" w:type="dxa"/>
            <w:gridSpan w:val="2"/>
            <w:tcBorders>
              <w:left w:val="single" w:sz="4" w:space="0" w:color="000000"/>
              <w:bottom w:val="dotted" w:sz="4" w:space="0" w:color="000000"/>
              <w:right w:val="single" w:sz="4" w:space="0" w:color="000000"/>
            </w:tcBorders>
            <w:shd w:val="clear" w:color="auto" w:fill="auto"/>
            <w:tcMar>
              <w:top w:w="57" w:type="dxa"/>
              <w:bottom w:w="57" w:type="dxa"/>
            </w:tcMar>
            <w:vAlign w:val="center"/>
          </w:tcPr>
          <w:p w14:paraId="04CC2752" w14:textId="77777777" w:rsidR="001F6CB6" w:rsidRPr="009F78E0" w:rsidRDefault="001F6CB6" w:rsidP="00D821DF">
            <w:pPr>
              <w:spacing w:line="360" w:lineRule="auto"/>
              <w:ind w:left="37" w:right="-108"/>
              <w:jc w:val="both"/>
              <w:rPr>
                <w:rFonts w:eastAsia="Playfair Display"/>
              </w:rPr>
            </w:pPr>
            <w:r w:rsidRPr="009F78E0">
              <w:rPr>
                <w:rFonts w:eastAsia="Playfair Display"/>
              </w:rPr>
              <w:t xml:space="preserve">A 2-5 legfontosabb </w:t>
            </w:r>
            <w:r w:rsidRPr="009F78E0">
              <w:rPr>
                <w:rFonts w:eastAsia="Playfair Display"/>
                <w:i/>
              </w:rPr>
              <w:t>kötelező,</w:t>
            </w:r>
            <w:r w:rsidRPr="009F78E0">
              <w:rPr>
                <w:rFonts w:eastAsia="Playfair Display"/>
              </w:rPr>
              <w:t xml:space="preserve"> illetve </w:t>
            </w:r>
            <w:r w:rsidRPr="009F78E0">
              <w:rPr>
                <w:rFonts w:eastAsia="Playfair Display"/>
                <w:i/>
              </w:rPr>
              <w:t xml:space="preserve">ajánlott </w:t>
            </w:r>
            <w:r w:rsidRPr="009F78E0">
              <w:rPr>
                <w:rFonts w:eastAsia="Playfair Display"/>
              </w:rPr>
              <w:t>irodalom (jegyzet, tankönyv) felsorolása bibliográfiai adatokkal (szerző, cím, kiadás adatai, (esetleg oldalak), ISBN)</w:t>
            </w:r>
          </w:p>
        </w:tc>
      </w:tr>
      <w:tr w:rsidR="001F6CB6" w:rsidRPr="009F78E0" w14:paraId="6269559B" w14:textId="77777777" w:rsidTr="002D28CD">
        <w:tc>
          <w:tcPr>
            <w:tcW w:w="9781" w:type="dxa"/>
            <w:gridSpan w:val="2"/>
            <w:tcBorders>
              <w:top w:val="dotted" w:sz="4" w:space="0" w:color="000000"/>
              <w:left w:val="single" w:sz="4" w:space="0" w:color="000000"/>
              <w:bottom w:val="dotted" w:sz="4" w:space="0" w:color="000000"/>
              <w:right w:val="single" w:sz="4" w:space="0" w:color="000000"/>
            </w:tcBorders>
            <w:shd w:val="clear" w:color="auto" w:fill="auto"/>
            <w:tcMar>
              <w:top w:w="57" w:type="dxa"/>
              <w:bottom w:w="57" w:type="dxa"/>
            </w:tcMar>
            <w:vAlign w:val="center"/>
          </w:tcPr>
          <w:p w14:paraId="3D1C7DE7" w14:textId="77777777" w:rsidR="00DB65D0" w:rsidRPr="009F78E0" w:rsidRDefault="00DB65D0" w:rsidP="00D821DF">
            <w:pPr>
              <w:suppressAutoHyphens/>
              <w:spacing w:line="360" w:lineRule="auto"/>
              <w:jc w:val="both"/>
            </w:pPr>
            <w:r w:rsidRPr="009F78E0">
              <w:t>Kötelező irodalom</w:t>
            </w:r>
          </w:p>
          <w:p w14:paraId="0916E8C7" w14:textId="77777777" w:rsidR="00666919" w:rsidRPr="009F78E0" w:rsidRDefault="00666919" w:rsidP="00380A19">
            <w:pPr>
              <w:numPr>
                <w:ilvl w:val="0"/>
                <w:numId w:val="18"/>
              </w:numPr>
              <w:suppressAutoHyphens/>
              <w:spacing w:line="360" w:lineRule="auto"/>
              <w:ind w:left="456"/>
              <w:jc w:val="both"/>
            </w:pPr>
            <w:r w:rsidRPr="009F78E0">
              <w:t xml:space="preserve">Arató Károly – Szabó Lajos: Vasúti Üzemtan </w:t>
            </w:r>
            <w:proofErr w:type="gramStart"/>
            <w:r w:rsidRPr="009F78E0">
              <w:t>I. ,</w:t>
            </w:r>
            <w:proofErr w:type="gramEnd"/>
            <w:r w:rsidRPr="009F78E0">
              <w:t xml:space="preserve"> Széchenyi István Egyetem-Universitas-Győr Kht., 2006.</w:t>
            </w:r>
          </w:p>
          <w:p w14:paraId="4EECD64F" w14:textId="77777777" w:rsidR="00666919" w:rsidRPr="009F78E0" w:rsidRDefault="00666919" w:rsidP="00380A19">
            <w:pPr>
              <w:numPr>
                <w:ilvl w:val="0"/>
                <w:numId w:val="18"/>
              </w:numPr>
              <w:suppressAutoHyphens/>
              <w:spacing w:line="360" w:lineRule="auto"/>
              <w:ind w:left="456"/>
              <w:jc w:val="both"/>
            </w:pPr>
            <w:r w:rsidRPr="009F78E0">
              <w:t>Dr. Kazinczy László: Települési közlekedés - Városi vasutak, HEFOP-jegyzet, 2004.</w:t>
            </w:r>
          </w:p>
          <w:p w14:paraId="6EE6817E" w14:textId="77777777" w:rsidR="00666919" w:rsidRPr="009F78E0" w:rsidRDefault="00666919" w:rsidP="00380A19">
            <w:pPr>
              <w:suppressAutoHyphens/>
              <w:spacing w:line="360" w:lineRule="auto"/>
              <w:ind w:left="456"/>
              <w:jc w:val="both"/>
            </w:pPr>
            <w:r w:rsidRPr="009F78E0">
              <w:t xml:space="preserve">  </w:t>
            </w:r>
          </w:p>
          <w:p w14:paraId="1C02B516" w14:textId="77777777" w:rsidR="00DB65D0" w:rsidRPr="009F78E0" w:rsidRDefault="00DB65D0" w:rsidP="00D821DF">
            <w:pPr>
              <w:suppressAutoHyphens/>
              <w:spacing w:line="360" w:lineRule="auto"/>
              <w:ind w:left="37"/>
              <w:jc w:val="both"/>
            </w:pPr>
            <w:r w:rsidRPr="009F78E0">
              <w:t>Ajánlott irodalom</w:t>
            </w:r>
          </w:p>
          <w:p w14:paraId="5D355777" w14:textId="3C85065A" w:rsidR="001F6CB6" w:rsidRPr="009F78E0" w:rsidRDefault="00666919" w:rsidP="00380A19">
            <w:pPr>
              <w:pStyle w:val="Listaszerbekezds"/>
              <w:numPr>
                <w:ilvl w:val="0"/>
                <w:numId w:val="12"/>
              </w:numPr>
              <w:suppressAutoHyphens/>
              <w:spacing w:line="360" w:lineRule="auto"/>
              <w:ind w:left="456"/>
              <w:jc w:val="both"/>
            </w:pPr>
            <w:r w:rsidRPr="009F78E0">
              <w:t>Az európai nagy sebességű vasúthálózat (19/2018), Különjelentés, Európai Számvevőszék</w:t>
            </w:r>
          </w:p>
        </w:tc>
      </w:tr>
      <w:tr w:rsidR="001F6CB6" w:rsidRPr="009F78E0" w14:paraId="49F8B22B" w14:textId="77777777" w:rsidTr="002D28CD">
        <w:tc>
          <w:tcPr>
            <w:tcW w:w="9781" w:type="dxa"/>
            <w:gridSpan w:val="2"/>
            <w:tcBorders>
              <w:left w:val="single" w:sz="4" w:space="0" w:color="000000"/>
              <w:bottom w:val="dotted" w:sz="4" w:space="0" w:color="000000"/>
              <w:right w:val="single" w:sz="4" w:space="0" w:color="000000"/>
            </w:tcBorders>
            <w:shd w:val="clear" w:color="auto" w:fill="auto"/>
            <w:tcMar>
              <w:top w:w="57" w:type="dxa"/>
              <w:bottom w:w="57" w:type="dxa"/>
            </w:tcMar>
            <w:vAlign w:val="center"/>
          </w:tcPr>
          <w:p w14:paraId="7E06124B" w14:textId="77777777" w:rsidR="001F6CB6" w:rsidRPr="009F78E0" w:rsidRDefault="001F6CB6" w:rsidP="00380A19">
            <w:pPr>
              <w:spacing w:line="360" w:lineRule="auto"/>
              <w:ind w:left="456"/>
              <w:jc w:val="both"/>
              <w:rPr>
                <w:rFonts w:eastAsia="Playfair Display"/>
              </w:rPr>
            </w:pPr>
            <w:r w:rsidRPr="009F78E0">
              <w:rPr>
                <w:rFonts w:eastAsia="Playfair Display"/>
              </w:rPr>
              <w:t xml:space="preserve">Azoknak az előírt szakmai </w:t>
            </w:r>
            <w:proofErr w:type="gramStart"/>
            <w:r w:rsidRPr="009F78E0">
              <w:rPr>
                <w:rFonts w:eastAsia="Playfair Display"/>
              </w:rPr>
              <w:t>kompetenciáknak</w:t>
            </w:r>
            <w:proofErr w:type="gramEnd"/>
            <w:r w:rsidRPr="009F78E0">
              <w:rPr>
                <w:rFonts w:eastAsia="Playfair Display"/>
              </w:rPr>
              <w:t xml:space="preserve">, kompetencia-elemeknek </w:t>
            </w:r>
            <w:r w:rsidRPr="009F78E0">
              <w:rPr>
                <w:rFonts w:eastAsia="Playfair Display"/>
                <w:i/>
              </w:rPr>
              <w:t>(tudás, képesség</w:t>
            </w:r>
            <w:r w:rsidRPr="009F78E0">
              <w:rPr>
                <w:rFonts w:eastAsia="Playfair Display"/>
              </w:rPr>
              <w:t xml:space="preserve"> stb., </w:t>
            </w:r>
            <w:r w:rsidRPr="009F78E0">
              <w:rPr>
                <w:rFonts w:eastAsia="Playfair Display"/>
                <w:i/>
              </w:rPr>
              <w:t>KKK 8. pont</w:t>
            </w:r>
            <w:r w:rsidRPr="009F78E0">
              <w:rPr>
                <w:rFonts w:eastAsia="Playfair Display"/>
              </w:rPr>
              <w:t>) a felsorolása, amelyek kialakításához a tantárgy jellemzően, érdemben hozzájárul</w:t>
            </w:r>
          </w:p>
        </w:tc>
      </w:tr>
      <w:tr w:rsidR="001F6CB6" w:rsidRPr="009F78E0" w14:paraId="3C2222E0" w14:textId="77777777" w:rsidTr="002D28CD">
        <w:trPr>
          <w:trHeight w:val="296"/>
        </w:trPr>
        <w:tc>
          <w:tcPr>
            <w:tcW w:w="9781" w:type="dxa"/>
            <w:gridSpan w:val="2"/>
            <w:tcBorders>
              <w:top w:val="dotted" w:sz="4" w:space="0" w:color="000000"/>
              <w:left w:val="single" w:sz="4" w:space="0" w:color="000000"/>
              <w:bottom w:val="dotted" w:sz="4" w:space="0" w:color="000000"/>
              <w:right w:val="single" w:sz="4" w:space="0" w:color="000000"/>
            </w:tcBorders>
            <w:shd w:val="clear" w:color="auto" w:fill="auto"/>
            <w:tcMar>
              <w:top w:w="57" w:type="dxa"/>
              <w:bottom w:w="57" w:type="dxa"/>
            </w:tcMar>
          </w:tcPr>
          <w:p w14:paraId="75D834AE" w14:textId="77777777" w:rsidR="00303C5A" w:rsidRPr="009F78E0" w:rsidRDefault="00303C5A" w:rsidP="009339C5">
            <w:pPr>
              <w:numPr>
                <w:ilvl w:val="0"/>
                <w:numId w:val="46"/>
              </w:numPr>
              <w:spacing w:line="360" w:lineRule="auto"/>
              <w:ind w:left="456"/>
              <w:jc w:val="both"/>
            </w:pPr>
            <w:r w:rsidRPr="009F78E0">
              <w:lastRenderedPageBreak/>
              <w:t xml:space="preserve">tudása </w:t>
            </w:r>
          </w:p>
          <w:p w14:paraId="5637CD63" w14:textId="77777777" w:rsidR="00303C5A" w:rsidRPr="009F78E0" w:rsidRDefault="00303C5A" w:rsidP="009339C5">
            <w:pPr>
              <w:numPr>
                <w:ilvl w:val="0"/>
                <w:numId w:val="32"/>
              </w:numPr>
              <w:spacing w:line="360" w:lineRule="auto"/>
              <w:ind w:left="456"/>
              <w:jc w:val="both"/>
            </w:pPr>
            <w:r w:rsidRPr="009F78E0">
              <w:t xml:space="preserve">Ismeri az infrastruktúra-építőmérnöki szakterület alapvető jelentőségű elméleteit, összefüggéseit, ezek terminológiáját. </w:t>
            </w:r>
          </w:p>
          <w:p w14:paraId="35CF207D" w14:textId="77777777" w:rsidR="00303C5A" w:rsidRPr="009F78E0" w:rsidRDefault="00303C5A" w:rsidP="009339C5">
            <w:pPr>
              <w:numPr>
                <w:ilvl w:val="0"/>
                <w:numId w:val="32"/>
              </w:numPr>
              <w:spacing w:line="360" w:lineRule="auto"/>
              <w:ind w:left="456"/>
              <w:jc w:val="both"/>
            </w:pPr>
            <w:r w:rsidRPr="009F78E0">
              <w:t xml:space="preserve">Ismeri a városi közlekedés, a vízi közműrendszerek, a települési hulladékgyűjtés, a közúti és vasúti közlekedési rendszerek tervezési és elemzési módszereit, ezek elméleti hátterét, alkalmazási korlátait. </w:t>
            </w:r>
          </w:p>
          <w:p w14:paraId="3B3C1338" w14:textId="77777777" w:rsidR="00303C5A" w:rsidRPr="009F78E0" w:rsidRDefault="00303C5A" w:rsidP="009339C5">
            <w:pPr>
              <w:numPr>
                <w:ilvl w:val="0"/>
                <w:numId w:val="32"/>
              </w:numPr>
              <w:spacing w:line="360" w:lineRule="auto"/>
              <w:ind w:left="456"/>
              <w:jc w:val="both"/>
            </w:pPr>
            <w:r w:rsidRPr="009F78E0">
              <w:t xml:space="preserve">Ismeri és érti az építőmérnöki (elsősorban az infrastruktúra-építőmérnöki) területhez kapcsolódó </w:t>
            </w:r>
            <w:proofErr w:type="gramStart"/>
            <w:r w:rsidRPr="009F78E0">
              <w:t>információs</w:t>
            </w:r>
            <w:proofErr w:type="gramEnd"/>
            <w:r w:rsidRPr="009F78E0">
              <w:t xml:space="preserve"> és kommunikációs technológiákat. </w:t>
            </w:r>
          </w:p>
          <w:p w14:paraId="211D5A2A" w14:textId="77777777" w:rsidR="00303C5A" w:rsidRPr="009F78E0" w:rsidRDefault="00303C5A" w:rsidP="009339C5">
            <w:pPr>
              <w:numPr>
                <w:ilvl w:val="0"/>
                <w:numId w:val="46"/>
              </w:numPr>
              <w:spacing w:line="360" w:lineRule="auto"/>
              <w:ind w:left="456"/>
              <w:jc w:val="both"/>
            </w:pPr>
            <w:r w:rsidRPr="009F78E0">
              <w:t xml:space="preserve">képességei </w:t>
            </w:r>
          </w:p>
          <w:p w14:paraId="7E18BC45" w14:textId="77777777" w:rsidR="00303C5A" w:rsidRPr="009F78E0" w:rsidRDefault="00303C5A" w:rsidP="009339C5">
            <w:pPr>
              <w:numPr>
                <w:ilvl w:val="0"/>
                <w:numId w:val="32"/>
              </w:numPr>
              <w:spacing w:line="360" w:lineRule="auto"/>
              <w:ind w:left="456"/>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15FB9A0E" w14:textId="77777777" w:rsidR="00303C5A" w:rsidRPr="009F78E0" w:rsidRDefault="00303C5A" w:rsidP="009339C5">
            <w:pPr>
              <w:numPr>
                <w:ilvl w:val="0"/>
                <w:numId w:val="32"/>
              </w:numPr>
              <w:spacing w:line="360" w:lineRule="auto"/>
              <w:ind w:left="456"/>
              <w:jc w:val="both"/>
            </w:pPr>
            <w:r w:rsidRPr="009F78E0">
              <w:t xml:space="preserve">Képes a közúti, vasúti, környezeti, vízgazdálkodási és települési infrastruktúra-rendszerek tervezésében, építésében és működtetésében használatos eljárások, </w:t>
            </w:r>
          </w:p>
          <w:p w14:paraId="7051CFA5" w14:textId="77777777" w:rsidR="00303C5A" w:rsidRPr="009F78E0" w:rsidRDefault="00303C5A" w:rsidP="009339C5">
            <w:pPr>
              <w:numPr>
                <w:ilvl w:val="0"/>
                <w:numId w:val="32"/>
              </w:numPr>
              <w:spacing w:line="360" w:lineRule="auto"/>
              <w:ind w:left="456"/>
              <w:jc w:val="both"/>
            </w:pPr>
            <w:r w:rsidRPr="009F78E0">
              <w:t xml:space="preserve">modellek, </w:t>
            </w:r>
            <w:proofErr w:type="gramStart"/>
            <w:r w:rsidRPr="009F78E0">
              <w:t>információs</w:t>
            </w:r>
            <w:proofErr w:type="gramEnd"/>
            <w:r w:rsidRPr="009F78E0">
              <w:t xml:space="preserve"> technológiák innovatív alkalmazására és azok továbbfejlesztésére. </w:t>
            </w:r>
          </w:p>
          <w:p w14:paraId="63362725" w14:textId="77777777" w:rsidR="00303C5A" w:rsidRPr="009F78E0" w:rsidRDefault="00303C5A" w:rsidP="009339C5">
            <w:pPr>
              <w:numPr>
                <w:ilvl w:val="0"/>
                <w:numId w:val="46"/>
              </w:numPr>
              <w:spacing w:line="360" w:lineRule="auto"/>
              <w:ind w:left="456"/>
              <w:jc w:val="both"/>
            </w:pPr>
            <w:r w:rsidRPr="009F78E0">
              <w:t xml:space="preserve">attitűdje </w:t>
            </w:r>
          </w:p>
          <w:p w14:paraId="2F88A0FE" w14:textId="77777777" w:rsidR="00303C5A" w:rsidRPr="009F78E0" w:rsidRDefault="00303C5A" w:rsidP="009339C5">
            <w:pPr>
              <w:numPr>
                <w:ilvl w:val="0"/>
                <w:numId w:val="32"/>
              </w:numPr>
              <w:spacing w:line="360" w:lineRule="auto"/>
              <w:ind w:left="456"/>
              <w:jc w:val="both"/>
            </w:pPr>
            <w:r w:rsidRPr="009F78E0">
              <w:t xml:space="preserve">Elkötelezett a magas színvonalú munkavégzés iránt, és törekszik e szemléletet munkatársai felé is közvetíteni. </w:t>
            </w:r>
          </w:p>
          <w:p w14:paraId="2794EEFE" w14:textId="77777777" w:rsidR="00303C5A" w:rsidRPr="009F78E0" w:rsidRDefault="00303C5A" w:rsidP="009339C5">
            <w:pPr>
              <w:numPr>
                <w:ilvl w:val="0"/>
                <w:numId w:val="32"/>
              </w:numPr>
              <w:spacing w:line="360" w:lineRule="auto"/>
              <w:ind w:left="456"/>
              <w:jc w:val="both"/>
            </w:pPr>
            <w:r w:rsidRPr="009F78E0">
              <w:t xml:space="preserve">Nyitott arra, hogy feladatait önállóan, de a feladatban közreműködőkkel összhangban végezze el. </w:t>
            </w:r>
          </w:p>
          <w:p w14:paraId="17A13B07" w14:textId="77777777" w:rsidR="00303C5A" w:rsidRPr="009F78E0" w:rsidRDefault="00303C5A" w:rsidP="009339C5">
            <w:pPr>
              <w:numPr>
                <w:ilvl w:val="0"/>
                <w:numId w:val="32"/>
              </w:numPr>
              <w:spacing w:line="360" w:lineRule="auto"/>
              <w:ind w:left="456"/>
              <w:jc w:val="both"/>
            </w:pPr>
            <w:r w:rsidRPr="009F78E0">
              <w:t xml:space="preserve">Törekszik arra, hogy feladatait </w:t>
            </w:r>
            <w:proofErr w:type="gramStart"/>
            <w:r w:rsidRPr="009F78E0">
              <w:t>komplex</w:t>
            </w:r>
            <w:proofErr w:type="gramEnd"/>
            <w:r w:rsidRPr="009F78E0">
              <w:t xml:space="preserve"> megközelítésben végezze el. </w:t>
            </w:r>
          </w:p>
          <w:p w14:paraId="269E6EA0" w14:textId="77777777" w:rsidR="00303C5A" w:rsidRPr="009F78E0" w:rsidRDefault="00303C5A" w:rsidP="009339C5">
            <w:pPr>
              <w:numPr>
                <w:ilvl w:val="0"/>
                <w:numId w:val="46"/>
              </w:numPr>
              <w:spacing w:line="360" w:lineRule="auto"/>
              <w:ind w:left="456"/>
              <w:jc w:val="both"/>
            </w:pPr>
            <w:r w:rsidRPr="009F78E0">
              <w:t xml:space="preserve">autonómiája és felelőssége </w:t>
            </w:r>
          </w:p>
          <w:p w14:paraId="451B187B" w14:textId="77777777" w:rsidR="00303C5A" w:rsidRPr="009F78E0" w:rsidRDefault="00303C5A" w:rsidP="009339C5">
            <w:pPr>
              <w:numPr>
                <w:ilvl w:val="0"/>
                <w:numId w:val="32"/>
              </w:numPr>
              <w:spacing w:line="360" w:lineRule="auto"/>
              <w:ind w:left="456"/>
              <w:jc w:val="both"/>
            </w:pPr>
            <w:r w:rsidRPr="009F78E0">
              <w:t xml:space="preserve">Kezdeményező szerepet vállal az infrastruktúra -építőmérnöki </w:t>
            </w:r>
            <w:proofErr w:type="gramStart"/>
            <w:r w:rsidRPr="009F78E0">
              <w:t>problémák</w:t>
            </w:r>
            <w:proofErr w:type="gramEnd"/>
            <w:r w:rsidRPr="009F78E0">
              <w:t xml:space="preserve"> megoldásában. </w:t>
            </w:r>
          </w:p>
          <w:p w14:paraId="212C50BD" w14:textId="10989FC1" w:rsidR="001F6CB6" w:rsidRPr="009F78E0" w:rsidRDefault="00303C5A" w:rsidP="009339C5">
            <w:pPr>
              <w:numPr>
                <w:ilvl w:val="0"/>
                <w:numId w:val="32"/>
              </w:numPr>
              <w:spacing w:line="360" w:lineRule="auto"/>
              <w:ind w:left="456"/>
              <w:jc w:val="both"/>
            </w:pPr>
            <w:r w:rsidRPr="009F78E0">
              <w:t xml:space="preserve">Figyelemmel kíséri a szakterülettel kapcsolatos jogszabályi, technikai, technológiai és </w:t>
            </w:r>
            <w:proofErr w:type="gramStart"/>
            <w:r w:rsidRPr="009F78E0">
              <w:t>adminisztrációs</w:t>
            </w:r>
            <w:proofErr w:type="gramEnd"/>
            <w:r w:rsidRPr="009F78E0">
              <w:t xml:space="preserve"> változásokat. </w:t>
            </w:r>
          </w:p>
        </w:tc>
      </w:tr>
      <w:tr w:rsidR="001F6CB6" w:rsidRPr="009F78E0" w14:paraId="24CF16C5" w14:textId="77777777" w:rsidTr="002D28CD">
        <w:trPr>
          <w:trHeight w:val="296"/>
        </w:trPr>
        <w:tc>
          <w:tcPr>
            <w:tcW w:w="9781" w:type="dxa"/>
            <w:gridSpan w:val="2"/>
            <w:shd w:val="clear" w:color="auto" w:fill="auto"/>
            <w:tcMar>
              <w:top w:w="57" w:type="dxa"/>
              <w:bottom w:w="57" w:type="dxa"/>
            </w:tcMar>
          </w:tcPr>
          <w:p w14:paraId="04A0B868" w14:textId="078DC725" w:rsidR="001F6CB6" w:rsidRPr="009F78E0" w:rsidRDefault="001F6CB6" w:rsidP="009F78E0">
            <w:pPr>
              <w:tabs>
                <w:tab w:val="left" w:pos="317"/>
              </w:tabs>
              <w:spacing w:line="360" w:lineRule="auto"/>
              <w:jc w:val="both"/>
              <w:rPr>
                <w:rFonts w:eastAsia="Playfair Display"/>
              </w:rPr>
            </w:pPr>
            <w:r w:rsidRPr="009F78E0">
              <w:rPr>
                <w:rFonts w:eastAsia="Playfair Display"/>
              </w:rPr>
              <w:t xml:space="preserve">Tantárgy felelőse (név, beosztás, tud. fokozat): </w:t>
            </w:r>
            <w:r w:rsidR="00554805" w:rsidRPr="009F78E0">
              <w:rPr>
                <w:rFonts w:eastAsia="Playfair Display"/>
                <w:b/>
              </w:rPr>
              <w:t>Dr. Macsinka Klára PhD, egyetemi docens</w:t>
            </w:r>
          </w:p>
        </w:tc>
      </w:tr>
      <w:tr w:rsidR="0019638C" w:rsidRPr="009F78E0" w14:paraId="04B6F346" w14:textId="77777777" w:rsidTr="002D28CD">
        <w:trPr>
          <w:trHeight w:val="296"/>
        </w:trPr>
        <w:tc>
          <w:tcPr>
            <w:tcW w:w="9781" w:type="dxa"/>
            <w:gridSpan w:val="2"/>
            <w:shd w:val="clear" w:color="auto" w:fill="auto"/>
            <w:tcMar>
              <w:top w:w="57" w:type="dxa"/>
              <w:bottom w:w="57" w:type="dxa"/>
            </w:tcMar>
          </w:tcPr>
          <w:p w14:paraId="2DDCA51C" w14:textId="47C4CE50" w:rsidR="0019638C" w:rsidRPr="009F78E0" w:rsidRDefault="0019638C" w:rsidP="004A2C15">
            <w:pPr>
              <w:tabs>
                <w:tab w:val="left" w:pos="317"/>
              </w:tabs>
              <w:suppressAutoHyphens/>
              <w:spacing w:line="360" w:lineRule="auto"/>
              <w:jc w:val="both"/>
            </w:pPr>
            <w:r w:rsidRPr="009F78E0">
              <w:t xml:space="preserve">Tantárgy oktatásába bevont </w:t>
            </w:r>
            <w:proofErr w:type="gramStart"/>
            <w:r w:rsidRPr="009F78E0">
              <w:t>oktató(</w:t>
            </w:r>
            <w:proofErr w:type="gramEnd"/>
            <w:r w:rsidRPr="009F78E0">
              <w:t xml:space="preserve">k), ha van(nak) </w:t>
            </w:r>
            <w:r w:rsidRPr="009F78E0">
              <w:rPr>
                <w:i/>
              </w:rPr>
              <w:t>(név, beosztás, tud. fokozat)</w:t>
            </w:r>
            <w:r w:rsidRPr="009F78E0">
              <w:t>:</w:t>
            </w:r>
          </w:p>
        </w:tc>
      </w:tr>
    </w:tbl>
    <w:p w14:paraId="7B0C14AC" w14:textId="77777777" w:rsidR="0019638C" w:rsidRPr="009F78E0" w:rsidRDefault="0019638C" w:rsidP="009F78E0">
      <w:pPr>
        <w:tabs>
          <w:tab w:val="num" w:pos="284"/>
        </w:tabs>
        <w:suppressAutoHyphens/>
        <w:spacing w:after="60" w:line="360" w:lineRule="auto"/>
        <w:ind w:hanging="284"/>
        <w:jc w:val="both"/>
      </w:pPr>
    </w:p>
    <w:p w14:paraId="2B4E65CB" w14:textId="77777777" w:rsidR="0019638C" w:rsidRPr="009F78E0" w:rsidRDefault="0019638C" w:rsidP="009F78E0">
      <w:pPr>
        <w:spacing w:line="360" w:lineRule="auto"/>
        <w:jc w:val="both"/>
      </w:pPr>
      <w:r w:rsidRPr="009F78E0">
        <w:br w:type="page"/>
      </w:r>
    </w:p>
    <w:p w14:paraId="0CD869B7" w14:textId="77777777" w:rsidR="006A204B" w:rsidRPr="009F78E0" w:rsidRDefault="006A204B" w:rsidP="009F78E0">
      <w:pPr>
        <w:tabs>
          <w:tab w:val="left" w:pos="317"/>
        </w:tabs>
        <w:suppressAutoHyphens/>
        <w:spacing w:line="360" w:lineRule="auto"/>
        <w:jc w:val="both"/>
      </w:pPr>
    </w:p>
    <w:tbl>
      <w:tblPr>
        <w:tblStyle w:val="Rcsostblzat"/>
        <w:tblW w:w="9781" w:type="dxa"/>
        <w:tblInd w:w="-15" w:type="dxa"/>
        <w:tblLook w:val="04A0" w:firstRow="1" w:lastRow="0" w:firstColumn="1" w:lastColumn="0" w:noHBand="0" w:noVBand="1"/>
      </w:tblPr>
      <w:tblGrid>
        <w:gridCol w:w="9781"/>
      </w:tblGrid>
      <w:tr w:rsidR="005F5015" w:rsidRPr="009F78E0" w14:paraId="3AA1281E" w14:textId="77777777" w:rsidTr="002D28CD">
        <w:tc>
          <w:tcPr>
            <w:tcW w:w="97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EAE0F8" w14:textId="77777777" w:rsidR="005F5015" w:rsidRPr="009F78E0" w:rsidRDefault="005F5015" w:rsidP="009F78E0">
            <w:pPr>
              <w:suppressAutoHyphens/>
              <w:spacing w:before="60" w:line="360" w:lineRule="auto"/>
              <w:jc w:val="both"/>
              <w:rPr>
                <w:b/>
                <w:bCs/>
                <w:i/>
              </w:rPr>
            </w:pPr>
            <w:r w:rsidRPr="009F78E0">
              <w:t>Az ismeretkör</w:t>
            </w:r>
            <w:proofErr w:type="gramStart"/>
            <w:r w:rsidRPr="009F78E0">
              <w:t xml:space="preserve">: </w:t>
            </w:r>
            <w:r w:rsidRPr="009F78E0">
              <w:rPr>
                <w:b/>
                <w:bCs/>
              </w:rPr>
              <w:t xml:space="preserve"> Választható</w:t>
            </w:r>
            <w:proofErr w:type="gramEnd"/>
            <w:r w:rsidRPr="009F78E0">
              <w:rPr>
                <w:b/>
                <w:bCs/>
              </w:rPr>
              <w:t xml:space="preserve"> tárgyak I és II.</w:t>
            </w:r>
          </w:p>
          <w:p w14:paraId="47C559BE" w14:textId="77777777" w:rsidR="005F5015" w:rsidRPr="009F78E0" w:rsidRDefault="005F5015" w:rsidP="009F78E0">
            <w:pPr>
              <w:suppressAutoHyphens/>
              <w:spacing w:before="60" w:line="360" w:lineRule="auto"/>
              <w:jc w:val="both"/>
              <w:rPr>
                <w:i/>
              </w:rPr>
            </w:pPr>
            <w:r w:rsidRPr="009F78E0">
              <w:t>Kredittartománya</w:t>
            </w:r>
            <w:r w:rsidRPr="009F78E0">
              <w:rPr>
                <w:b/>
              </w:rPr>
              <w:t xml:space="preserve"> </w:t>
            </w:r>
            <w:r w:rsidRPr="009F78E0">
              <w:rPr>
                <w:i/>
              </w:rPr>
              <w:t>(max. 12 kr.): 6 kr (szabadon választható a 12-ből)</w:t>
            </w:r>
          </w:p>
          <w:p w14:paraId="259E07E2" w14:textId="7910AB15" w:rsidR="005F5015" w:rsidRPr="009F78E0" w:rsidRDefault="005F5015" w:rsidP="009F78E0">
            <w:pPr>
              <w:tabs>
                <w:tab w:val="num" w:pos="284"/>
              </w:tabs>
              <w:suppressAutoHyphens/>
              <w:spacing w:after="60" w:line="360" w:lineRule="auto"/>
              <w:jc w:val="both"/>
            </w:pPr>
            <w:r w:rsidRPr="009F78E0">
              <w:rPr>
                <w:b/>
              </w:rPr>
              <w:t>Tantárgyai: 1) Vasúti üzemtan, 2) Építőmérnöki létesítmények kritikus hibái, 3) Infrastruktúra-építési projektek, 4) Közösségi közlekedési rendszerek</w:t>
            </w:r>
          </w:p>
        </w:tc>
      </w:tr>
    </w:tbl>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3"/>
        <w:gridCol w:w="2538"/>
      </w:tblGrid>
      <w:tr w:rsidR="001E0DDC" w:rsidRPr="009F78E0" w14:paraId="5D1A3BEB" w14:textId="77777777" w:rsidTr="002D28CD">
        <w:tc>
          <w:tcPr>
            <w:tcW w:w="7243" w:type="dxa"/>
            <w:tcBorders>
              <w:top w:val="single" w:sz="4" w:space="0" w:color="auto"/>
              <w:left w:val="single" w:sz="4" w:space="0" w:color="auto"/>
              <w:right w:val="single" w:sz="4" w:space="0" w:color="auto"/>
            </w:tcBorders>
            <w:shd w:val="clear" w:color="auto" w:fill="auto"/>
            <w:tcMar>
              <w:top w:w="57" w:type="dxa"/>
              <w:bottom w:w="57" w:type="dxa"/>
            </w:tcMar>
          </w:tcPr>
          <w:p w14:paraId="73BF7B00" w14:textId="396E0B06" w:rsidR="001E0DDC" w:rsidRPr="009F78E0" w:rsidRDefault="002D28CD" w:rsidP="009F78E0">
            <w:pPr>
              <w:suppressAutoHyphens/>
              <w:spacing w:line="360" w:lineRule="auto"/>
              <w:jc w:val="both"/>
              <w:rPr>
                <w:b/>
                <w:i/>
              </w:rPr>
            </w:pPr>
            <w:r w:rsidRPr="009F78E0">
              <w:rPr>
                <w:b/>
              </w:rPr>
              <w:t xml:space="preserve"> </w:t>
            </w:r>
            <w:r w:rsidR="001E0DDC" w:rsidRPr="009F78E0">
              <w:rPr>
                <w:b/>
              </w:rPr>
              <w:t>(1</w:t>
            </w:r>
            <w:r w:rsidR="00984B07" w:rsidRPr="009F78E0">
              <w:rPr>
                <w:b/>
              </w:rPr>
              <w:t>5</w:t>
            </w:r>
            <w:r w:rsidR="001E0DDC" w:rsidRPr="009F78E0">
              <w:rPr>
                <w:b/>
              </w:rPr>
              <w:t xml:space="preserve">.) </w:t>
            </w:r>
            <w:r w:rsidR="001E0DDC" w:rsidRPr="009F78E0">
              <w:t>Tantárgy</w:t>
            </w:r>
            <w:r w:rsidR="001E0DDC" w:rsidRPr="009F78E0">
              <w:rPr>
                <w:b/>
              </w:rPr>
              <w:t xml:space="preserve"> </w:t>
            </w:r>
            <w:r w:rsidR="001E0DDC" w:rsidRPr="009F78E0">
              <w:t>neve:</w:t>
            </w:r>
            <w:r w:rsidR="001E0DDC" w:rsidRPr="009F78E0">
              <w:rPr>
                <w:b/>
              </w:rPr>
              <w:t xml:space="preserve"> Építőmérnöki létesítmények kritikus hibái</w:t>
            </w:r>
          </w:p>
        </w:tc>
        <w:tc>
          <w:tcPr>
            <w:tcW w:w="2538" w:type="dxa"/>
            <w:tcBorders>
              <w:top w:val="single" w:sz="4" w:space="0" w:color="auto"/>
              <w:left w:val="single" w:sz="4" w:space="0" w:color="auto"/>
              <w:right w:val="single" w:sz="4" w:space="0" w:color="auto"/>
            </w:tcBorders>
            <w:shd w:val="clear" w:color="auto" w:fill="auto"/>
            <w:tcMar>
              <w:top w:w="57" w:type="dxa"/>
              <w:bottom w:w="57" w:type="dxa"/>
            </w:tcMar>
          </w:tcPr>
          <w:p w14:paraId="13DE9581" w14:textId="77777777" w:rsidR="001E0DDC" w:rsidRPr="009F78E0" w:rsidRDefault="001E0DDC" w:rsidP="009F78E0">
            <w:pPr>
              <w:suppressAutoHyphens/>
              <w:spacing w:before="60" w:line="360" w:lineRule="auto"/>
              <w:jc w:val="both"/>
              <w:rPr>
                <w:b/>
              </w:rPr>
            </w:pPr>
            <w:r w:rsidRPr="009F78E0">
              <w:t>Kreditértéke:</w:t>
            </w:r>
            <w:r w:rsidRPr="009F78E0">
              <w:rPr>
                <w:bCs/>
              </w:rPr>
              <w:t xml:space="preserve"> </w:t>
            </w:r>
            <w:r w:rsidRPr="006A1B2D">
              <w:rPr>
                <w:b/>
              </w:rPr>
              <w:t>3</w:t>
            </w:r>
          </w:p>
        </w:tc>
      </w:tr>
      <w:tr w:rsidR="001E0DDC" w:rsidRPr="009F78E0" w14:paraId="1F03D212" w14:textId="77777777" w:rsidTr="002D28CD">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279A034" w14:textId="77777777" w:rsidR="001E0DDC" w:rsidRPr="009F78E0" w:rsidRDefault="001E0DDC" w:rsidP="00D821DF">
            <w:pPr>
              <w:suppressAutoHyphens/>
              <w:spacing w:before="60" w:line="360" w:lineRule="auto"/>
              <w:jc w:val="both"/>
            </w:pPr>
            <w:r w:rsidRPr="009F78E0">
              <w:t xml:space="preserve">A tantárgy besorolása: választható </w:t>
            </w:r>
          </w:p>
        </w:tc>
      </w:tr>
      <w:tr w:rsidR="001E0DDC" w:rsidRPr="009F78E0" w14:paraId="1382B33D" w14:textId="77777777" w:rsidTr="002D28CD">
        <w:tc>
          <w:tcPr>
            <w:tcW w:w="978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9EB495" w14:textId="77777777" w:rsidR="001E0DDC" w:rsidRPr="009F78E0" w:rsidRDefault="001E0DDC" w:rsidP="00D821DF">
            <w:pPr>
              <w:suppressAutoHyphens/>
              <w:spacing w:before="40" w:after="40" w:line="360" w:lineRule="auto"/>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xml:space="preserve">: </w:t>
            </w:r>
            <w:r w:rsidR="00317672" w:rsidRPr="009F78E0">
              <w:t xml:space="preserve">100 % elmélet </w:t>
            </w:r>
            <w:r w:rsidRPr="009F78E0">
              <w:t>(kredit%)</w:t>
            </w:r>
          </w:p>
        </w:tc>
      </w:tr>
      <w:tr w:rsidR="001E0DDC" w:rsidRPr="009F78E0" w14:paraId="13EA1A35" w14:textId="77777777" w:rsidTr="002D28CD">
        <w:tc>
          <w:tcPr>
            <w:tcW w:w="9781"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1822EF6C" w14:textId="1E279AB5" w:rsidR="001E0DDC" w:rsidRPr="009F78E0" w:rsidRDefault="001E0DDC" w:rsidP="00D821DF">
            <w:pPr>
              <w:suppressAutoHyphens/>
              <w:spacing w:before="60" w:line="360" w:lineRule="auto"/>
              <w:jc w:val="both"/>
            </w:pPr>
            <w:r w:rsidRPr="009F78E0">
              <w:t>A tanóra</w:t>
            </w:r>
            <w:r w:rsidRPr="009F78E0">
              <w:rPr>
                <w:rStyle w:val="Lbjegyzet-hivatkozs"/>
              </w:rPr>
              <w:footnoteReference w:id="71"/>
            </w:r>
            <w:r w:rsidRPr="009F78E0">
              <w:t xml:space="preserve"> típusa: </w:t>
            </w:r>
            <w:r w:rsidRPr="009F78E0">
              <w:rPr>
                <w:u w:val="single"/>
              </w:rPr>
              <w:t>ea.</w:t>
            </w:r>
            <w:r w:rsidRPr="009F78E0">
              <w:t xml:space="preserve"> / szem. / gyak. / konz. és óraszáma: </w:t>
            </w:r>
            <w:r w:rsidR="006A204B" w:rsidRPr="009F78E0">
              <w:t>26 óra előadás</w:t>
            </w:r>
            <w:r w:rsidRPr="009F78E0">
              <w:t xml:space="preserve"> az adott félévben,</w:t>
            </w:r>
          </w:p>
          <w:p w14:paraId="0F47C7EC" w14:textId="77777777" w:rsidR="001E0DDC" w:rsidRPr="009F78E0" w:rsidRDefault="001E0DDC" w:rsidP="00D821DF">
            <w:pPr>
              <w:suppressAutoHyphens/>
              <w:spacing w:before="60" w:line="360" w:lineRule="auto"/>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4FCD595D" w14:textId="77777777" w:rsidR="001E0DDC" w:rsidRPr="009F78E0" w:rsidRDefault="001E0DDC" w:rsidP="00D821DF">
            <w:pPr>
              <w:suppressAutoHyphens/>
              <w:spacing w:before="60" w:line="360" w:lineRule="auto"/>
              <w:jc w:val="both"/>
            </w:pPr>
            <w:r w:rsidRPr="009F78E0">
              <w:t>Az adott ismeret átadásában alkalmazandó további (</w:t>
            </w:r>
            <w:r w:rsidRPr="009F78E0">
              <w:rPr>
                <w:i/>
              </w:rPr>
              <w:t>sajátos</w:t>
            </w:r>
            <w:r w:rsidRPr="009F78E0">
              <w:t>) módok, jellemzők</w:t>
            </w:r>
            <w:r w:rsidRPr="009F78E0">
              <w:rPr>
                <w:rStyle w:val="Lbjegyzet-hivatkozs"/>
              </w:rPr>
              <w:footnoteReference w:id="72"/>
            </w:r>
            <w:r w:rsidRPr="009F78E0">
              <w:t xml:space="preserve"> </w:t>
            </w:r>
            <w:r w:rsidRPr="009F78E0">
              <w:rPr>
                <w:i/>
              </w:rPr>
              <w:t>(ha vannak)</w:t>
            </w:r>
            <w:r w:rsidRPr="009F78E0">
              <w:t>: -</w:t>
            </w:r>
          </w:p>
        </w:tc>
      </w:tr>
      <w:tr w:rsidR="001E0DDC" w:rsidRPr="009F78E0" w14:paraId="1CF658C4" w14:textId="77777777" w:rsidTr="002D28CD">
        <w:tc>
          <w:tcPr>
            <w:tcW w:w="9781" w:type="dxa"/>
            <w:gridSpan w:val="2"/>
            <w:tcBorders>
              <w:left w:val="single" w:sz="4" w:space="0" w:color="auto"/>
              <w:right w:val="single" w:sz="4" w:space="0" w:color="auto"/>
            </w:tcBorders>
            <w:shd w:val="clear" w:color="auto" w:fill="auto"/>
            <w:tcMar>
              <w:top w:w="57" w:type="dxa"/>
              <w:bottom w:w="57" w:type="dxa"/>
            </w:tcMar>
          </w:tcPr>
          <w:p w14:paraId="16FC196E" w14:textId="77777777" w:rsidR="001E0DDC" w:rsidRPr="009F78E0" w:rsidRDefault="001E0DDC" w:rsidP="00D821DF">
            <w:pPr>
              <w:suppressAutoHyphens/>
              <w:spacing w:before="60" w:line="360" w:lineRule="auto"/>
              <w:jc w:val="both"/>
            </w:pPr>
            <w:r w:rsidRPr="009F78E0">
              <w:t>A számonkérés módja (koll. / gyj. / egyéb</w:t>
            </w:r>
            <w:r w:rsidRPr="009F78E0">
              <w:rPr>
                <w:rStyle w:val="Lbjegyzet-hivatkozs"/>
              </w:rPr>
              <w:footnoteReference w:id="73"/>
            </w:r>
            <w:r w:rsidRPr="009F78E0">
              <w:t>): gyakorlati jegy</w:t>
            </w:r>
          </w:p>
          <w:p w14:paraId="606850F3" w14:textId="77777777" w:rsidR="001E0DDC" w:rsidRPr="009F78E0" w:rsidRDefault="001E0DDC" w:rsidP="00D821DF">
            <w:pPr>
              <w:suppressAutoHyphens/>
              <w:spacing w:before="60" w:line="360" w:lineRule="auto"/>
              <w:jc w:val="both"/>
              <w:rPr>
                <w:b/>
              </w:rPr>
            </w:pPr>
            <w:r w:rsidRPr="009F78E0">
              <w:t>Az ismeretellenőrzésben alkalmazandó további (</w:t>
            </w:r>
            <w:r w:rsidRPr="009F78E0">
              <w:rPr>
                <w:i/>
              </w:rPr>
              <w:t>sajátos</w:t>
            </w:r>
            <w:r w:rsidRPr="009F78E0">
              <w:t>) módok</w:t>
            </w:r>
            <w:r w:rsidRPr="009F78E0">
              <w:rPr>
                <w:rStyle w:val="Lbjegyzet-hivatkozs"/>
              </w:rPr>
              <w:footnoteReference w:id="74"/>
            </w:r>
            <w:r w:rsidRPr="009F78E0">
              <w:t xml:space="preserve"> </w:t>
            </w:r>
            <w:r w:rsidRPr="009F78E0">
              <w:rPr>
                <w:i/>
              </w:rPr>
              <w:t>(ha vannak)</w:t>
            </w:r>
            <w:proofErr w:type="gramStart"/>
            <w:r w:rsidRPr="009F78E0">
              <w:t>:  -</w:t>
            </w:r>
            <w:proofErr w:type="gramEnd"/>
            <w:r w:rsidRPr="009F78E0">
              <w:t xml:space="preserve"> </w:t>
            </w:r>
          </w:p>
        </w:tc>
      </w:tr>
      <w:tr w:rsidR="001E0DDC" w:rsidRPr="009F78E0" w14:paraId="7CC663A5" w14:textId="77777777" w:rsidTr="002D28CD">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31B80C8E" w14:textId="528D3561" w:rsidR="001E0DDC" w:rsidRPr="009F78E0" w:rsidRDefault="001E0DDC" w:rsidP="00D821DF">
            <w:pPr>
              <w:suppressAutoHyphens/>
              <w:spacing w:line="360" w:lineRule="auto"/>
              <w:jc w:val="both"/>
            </w:pPr>
            <w:r w:rsidRPr="009F78E0">
              <w:t>A tantárgy tantervi helye (hányadik félév): III. félév</w:t>
            </w:r>
          </w:p>
        </w:tc>
      </w:tr>
      <w:tr w:rsidR="001E0DDC" w:rsidRPr="009F78E0" w14:paraId="5EFB3637" w14:textId="77777777" w:rsidTr="002D28CD">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1E9BCC2" w14:textId="77777777" w:rsidR="001E0DDC" w:rsidRPr="009F78E0" w:rsidRDefault="001E0DDC" w:rsidP="00D821DF">
            <w:pPr>
              <w:suppressAutoHyphens/>
              <w:spacing w:line="360" w:lineRule="auto"/>
              <w:jc w:val="both"/>
              <w:rPr>
                <w:iCs/>
              </w:rPr>
            </w:pPr>
            <w:r w:rsidRPr="009F78E0">
              <w:t xml:space="preserve">Előtanulmányi feltételek </w:t>
            </w:r>
            <w:r w:rsidRPr="009F78E0">
              <w:rPr>
                <w:i/>
              </w:rPr>
              <w:t>(ha vannak)</w:t>
            </w:r>
            <w:proofErr w:type="gramStart"/>
            <w:r w:rsidRPr="009F78E0">
              <w:t>:</w:t>
            </w:r>
            <w:r w:rsidRPr="009F78E0">
              <w:rPr>
                <w:i/>
              </w:rPr>
              <w:t xml:space="preserve"> </w:t>
            </w:r>
            <w:r w:rsidRPr="009F78E0">
              <w:rPr>
                <w:iCs/>
              </w:rPr>
              <w:t xml:space="preserve"> -</w:t>
            </w:r>
            <w:proofErr w:type="gramEnd"/>
          </w:p>
        </w:tc>
      </w:tr>
      <w:tr w:rsidR="001E0DDC" w:rsidRPr="009F78E0" w14:paraId="6B62FC88" w14:textId="77777777" w:rsidTr="002D28CD">
        <w:tc>
          <w:tcPr>
            <w:tcW w:w="9781"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665BD0B7" w14:textId="77777777" w:rsidR="001E0DDC" w:rsidRPr="009F78E0" w:rsidRDefault="001E0DDC" w:rsidP="00D821DF">
            <w:pPr>
              <w:suppressAutoHyphens/>
              <w:spacing w:before="60" w:line="360" w:lineRule="auto"/>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1E0DDC" w:rsidRPr="009F78E0" w14:paraId="501E517F" w14:textId="77777777" w:rsidTr="002D28CD">
        <w:trPr>
          <w:trHeight w:val="280"/>
        </w:trPr>
        <w:tc>
          <w:tcPr>
            <w:tcW w:w="9781"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4F7ED781" w14:textId="7E2A8228" w:rsidR="001E0DDC" w:rsidRPr="009F78E0" w:rsidRDefault="001E0DDC" w:rsidP="00D821DF">
            <w:pPr>
              <w:suppressAutoHyphens/>
              <w:spacing w:line="360" w:lineRule="auto"/>
              <w:jc w:val="both"/>
            </w:pPr>
            <w:r w:rsidRPr="009F78E0">
              <w:t xml:space="preserve">Az Építómérnöki létesítmények kritikus hibái </w:t>
            </w:r>
            <w:r w:rsidR="00303C5A" w:rsidRPr="009F78E0">
              <w:t>című tantárgy keretein belül a h</w:t>
            </w:r>
            <w:r w:rsidRPr="009F78E0">
              <w:t>allgatókkal együtt gondolkodva történik elsősorban az infrastruktúrális létesítmények hibáinak beazonosítása, kockázatainak besorolása, javítási lehetőségek összegzése. A kockázatelemzés meghatározását annak részletes elemzését vesszük végig. A kockázatok csökkentési lehetőségeit, a kockázatcsökkentő eszközök használatát a tervezési, építési és üzemeltetési fázisokban.</w:t>
            </w:r>
          </w:p>
        </w:tc>
      </w:tr>
      <w:tr w:rsidR="001E0DDC" w:rsidRPr="009F78E0" w14:paraId="67ED53D4" w14:textId="77777777" w:rsidTr="002D28CD">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3629429D" w14:textId="77777777" w:rsidR="001E0DDC" w:rsidRPr="009F78E0" w:rsidRDefault="001E0DDC" w:rsidP="00D821DF">
            <w:pPr>
              <w:suppressAutoHyphens/>
              <w:spacing w:line="360" w:lineRule="auto"/>
              <w:ind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1E0DDC" w:rsidRPr="009F78E0" w14:paraId="580DDA81" w14:textId="77777777" w:rsidTr="002D28CD">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16B5E135" w14:textId="77777777" w:rsidR="001E0DDC" w:rsidRPr="009F78E0" w:rsidRDefault="001E0DDC" w:rsidP="00D821DF">
            <w:pPr>
              <w:suppressAutoHyphens/>
              <w:spacing w:line="360" w:lineRule="auto"/>
              <w:jc w:val="both"/>
            </w:pPr>
            <w:r w:rsidRPr="009F78E0">
              <w:t>Kötelező irodalom</w:t>
            </w:r>
          </w:p>
          <w:p w14:paraId="5A8D6506" w14:textId="77777777" w:rsidR="00DB65D0" w:rsidRPr="009F78E0" w:rsidRDefault="00DB65D0" w:rsidP="00AF2034">
            <w:pPr>
              <w:numPr>
                <w:ilvl w:val="0"/>
                <w:numId w:val="18"/>
              </w:numPr>
              <w:spacing w:line="360" w:lineRule="auto"/>
              <w:ind w:left="456"/>
              <w:jc w:val="both"/>
            </w:pPr>
            <w:r w:rsidRPr="009F78E0">
              <w:t>Dr. Széchy K</w:t>
            </w:r>
            <w:proofErr w:type="gramStart"/>
            <w:r w:rsidRPr="009F78E0">
              <w:t>.:</w:t>
            </w:r>
            <w:proofErr w:type="gramEnd"/>
            <w:r w:rsidRPr="009F78E0">
              <w:t xml:space="preserve"> Alapozási hibák (1963.) Műszaki tankönyvkiadó</w:t>
            </w:r>
          </w:p>
          <w:p w14:paraId="7D698EE9" w14:textId="77777777" w:rsidR="001E0DDC" w:rsidRPr="009F78E0" w:rsidRDefault="001E0DDC" w:rsidP="00AF2034">
            <w:pPr>
              <w:pStyle w:val="Listaszerbekezds"/>
              <w:suppressAutoHyphens/>
              <w:spacing w:line="360" w:lineRule="auto"/>
              <w:ind w:left="456"/>
              <w:jc w:val="both"/>
            </w:pPr>
          </w:p>
          <w:p w14:paraId="559C8AE3" w14:textId="77777777" w:rsidR="001E0DDC" w:rsidRPr="009F78E0" w:rsidRDefault="001E0DDC" w:rsidP="00D821DF">
            <w:pPr>
              <w:suppressAutoHyphens/>
              <w:spacing w:line="360" w:lineRule="auto"/>
              <w:jc w:val="both"/>
            </w:pPr>
            <w:r w:rsidRPr="009F78E0">
              <w:t>Ajánlott irodalom</w:t>
            </w:r>
          </w:p>
          <w:p w14:paraId="7189053F" w14:textId="77777777" w:rsidR="00DB65D0" w:rsidRPr="009F78E0" w:rsidRDefault="00DB65D0" w:rsidP="00AF2034">
            <w:pPr>
              <w:pStyle w:val="Listaszerbekezds"/>
              <w:numPr>
                <w:ilvl w:val="0"/>
                <w:numId w:val="12"/>
              </w:numPr>
              <w:suppressAutoHyphens/>
              <w:spacing w:line="360" w:lineRule="auto"/>
              <w:ind w:left="456"/>
              <w:jc w:val="both"/>
            </w:pPr>
            <w:r w:rsidRPr="009F78E0">
              <w:t xml:space="preserve">B. Maric, Z. Lisac, </w:t>
            </w:r>
            <w:proofErr w:type="gramStart"/>
            <w:r w:rsidRPr="009F78E0">
              <w:t>A</w:t>
            </w:r>
            <w:proofErr w:type="gramEnd"/>
            <w:r w:rsidRPr="009F78E0">
              <w:t>. Szavits-Nossan: Geotechnical Hazards (1998) ISBN 90-5410-957-2</w:t>
            </w:r>
          </w:p>
          <w:p w14:paraId="4DF8ACE6" w14:textId="2088A9D8" w:rsidR="001E0DDC" w:rsidRPr="009F78E0" w:rsidRDefault="00DB65D0" w:rsidP="00AF2034">
            <w:pPr>
              <w:pStyle w:val="Listaszerbekezds"/>
              <w:numPr>
                <w:ilvl w:val="0"/>
                <w:numId w:val="12"/>
              </w:numPr>
              <w:suppressAutoHyphens/>
              <w:spacing w:line="360" w:lineRule="auto"/>
              <w:ind w:left="456"/>
              <w:jc w:val="both"/>
            </w:pPr>
            <w:r w:rsidRPr="009F78E0">
              <w:t>Y.M. Cheng: Slope Stability and Reliability Analysis (2017) ISBN: 978-1-53612-935-9</w:t>
            </w:r>
          </w:p>
        </w:tc>
      </w:tr>
      <w:tr w:rsidR="001E0DDC" w:rsidRPr="009F78E0" w14:paraId="42CBC50A" w14:textId="77777777" w:rsidTr="002D28CD">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268476BC" w14:textId="77777777" w:rsidR="001E0DDC" w:rsidRPr="009F78E0" w:rsidRDefault="001E0DDC" w:rsidP="00AF2034">
            <w:pPr>
              <w:suppressAutoHyphens/>
              <w:spacing w:line="360" w:lineRule="auto"/>
              <w:ind w:left="456"/>
              <w:jc w:val="both"/>
            </w:pPr>
            <w:r w:rsidRPr="009F78E0">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1E0DDC" w:rsidRPr="009F78E0" w14:paraId="24BB19A1" w14:textId="77777777" w:rsidTr="002D28CD">
        <w:trPr>
          <w:trHeight w:val="296"/>
        </w:trPr>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7C0579E9" w14:textId="77777777" w:rsidR="00303C5A" w:rsidRPr="009F78E0" w:rsidRDefault="00303C5A" w:rsidP="009339C5">
            <w:pPr>
              <w:numPr>
                <w:ilvl w:val="0"/>
                <w:numId w:val="49"/>
              </w:numPr>
              <w:spacing w:line="360" w:lineRule="auto"/>
              <w:ind w:left="458"/>
              <w:jc w:val="both"/>
            </w:pPr>
            <w:r w:rsidRPr="009F78E0">
              <w:lastRenderedPageBreak/>
              <w:t xml:space="preserve">tudása </w:t>
            </w:r>
          </w:p>
          <w:p w14:paraId="6462E5A6" w14:textId="77777777" w:rsidR="00303C5A" w:rsidRPr="009F78E0" w:rsidRDefault="00303C5A" w:rsidP="009339C5">
            <w:pPr>
              <w:numPr>
                <w:ilvl w:val="0"/>
                <w:numId w:val="32"/>
              </w:numPr>
              <w:spacing w:line="360" w:lineRule="auto"/>
              <w:ind w:left="458"/>
              <w:jc w:val="both"/>
            </w:pPr>
            <w:r w:rsidRPr="009F78E0">
              <w:t xml:space="preserve">Ismeri a talajmechanikai, alapozási elveket, módszereket. </w:t>
            </w:r>
          </w:p>
          <w:p w14:paraId="4110ED75" w14:textId="77777777" w:rsidR="00303C5A" w:rsidRPr="009F78E0" w:rsidRDefault="00303C5A" w:rsidP="009339C5">
            <w:pPr>
              <w:numPr>
                <w:ilvl w:val="0"/>
                <w:numId w:val="32"/>
              </w:numPr>
              <w:spacing w:line="360" w:lineRule="auto"/>
              <w:ind w:left="458"/>
              <w:jc w:val="both"/>
            </w:pPr>
            <w:r w:rsidRPr="009F78E0">
              <w:t xml:space="preserve">Ismeri a híd-műtárgy építési-fenntartási szakmai elméleti gyakorlati módszereket. </w:t>
            </w:r>
          </w:p>
          <w:p w14:paraId="41727C18" w14:textId="77777777" w:rsidR="00303C5A" w:rsidRPr="009F78E0" w:rsidRDefault="00303C5A" w:rsidP="009339C5">
            <w:pPr>
              <w:numPr>
                <w:ilvl w:val="0"/>
                <w:numId w:val="32"/>
              </w:numPr>
              <w:spacing w:line="360" w:lineRule="auto"/>
              <w:ind w:left="458"/>
              <w:jc w:val="both"/>
            </w:pPr>
            <w:r w:rsidRPr="009F78E0">
              <w:t xml:space="preserve">Ismeri a vezetéshez kapcsolódó alapvető szervezési és motivációs eszközöket és módszereket. </w:t>
            </w:r>
          </w:p>
          <w:p w14:paraId="4B2F7FE0" w14:textId="77777777" w:rsidR="00303C5A" w:rsidRPr="009F78E0" w:rsidRDefault="00303C5A" w:rsidP="009339C5">
            <w:pPr>
              <w:numPr>
                <w:ilvl w:val="0"/>
                <w:numId w:val="32"/>
              </w:numPr>
              <w:spacing w:line="360" w:lineRule="auto"/>
              <w:ind w:left="458"/>
              <w:jc w:val="both"/>
            </w:pPr>
            <w:r w:rsidRPr="009F78E0">
              <w:t xml:space="preserve">Ismeri és érti az építőmérnöki (elsősorban az infrastruktúra-építőmérnöki) területhez kapcsolódó </w:t>
            </w:r>
            <w:proofErr w:type="gramStart"/>
            <w:r w:rsidRPr="009F78E0">
              <w:t>információs</w:t>
            </w:r>
            <w:proofErr w:type="gramEnd"/>
            <w:r w:rsidRPr="009F78E0">
              <w:t xml:space="preserve"> és kommunikációs technológiákat. </w:t>
            </w:r>
          </w:p>
          <w:p w14:paraId="37B3D33B" w14:textId="77777777" w:rsidR="00303C5A" w:rsidRPr="009F78E0" w:rsidRDefault="00303C5A" w:rsidP="009339C5">
            <w:pPr>
              <w:numPr>
                <w:ilvl w:val="0"/>
                <w:numId w:val="49"/>
              </w:numPr>
              <w:spacing w:line="360" w:lineRule="auto"/>
              <w:ind w:left="458"/>
              <w:jc w:val="both"/>
            </w:pPr>
            <w:r w:rsidRPr="009F78E0">
              <w:t xml:space="preserve">képességei </w:t>
            </w:r>
          </w:p>
          <w:p w14:paraId="08BB629E" w14:textId="77777777" w:rsidR="00303C5A" w:rsidRPr="009F78E0" w:rsidRDefault="00303C5A" w:rsidP="009339C5">
            <w:pPr>
              <w:numPr>
                <w:ilvl w:val="0"/>
                <w:numId w:val="32"/>
              </w:numPr>
              <w:spacing w:line="360" w:lineRule="auto"/>
              <w:ind w:left="458"/>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2FA1E0F3" w14:textId="77777777" w:rsidR="00303C5A" w:rsidRPr="009F78E0" w:rsidRDefault="00303C5A" w:rsidP="009339C5">
            <w:pPr>
              <w:numPr>
                <w:ilvl w:val="0"/>
                <w:numId w:val="32"/>
              </w:numPr>
              <w:spacing w:line="360" w:lineRule="auto"/>
              <w:ind w:left="458"/>
              <w:jc w:val="both"/>
            </w:pPr>
            <w:r w:rsidRPr="009F78E0">
              <w:t xml:space="preserve">Képes önművelésre, önfejlesztésre, a saját tudás magasabb szintre emelésére, az infrastruktúraépítés témakörében további szakismeretek elsajátítására. </w:t>
            </w:r>
          </w:p>
          <w:p w14:paraId="545426E6" w14:textId="77777777" w:rsidR="00303C5A" w:rsidRPr="009F78E0" w:rsidRDefault="00303C5A" w:rsidP="009339C5">
            <w:pPr>
              <w:numPr>
                <w:ilvl w:val="0"/>
                <w:numId w:val="32"/>
              </w:numPr>
              <w:spacing w:line="360" w:lineRule="auto"/>
              <w:ind w:left="458"/>
              <w:jc w:val="both"/>
            </w:pPr>
            <w:r w:rsidRPr="009F78E0">
              <w:t xml:space="preserve">Képes arra, hogy </w:t>
            </w:r>
            <w:proofErr w:type="gramStart"/>
            <w:r w:rsidRPr="009F78E0">
              <w:t>szakterületén</w:t>
            </w:r>
            <w:proofErr w:type="gramEnd"/>
            <w:r w:rsidRPr="009F78E0">
              <w:t xml:space="preserve"> anyanyelvén és legalább egy idegen nyelven publikációs tevékenységet és tárgyalásokat folytasson. </w:t>
            </w:r>
          </w:p>
          <w:p w14:paraId="4AC2388C" w14:textId="77777777" w:rsidR="00303C5A" w:rsidRPr="009F78E0" w:rsidRDefault="00303C5A" w:rsidP="009339C5">
            <w:pPr>
              <w:numPr>
                <w:ilvl w:val="0"/>
                <w:numId w:val="32"/>
              </w:numPr>
              <w:spacing w:line="360" w:lineRule="auto"/>
              <w:ind w:left="458"/>
              <w:jc w:val="both"/>
            </w:pPr>
            <w:r w:rsidRPr="009F78E0">
              <w:t xml:space="preserve">Képes integrált ismeretek alkalmazására, multidiszciplináris </w:t>
            </w:r>
            <w:proofErr w:type="gramStart"/>
            <w:r w:rsidRPr="009F78E0">
              <w:t>problémák</w:t>
            </w:r>
            <w:proofErr w:type="gramEnd"/>
            <w:r w:rsidRPr="009F78E0">
              <w:t xml:space="preserve"> megoldásában való közreműködésre. </w:t>
            </w:r>
          </w:p>
          <w:p w14:paraId="5B82EC65" w14:textId="77777777" w:rsidR="00303C5A" w:rsidRPr="009F78E0" w:rsidRDefault="00303C5A" w:rsidP="009339C5">
            <w:pPr>
              <w:numPr>
                <w:ilvl w:val="0"/>
                <w:numId w:val="49"/>
              </w:numPr>
              <w:spacing w:line="360" w:lineRule="auto"/>
              <w:ind w:left="458"/>
              <w:jc w:val="both"/>
            </w:pPr>
            <w:r w:rsidRPr="009F78E0">
              <w:t xml:space="preserve">attitűdje </w:t>
            </w:r>
          </w:p>
          <w:p w14:paraId="48B3BD40" w14:textId="77777777" w:rsidR="00303C5A" w:rsidRPr="009F78E0" w:rsidRDefault="00303C5A" w:rsidP="009339C5">
            <w:pPr>
              <w:numPr>
                <w:ilvl w:val="0"/>
                <w:numId w:val="32"/>
              </w:numPr>
              <w:spacing w:line="360" w:lineRule="auto"/>
              <w:ind w:left="458"/>
              <w:jc w:val="both"/>
            </w:pPr>
            <w:r w:rsidRPr="009F78E0">
              <w:t xml:space="preserve">Elkötelezett a magas színvonalú munkavégzés iránt, és törekszik e szemléletet munkatársai felé is közvetíteni. </w:t>
            </w:r>
          </w:p>
          <w:p w14:paraId="327022EF" w14:textId="77777777" w:rsidR="00303C5A" w:rsidRPr="009F78E0" w:rsidRDefault="00303C5A" w:rsidP="009339C5">
            <w:pPr>
              <w:numPr>
                <w:ilvl w:val="0"/>
                <w:numId w:val="32"/>
              </w:numPr>
              <w:spacing w:line="360" w:lineRule="auto"/>
              <w:ind w:left="458"/>
              <w:jc w:val="both"/>
            </w:pPr>
            <w:r w:rsidRPr="009F78E0">
              <w:t xml:space="preserve">Nyitott arra, hogy feladatait önállóan, de a feladatban közreműködőkkel összhangban végezze el. </w:t>
            </w:r>
          </w:p>
          <w:p w14:paraId="12F8E6C5" w14:textId="77777777" w:rsidR="00303C5A" w:rsidRPr="009F78E0" w:rsidRDefault="00303C5A" w:rsidP="009339C5">
            <w:pPr>
              <w:numPr>
                <w:ilvl w:val="0"/>
                <w:numId w:val="32"/>
              </w:numPr>
              <w:spacing w:line="360" w:lineRule="auto"/>
              <w:ind w:left="458"/>
              <w:jc w:val="both"/>
            </w:pPr>
            <w:r w:rsidRPr="009F78E0">
              <w:t xml:space="preserve">Törekszik arra, hogy feladatait </w:t>
            </w:r>
            <w:proofErr w:type="gramStart"/>
            <w:r w:rsidRPr="009F78E0">
              <w:t>komplex</w:t>
            </w:r>
            <w:proofErr w:type="gramEnd"/>
            <w:r w:rsidRPr="009F78E0">
              <w:t xml:space="preserve"> megközelítésben végezze el. </w:t>
            </w:r>
          </w:p>
          <w:p w14:paraId="71B9D307" w14:textId="77777777" w:rsidR="00303C5A" w:rsidRPr="009F78E0" w:rsidRDefault="00303C5A" w:rsidP="009339C5">
            <w:pPr>
              <w:numPr>
                <w:ilvl w:val="0"/>
                <w:numId w:val="32"/>
              </w:numPr>
              <w:spacing w:line="360" w:lineRule="auto"/>
              <w:ind w:left="458"/>
              <w:jc w:val="both"/>
            </w:pPr>
            <w:r w:rsidRPr="009F78E0">
              <w:t xml:space="preserve">Nyitott az egyéni tanulással való önművelésre és önfejlesztésre. </w:t>
            </w:r>
          </w:p>
          <w:p w14:paraId="713C6BB5" w14:textId="77777777" w:rsidR="00303C5A" w:rsidRPr="009F78E0" w:rsidRDefault="00303C5A" w:rsidP="009339C5">
            <w:pPr>
              <w:numPr>
                <w:ilvl w:val="0"/>
                <w:numId w:val="49"/>
              </w:numPr>
              <w:spacing w:line="360" w:lineRule="auto"/>
              <w:ind w:left="458"/>
              <w:jc w:val="both"/>
            </w:pPr>
            <w:r w:rsidRPr="009F78E0">
              <w:t xml:space="preserve">autonómiája és felelőssége </w:t>
            </w:r>
          </w:p>
          <w:p w14:paraId="419ABF1E" w14:textId="77777777" w:rsidR="00303C5A" w:rsidRPr="009F78E0" w:rsidRDefault="00303C5A" w:rsidP="009339C5">
            <w:pPr>
              <w:numPr>
                <w:ilvl w:val="0"/>
                <w:numId w:val="32"/>
              </w:numPr>
              <w:spacing w:line="360" w:lineRule="auto"/>
              <w:ind w:left="458"/>
              <w:jc w:val="both"/>
            </w:pPr>
            <w:r w:rsidRPr="009F78E0">
              <w:t xml:space="preserve">Kezdeményező szerepet vállal az infrastruktúra -építőmérnöki </w:t>
            </w:r>
            <w:proofErr w:type="gramStart"/>
            <w:r w:rsidRPr="009F78E0">
              <w:t>problémák</w:t>
            </w:r>
            <w:proofErr w:type="gramEnd"/>
            <w:r w:rsidRPr="009F78E0">
              <w:t xml:space="preserve"> megoldásában. </w:t>
            </w:r>
          </w:p>
          <w:p w14:paraId="23E6B3EB" w14:textId="77777777" w:rsidR="00303C5A" w:rsidRPr="009F78E0" w:rsidRDefault="00303C5A" w:rsidP="009339C5">
            <w:pPr>
              <w:numPr>
                <w:ilvl w:val="0"/>
                <w:numId w:val="32"/>
              </w:numPr>
              <w:spacing w:line="360" w:lineRule="auto"/>
              <w:ind w:left="458"/>
              <w:jc w:val="both"/>
            </w:pPr>
            <w:r w:rsidRPr="009F78E0">
              <w:t xml:space="preserve">Vállalja a felelősséget döntéseiért és az irányítása alatt zajló részfolyamatokért. </w:t>
            </w:r>
          </w:p>
          <w:p w14:paraId="5CD64FAA" w14:textId="6491022E" w:rsidR="001E0DDC" w:rsidRPr="009F78E0" w:rsidRDefault="00303C5A" w:rsidP="009339C5">
            <w:pPr>
              <w:numPr>
                <w:ilvl w:val="0"/>
                <w:numId w:val="32"/>
              </w:numPr>
              <w:spacing w:line="360" w:lineRule="auto"/>
              <w:ind w:left="458"/>
              <w:jc w:val="both"/>
            </w:pPr>
            <w:r w:rsidRPr="009F78E0">
              <w:t xml:space="preserve">Munkatársait és beosztottjait felelős és </w:t>
            </w:r>
            <w:proofErr w:type="gramStart"/>
            <w:r w:rsidRPr="009F78E0">
              <w:t>etikus</w:t>
            </w:r>
            <w:proofErr w:type="gramEnd"/>
            <w:r w:rsidRPr="009F78E0">
              <w:t xml:space="preserve"> szakmagyakorlásra ösztönzi.</w:t>
            </w:r>
          </w:p>
        </w:tc>
      </w:tr>
      <w:tr w:rsidR="001E0DDC" w:rsidRPr="009F78E0" w14:paraId="138FC03C" w14:textId="77777777" w:rsidTr="002D28CD">
        <w:trPr>
          <w:trHeight w:val="296"/>
        </w:trPr>
        <w:tc>
          <w:tcPr>
            <w:tcW w:w="9781" w:type="dxa"/>
            <w:gridSpan w:val="2"/>
            <w:shd w:val="clear" w:color="auto" w:fill="auto"/>
            <w:tcMar>
              <w:top w:w="57" w:type="dxa"/>
              <w:bottom w:w="57" w:type="dxa"/>
            </w:tcMar>
          </w:tcPr>
          <w:p w14:paraId="38D30C68" w14:textId="77777777" w:rsidR="001E0DDC" w:rsidRPr="009F78E0" w:rsidRDefault="001E0DDC" w:rsidP="009F78E0">
            <w:pPr>
              <w:tabs>
                <w:tab w:val="left" w:pos="317"/>
              </w:tabs>
              <w:suppressAutoHyphens/>
              <w:spacing w:line="360" w:lineRule="auto"/>
              <w:jc w:val="both"/>
            </w:pPr>
            <w:r w:rsidRPr="009F78E0">
              <w:t>Tantárgy felelőse (név, beosztás, tud. fokozat)</w:t>
            </w:r>
            <w:proofErr w:type="gramStart"/>
            <w:r w:rsidRPr="009F78E0">
              <w:t xml:space="preserve">:  </w:t>
            </w:r>
            <w:r w:rsidRPr="009F78E0">
              <w:rPr>
                <w:b/>
              </w:rPr>
              <w:t>Dr.</w:t>
            </w:r>
            <w:proofErr w:type="gramEnd"/>
            <w:r w:rsidRPr="009F78E0">
              <w:rPr>
                <w:b/>
              </w:rPr>
              <w:t xml:space="preserve"> Horváth-Kálmán Eszter PhD, egyetemi docens</w:t>
            </w:r>
          </w:p>
        </w:tc>
      </w:tr>
    </w:tbl>
    <w:p w14:paraId="7A9CA5C1" w14:textId="77777777" w:rsidR="00303C5A" w:rsidRPr="009F78E0" w:rsidRDefault="00303C5A" w:rsidP="009F78E0">
      <w:pPr>
        <w:spacing w:line="360" w:lineRule="auto"/>
        <w:jc w:val="both"/>
      </w:pPr>
    </w:p>
    <w:p w14:paraId="74D6E44B" w14:textId="6C924D49" w:rsidR="00303C5A" w:rsidRPr="009F78E0" w:rsidRDefault="00303C5A" w:rsidP="009F78E0">
      <w:pPr>
        <w:spacing w:line="360" w:lineRule="auto"/>
        <w:jc w:val="both"/>
      </w:pPr>
      <w:r w:rsidRPr="009F78E0">
        <w:br w:type="page"/>
      </w:r>
    </w:p>
    <w:p w14:paraId="43ABC7B4" w14:textId="1B75D610" w:rsidR="00303C5A" w:rsidRPr="009F78E0" w:rsidRDefault="00303C5A" w:rsidP="009F78E0">
      <w:pPr>
        <w:spacing w:line="360" w:lineRule="auto"/>
        <w:jc w:val="both"/>
      </w:pPr>
    </w:p>
    <w:tbl>
      <w:tblPr>
        <w:tblStyle w:val="Rcsostblzat"/>
        <w:tblW w:w="9781" w:type="dxa"/>
        <w:tblInd w:w="-15" w:type="dxa"/>
        <w:tblLook w:val="04A0" w:firstRow="1" w:lastRow="0" w:firstColumn="1" w:lastColumn="0" w:noHBand="0" w:noVBand="1"/>
      </w:tblPr>
      <w:tblGrid>
        <w:gridCol w:w="9781"/>
      </w:tblGrid>
      <w:tr w:rsidR="001E3E1F" w:rsidRPr="009F78E0" w14:paraId="1DCB01B9" w14:textId="77777777" w:rsidTr="002D28CD">
        <w:tc>
          <w:tcPr>
            <w:tcW w:w="97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76C60EE" w14:textId="77777777" w:rsidR="001E3E1F" w:rsidRPr="009F78E0" w:rsidRDefault="001E3E1F" w:rsidP="009F78E0">
            <w:pPr>
              <w:suppressAutoHyphens/>
              <w:spacing w:before="60" w:line="360" w:lineRule="auto"/>
              <w:jc w:val="both"/>
              <w:rPr>
                <w:b/>
                <w:bCs/>
                <w:i/>
              </w:rPr>
            </w:pPr>
            <w:r w:rsidRPr="009F78E0">
              <w:t>Az ismeretkör</w:t>
            </w:r>
            <w:proofErr w:type="gramStart"/>
            <w:r w:rsidRPr="009F78E0">
              <w:t xml:space="preserve">: </w:t>
            </w:r>
            <w:r w:rsidRPr="009F78E0">
              <w:rPr>
                <w:b/>
                <w:bCs/>
              </w:rPr>
              <w:t xml:space="preserve"> Választható</w:t>
            </w:r>
            <w:proofErr w:type="gramEnd"/>
            <w:r w:rsidRPr="009F78E0">
              <w:rPr>
                <w:b/>
                <w:bCs/>
              </w:rPr>
              <w:t xml:space="preserve"> tárgyak I és II.</w:t>
            </w:r>
          </w:p>
          <w:p w14:paraId="13CF9395" w14:textId="77777777" w:rsidR="001E3E1F" w:rsidRPr="009F78E0" w:rsidRDefault="001E3E1F" w:rsidP="009F78E0">
            <w:pPr>
              <w:suppressAutoHyphens/>
              <w:spacing w:before="60" w:line="360" w:lineRule="auto"/>
              <w:jc w:val="both"/>
              <w:rPr>
                <w:i/>
              </w:rPr>
            </w:pPr>
            <w:r w:rsidRPr="009F78E0">
              <w:t>Kredittartománya</w:t>
            </w:r>
            <w:r w:rsidRPr="009F78E0">
              <w:rPr>
                <w:b/>
              </w:rPr>
              <w:t xml:space="preserve"> </w:t>
            </w:r>
            <w:r w:rsidRPr="009F78E0">
              <w:rPr>
                <w:i/>
              </w:rPr>
              <w:t>(max. 12 kr.): 6 kr (szabadon választható a 12-ből)</w:t>
            </w:r>
          </w:p>
          <w:p w14:paraId="2E4EBD90" w14:textId="558BA5BB" w:rsidR="001E3E1F" w:rsidRPr="009F78E0" w:rsidRDefault="001E3E1F" w:rsidP="009F78E0">
            <w:pPr>
              <w:spacing w:line="360" w:lineRule="auto"/>
              <w:jc w:val="both"/>
            </w:pPr>
            <w:r w:rsidRPr="009F78E0">
              <w:rPr>
                <w:b/>
              </w:rPr>
              <w:t>Tantárgyai: 1) Vasúti üzemtan, 2) Építőmérnöki létesítmények kritikus hibái, 3) Infrastruktúra-építési projektek, 4) Közösségi közlekedési rendszerek</w:t>
            </w:r>
          </w:p>
        </w:tc>
      </w:tr>
    </w:tbl>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3"/>
        <w:gridCol w:w="2538"/>
      </w:tblGrid>
      <w:tr w:rsidR="001F6CB6" w:rsidRPr="009F78E0" w14:paraId="61CDCEE2" w14:textId="77777777" w:rsidTr="002D28CD">
        <w:tc>
          <w:tcPr>
            <w:tcW w:w="7243" w:type="dxa"/>
            <w:tcBorders>
              <w:top w:val="single" w:sz="4" w:space="0" w:color="auto"/>
              <w:left w:val="single" w:sz="4" w:space="0" w:color="auto"/>
              <w:right w:val="single" w:sz="4" w:space="0" w:color="auto"/>
            </w:tcBorders>
            <w:shd w:val="clear" w:color="auto" w:fill="auto"/>
            <w:tcMar>
              <w:top w:w="57" w:type="dxa"/>
              <w:bottom w:w="57" w:type="dxa"/>
            </w:tcMar>
          </w:tcPr>
          <w:p w14:paraId="0CCE7818" w14:textId="71BFA190" w:rsidR="001F6CB6" w:rsidRPr="009F78E0" w:rsidRDefault="002D28CD" w:rsidP="009F78E0">
            <w:pPr>
              <w:suppressAutoHyphens/>
              <w:spacing w:line="360" w:lineRule="auto"/>
              <w:jc w:val="both"/>
              <w:rPr>
                <w:b/>
                <w:i/>
              </w:rPr>
            </w:pPr>
            <w:r w:rsidRPr="009F78E0">
              <w:rPr>
                <w:b/>
              </w:rPr>
              <w:t xml:space="preserve"> </w:t>
            </w:r>
            <w:r w:rsidR="001F6CB6" w:rsidRPr="009F78E0">
              <w:rPr>
                <w:b/>
              </w:rPr>
              <w:t>(</w:t>
            </w:r>
            <w:r w:rsidR="00984B07" w:rsidRPr="009F78E0">
              <w:rPr>
                <w:b/>
              </w:rPr>
              <w:t>16</w:t>
            </w:r>
            <w:r w:rsidR="001F6CB6" w:rsidRPr="009F78E0">
              <w:rPr>
                <w:b/>
              </w:rPr>
              <w:t xml:space="preserve">.) </w:t>
            </w:r>
            <w:r w:rsidR="001F6CB6" w:rsidRPr="009F78E0">
              <w:t>Tantárgy</w:t>
            </w:r>
            <w:r w:rsidR="001F6CB6" w:rsidRPr="009F78E0">
              <w:rPr>
                <w:b/>
              </w:rPr>
              <w:t xml:space="preserve"> </w:t>
            </w:r>
            <w:r w:rsidR="001F6CB6" w:rsidRPr="009F78E0">
              <w:t>neve:</w:t>
            </w:r>
            <w:r w:rsidR="001F6CB6" w:rsidRPr="009F78E0">
              <w:rPr>
                <w:b/>
              </w:rPr>
              <w:t xml:space="preserve"> Infrastruktúra-építési projektek</w:t>
            </w:r>
          </w:p>
        </w:tc>
        <w:tc>
          <w:tcPr>
            <w:tcW w:w="2538" w:type="dxa"/>
            <w:tcBorders>
              <w:top w:val="single" w:sz="4" w:space="0" w:color="auto"/>
              <w:left w:val="single" w:sz="4" w:space="0" w:color="auto"/>
              <w:right w:val="single" w:sz="4" w:space="0" w:color="auto"/>
            </w:tcBorders>
            <w:shd w:val="clear" w:color="auto" w:fill="auto"/>
            <w:tcMar>
              <w:top w:w="57" w:type="dxa"/>
              <w:bottom w:w="57" w:type="dxa"/>
            </w:tcMar>
          </w:tcPr>
          <w:p w14:paraId="67E1F055" w14:textId="77777777" w:rsidR="001F6CB6" w:rsidRPr="009F78E0" w:rsidRDefault="001F6CB6" w:rsidP="009F78E0">
            <w:pPr>
              <w:suppressAutoHyphens/>
              <w:spacing w:before="60" w:line="360" w:lineRule="auto"/>
              <w:jc w:val="both"/>
              <w:rPr>
                <w:b/>
              </w:rPr>
            </w:pPr>
            <w:r w:rsidRPr="009F78E0">
              <w:t xml:space="preserve">Kreditértéke: </w:t>
            </w:r>
            <w:r w:rsidRPr="006A1B2D">
              <w:rPr>
                <w:b/>
                <w:bCs/>
              </w:rPr>
              <w:t>3</w:t>
            </w:r>
          </w:p>
        </w:tc>
      </w:tr>
      <w:tr w:rsidR="001F6CB6" w:rsidRPr="009F78E0" w14:paraId="5B5E816C" w14:textId="77777777" w:rsidTr="002D28CD">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2F86A46C" w14:textId="4E678453" w:rsidR="001F6CB6" w:rsidRPr="009F78E0" w:rsidRDefault="001F6CB6" w:rsidP="00D821DF">
            <w:pPr>
              <w:suppressAutoHyphens/>
              <w:spacing w:before="60" w:line="360" w:lineRule="auto"/>
              <w:jc w:val="both"/>
            </w:pPr>
            <w:r w:rsidRPr="009F78E0">
              <w:t>A tantárgy besorolása: választható</w:t>
            </w:r>
          </w:p>
        </w:tc>
      </w:tr>
      <w:tr w:rsidR="001F6CB6" w:rsidRPr="009F78E0" w14:paraId="09C34624" w14:textId="77777777" w:rsidTr="002D28CD">
        <w:tc>
          <w:tcPr>
            <w:tcW w:w="978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98034B" w14:textId="77777777" w:rsidR="001F6CB6" w:rsidRPr="009F78E0" w:rsidRDefault="001F6CB6" w:rsidP="00D821DF">
            <w:pPr>
              <w:suppressAutoHyphens/>
              <w:spacing w:before="40" w:after="40" w:line="360" w:lineRule="auto"/>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xml:space="preserve">: </w:t>
            </w:r>
            <w:r w:rsidR="00317672" w:rsidRPr="009F78E0">
              <w:t xml:space="preserve">100 % elmélet </w:t>
            </w:r>
            <w:r w:rsidRPr="009F78E0">
              <w:t>(kredit%)</w:t>
            </w:r>
          </w:p>
        </w:tc>
      </w:tr>
      <w:tr w:rsidR="001F6CB6" w:rsidRPr="009F78E0" w14:paraId="4DA5D61B" w14:textId="77777777" w:rsidTr="002D28CD">
        <w:tc>
          <w:tcPr>
            <w:tcW w:w="9781"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23668A27" w14:textId="3A43923B" w:rsidR="001F6CB6" w:rsidRPr="009F78E0" w:rsidRDefault="001F6CB6" w:rsidP="00D821DF">
            <w:pPr>
              <w:suppressAutoHyphens/>
              <w:spacing w:before="60" w:line="360" w:lineRule="auto"/>
              <w:jc w:val="both"/>
            </w:pPr>
            <w:r w:rsidRPr="009F78E0">
              <w:t>A tanóra</w:t>
            </w:r>
            <w:r w:rsidRPr="009F78E0">
              <w:rPr>
                <w:rStyle w:val="Lbjegyzet-hivatkozs"/>
              </w:rPr>
              <w:footnoteReference w:id="75"/>
            </w:r>
            <w:r w:rsidRPr="009F78E0">
              <w:t xml:space="preserve"> típusa: </w:t>
            </w:r>
            <w:r w:rsidRPr="009F78E0">
              <w:rPr>
                <w:u w:val="single"/>
              </w:rPr>
              <w:t>ea.</w:t>
            </w:r>
            <w:r w:rsidRPr="009F78E0">
              <w:t xml:space="preserve"> / szem. / gyak. / konz. és óraszáma: </w:t>
            </w:r>
            <w:r w:rsidR="005F5015" w:rsidRPr="009F78E0">
              <w:t>26 előadás</w:t>
            </w:r>
            <w:r w:rsidRPr="009F78E0">
              <w:t xml:space="preserve"> az adott félévben,</w:t>
            </w:r>
          </w:p>
          <w:p w14:paraId="2FCEC10D" w14:textId="77777777" w:rsidR="001F6CB6" w:rsidRPr="009F78E0" w:rsidRDefault="001F6CB6" w:rsidP="00D821DF">
            <w:pPr>
              <w:suppressAutoHyphens/>
              <w:spacing w:before="60" w:line="360" w:lineRule="auto"/>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29D0E31F" w14:textId="77777777" w:rsidR="001F6CB6" w:rsidRPr="009F78E0" w:rsidRDefault="001F6CB6" w:rsidP="00D821DF">
            <w:pPr>
              <w:suppressAutoHyphens/>
              <w:spacing w:before="60" w:line="360" w:lineRule="auto"/>
              <w:jc w:val="both"/>
            </w:pPr>
            <w:r w:rsidRPr="009F78E0">
              <w:t>Az adott ismeret átadásában alkalmazandó további (</w:t>
            </w:r>
            <w:r w:rsidRPr="009F78E0">
              <w:rPr>
                <w:i/>
              </w:rPr>
              <w:t>sajátos</w:t>
            </w:r>
            <w:r w:rsidRPr="009F78E0">
              <w:t>) módok, jellemzők</w:t>
            </w:r>
            <w:r w:rsidRPr="009F78E0">
              <w:rPr>
                <w:rStyle w:val="Lbjegyzet-hivatkozs"/>
              </w:rPr>
              <w:footnoteReference w:id="76"/>
            </w:r>
            <w:r w:rsidRPr="009F78E0">
              <w:t xml:space="preserve"> </w:t>
            </w:r>
            <w:r w:rsidRPr="009F78E0">
              <w:rPr>
                <w:i/>
              </w:rPr>
              <w:t>(ha vannak)</w:t>
            </w:r>
            <w:r w:rsidRPr="009F78E0">
              <w:t>: -</w:t>
            </w:r>
          </w:p>
        </w:tc>
      </w:tr>
      <w:tr w:rsidR="001F6CB6" w:rsidRPr="009F78E0" w14:paraId="11D393AE" w14:textId="77777777" w:rsidTr="002D28CD">
        <w:tc>
          <w:tcPr>
            <w:tcW w:w="9781" w:type="dxa"/>
            <w:gridSpan w:val="2"/>
            <w:tcBorders>
              <w:left w:val="single" w:sz="4" w:space="0" w:color="auto"/>
              <w:right w:val="single" w:sz="4" w:space="0" w:color="auto"/>
            </w:tcBorders>
            <w:shd w:val="clear" w:color="auto" w:fill="auto"/>
            <w:tcMar>
              <w:top w:w="57" w:type="dxa"/>
              <w:bottom w:w="57" w:type="dxa"/>
            </w:tcMar>
          </w:tcPr>
          <w:p w14:paraId="6E13AC56" w14:textId="050CC375" w:rsidR="001F6CB6" w:rsidRPr="009F78E0" w:rsidRDefault="001F6CB6" w:rsidP="00D821DF">
            <w:pPr>
              <w:suppressAutoHyphens/>
              <w:spacing w:before="60" w:line="360" w:lineRule="auto"/>
              <w:jc w:val="both"/>
            </w:pPr>
            <w:r w:rsidRPr="009F78E0">
              <w:t>A számonkérés módja (koll. / gyj. / egyéb</w:t>
            </w:r>
            <w:r w:rsidRPr="009F78E0">
              <w:rPr>
                <w:rStyle w:val="Lbjegyzet-hivatkozs"/>
              </w:rPr>
              <w:footnoteReference w:id="77"/>
            </w:r>
            <w:r w:rsidRPr="009F78E0">
              <w:t xml:space="preserve">): </w:t>
            </w:r>
            <w:r w:rsidR="005F5015" w:rsidRPr="009F78E0">
              <w:t>gyakorlati jegy</w:t>
            </w:r>
          </w:p>
          <w:p w14:paraId="03C759FB" w14:textId="77777777" w:rsidR="001F6CB6" w:rsidRPr="009F78E0" w:rsidRDefault="001F6CB6" w:rsidP="00D821DF">
            <w:pPr>
              <w:suppressAutoHyphens/>
              <w:spacing w:before="60" w:line="360" w:lineRule="auto"/>
              <w:jc w:val="both"/>
              <w:rPr>
                <w:b/>
              </w:rPr>
            </w:pPr>
            <w:r w:rsidRPr="009F78E0">
              <w:t>Az ismeretellenőrzésben alkalmazandó további (</w:t>
            </w:r>
            <w:r w:rsidRPr="009F78E0">
              <w:rPr>
                <w:i/>
              </w:rPr>
              <w:t>sajátos</w:t>
            </w:r>
            <w:r w:rsidRPr="009F78E0">
              <w:t>) módok</w:t>
            </w:r>
            <w:r w:rsidRPr="009F78E0">
              <w:rPr>
                <w:rStyle w:val="Lbjegyzet-hivatkozs"/>
              </w:rPr>
              <w:footnoteReference w:id="78"/>
            </w:r>
            <w:r w:rsidRPr="009F78E0">
              <w:t xml:space="preserve"> </w:t>
            </w:r>
            <w:r w:rsidRPr="009F78E0">
              <w:rPr>
                <w:i/>
              </w:rPr>
              <w:t>(ha vannak)</w:t>
            </w:r>
            <w:r w:rsidRPr="009F78E0">
              <w:t>: -</w:t>
            </w:r>
          </w:p>
        </w:tc>
      </w:tr>
      <w:tr w:rsidR="001F6CB6" w:rsidRPr="009F78E0" w14:paraId="1A631DCF" w14:textId="77777777" w:rsidTr="002D28CD">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7CD5351A" w14:textId="758C633C" w:rsidR="001F6CB6" w:rsidRPr="009F78E0" w:rsidRDefault="001F6CB6" w:rsidP="00D821DF">
            <w:pPr>
              <w:suppressAutoHyphens/>
              <w:spacing w:line="360" w:lineRule="auto"/>
              <w:jc w:val="both"/>
            </w:pPr>
            <w:r w:rsidRPr="009F78E0">
              <w:t xml:space="preserve">A tantárgy tantervi helye (hányadik félév): </w:t>
            </w:r>
            <w:r w:rsidR="005853C3" w:rsidRPr="009F78E0">
              <w:t>II</w:t>
            </w:r>
            <w:r w:rsidR="0019638C" w:rsidRPr="009F78E0">
              <w:t>I</w:t>
            </w:r>
            <w:r w:rsidRPr="009F78E0">
              <w:t>.</w:t>
            </w:r>
            <w:r w:rsidR="005853C3" w:rsidRPr="009F78E0">
              <w:t xml:space="preserve"> félév</w:t>
            </w:r>
          </w:p>
        </w:tc>
      </w:tr>
      <w:tr w:rsidR="001F6CB6" w:rsidRPr="009F78E0" w14:paraId="009E83FD" w14:textId="77777777" w:rsidTr="002D28CD">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77B4F4F" w14:textId="77777777" w:rsidR="001F6CB6" w:rsidRPr="009F78E0" w:rsidRDefault="001F6CB6" w:rsidP="00D821DF">
            <w:pPr>
              <w:suppressAutoHyphens/>
              <w:spacing w:line="360" w:lineRule="auto"/>
              <w:jc w:val="both"/>
            </w:pPr>
            <w:r w:rsidRPr="009F78E0">
              <w:t xml:space="preserve">Előtanulmányi feltételek </w:t>
            </w:r>
            <w:r w:rsidRPr="009F78E0">
              <w:rPr>
                <w:i/>
              </w:rPr>
              <w:t>(ha vannak)</w:t>
            </w:r>
            <w:r w:rsidRPr="009F78E0">
              <w:t>: -</w:t>
            </w:r>
          </w:p>
        </w:tc>
      </w:tr>
      <w:tr w:rsidR="001F6CB6" w:rsidRPr="009F78E0" w14:paraId="3CBCB0E2" w14:textId="77777777" w:rsidTr="002D28CD">
        <w:tc>
          <w:tcPr>
            <w:tcW w:w="9781"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5C3A1ECE" w14:textId="77777777" w:rsidR="001F6CB6" w:rsidRPr="009F78E0" w:rsidRDefault="001F6CB6" w:rsidP="00D821DF">
            <w:pPr>
              <w:suppressAutoHyphens/>
              <w:spacing w:before="60" w:line="360" w:lineRule="auto"/>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1F6CB6" w:rsidRPr="009F78E0" w14:paraId="4FEFE786" w14:textId="77777777" w:rsidTr="002D28CD">
        <w:trPr>
          <w:trHeight w:val="280"/>
        </w:trPr>
        <w:tc>
          <w:tcPr>
            <w:tcW w:w="9781"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39B42B5A" w14:textId="05C38815" w:rsidR="001F6CB6" w:rsidRPr="009F78E0" w:rsidRDefault="000329C3" w:rsidP="00D821DF">
            <w:pPr>
              <w:suppressAutoHyphens/>
              <w:spacing w:line="360" w:lineRule="auto"/>
              <w:jc w:val="both"/>
            </w:pPr>
            <w:r w:rsidRPr="009F78E0">
              <w:t>A tárgy utóbbi évek legfontosabb infrastruktúraépítési projektjein keresztül mutatja be az infrastrukturális beruházások összetettségét, a megvalósítás főbb lépésetit, folyamatait, a szereplőket, a lehetséges</w:t>
            </w:r>
            <w:r w:rsidR="00A93B38" w:rsidRPr="009F78E0">
              <w:t xml:space="preserve"> hibákat és </w:t>
            </w:r>
            <w:proofErr w:type="gramStart"/>
            <w:r w:rsidR="00A93B38" w:rsidRPr="009F78E0">
              <w:t>problémákat</w:t>
            </w:r>
            <w:proofErr w:type="gramEnd"/>
            <w:r w:rsidR="00A93B38" w:rsidRPr="009F78E0">
              <w:t xml:space="preserve">. Mind közlekedési, mind közműépítési projekteket be fogunk mutatni a hallgatóknak, akik szakmai kirándulást is tesznek egy-egy </w:t>
            </w:r>
            <w:proofErr w:type="gramStart"/>
            <w:r w:rsidR="00A93B38" w:rsidRPr="009F78E0">
              <w:t>aktuális</w:t>
            </w:r>
            <w:proofErr w:type="gramEnd"/>
            <w:r w:rsidR="00A93B38" w:rsidRPr="009F78E0">
              <w:t xml:space="preserve"> beruházás, építés helyszínén.</w:t>
            </w:r>
          </w:p>
        </w:tc>
      </w:tr>
      <w:tr w:rsidR="001F6CB6" w:rsidRPr="009F78E0" w14:paraId="124A20E4" w14:textId="77777777" w:rsidTr="002D28CD">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4191D2A0" w14:textId="77777777" w:rsidR="001F6CB6" w:rsidRPr="009F78E0" w:rsidRDefault="001F6CB6" w:rsidP="00D821DF">
            <w:pPr>
              <w:suppressAutoHyphens/>
              <w:spacing w:line="360" w:lineRule="auto"/>
              <w:ind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1F6CB6" w:rsidRPr="009F78E0" w14:paraId="332733AB" w14:textId="77777777" w:rsidTr="002D28CD">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40DC795C" w14:textId="77777777" w:rsidR="00DB65D0" w:rsidRPr="009F78E0" w:rsidRDefault="00DB65D0" w:rsidP="00D821DF">
            <w:pPr>
              <w:suppressAutoHyphens/>
              <w:spacing w:line="360" w:lineRule="auto"/>
              <w:jc w:val="both"/>
            </w:pPr>
            <w:r w:rsidRPr="009F78E0">
              <w:t>Kötelező irodalom</w:t>
            </w:r>
          </w:p>
          <w:p w14:paraId="6528908B" w14:textId="77777777" w:rsidR="00D152DA" w:rsidRPr="009F78E0" w:rsidRDefault="00D152DA" w:rsidP="00AF2034">
            <w:pPr>
              <w:numPr>
                <w:ilvl w:val="0"/>
                <w:numId w:val="18"/>
              </w:numPr>
              <w:spacing w:line="360" w:lineRule="auto"/>
              <w:ind w:left="456"/>
              <w:jc w:val="both"/>
            </w:pPr>
            <w:r w:rsidRPr="009F78E0">
              <w:t>Abonyiné Palotás Jolán: Infrastruktúra, 2007, ISBN 9789639310773</w:t>
            </w:r>
          </w:p>
          <w:p w14:paraId="603E0155" w14:textId="77777777" w:rsidR="00DB65D0" w:rsidRPr="009F78E0" w:rsidRDefault="00D152DA" w:rsidP="00AF2034">
            <w:pPr>
              <w:pStyle w:val="Listaszerbekezds"/>
              <w:numPr>
                <w:ilvl w:val="0"/>
                <w:numId w:val="18"/>
              </w:numPr>
              <w:suppressAutoHyphens/>
              <w:spacing w:line="360" w:lineRule="auto"/>
              <w:ind w:left="456"/>
              <w:jc w:val="both"/>
            </w:pPr>
            <w:r w:rsidRPr="009F78E0">
              <w:t>Kiadott órai jegyzetek</w:t>
            </w:r>
          </w:p>
          <w:p w14:paraId="45C5F5BE" w14:textId="77777777" w:rsidR="00D152DA" w:rsidRPr="009F78E0" w:rsidRDefault="00D152DA" w:rsidP="00AF2034">
            <w:pPr>
              <w:pStyle w:val="Listaszerbekezds"/>
              <w:suppressAutoHyphens/>
              <w:spacing w:line="360" w:lineRule="auto"/>
              <w:ind w:left="456"/>
              <w:jc w:val="both"/>
            </w:pPr>
          </w:p>
          <w:p w14:paraId="56714806" w14:textId="77777777" w:rsidR="00DB65D0" w:rsidRPr="009F78E0" w:rsidRDefault="00DB65D0" w:rsidP="00D821DF">
            <w:pPr>
              <w:suppressAutoHyphens/>
              <w:spacing w:line="360" w:lineRule="auto"/>
              <w:jc w:val="both"/>
            </w:pPr>
            <w:r w:rsidRPr="009F78E0">
              <w:t>Ajánlott irodalom</w:t>
            </w:r>
          </w:p>
          <w:p w14:paraId="52E4EB64" w14:textId="77777777" w:rsidR="001F6CB6" w:rsidRPr="009F78E0" w:rsidRDefault="00B924BC" w:rsidP="00AF2034">
            <w:pPr>
              <w:numPr>
                <w:ilvl w:val="0"/>
                <w:numId w:val="12"/>
              </w:numPr>
              <w:spacing w:line="360" w:lineRule="auto"/>
              <w:ind w:left="456"/>
              <w:jc w:val="both"/>
            </w:pPr>
            <w:r w:rsidRPr="009F78E0">
              <w:t xml:space="preserve">Dr. Gyulay Judit: Az építész és építőmérnök tevékenysége a beruházások folyamatában, Műegyetemi Kiadó, 1994. </w:t>
            </w:r>
          </w:p>
        </w:tc>
      </w:tr>
      <w:tr w:rsidR="001F6CB6" w:rsidRPr="009F78E0" w14:paraId="5672C4D2" w14:textId="77777777" w:rsidTr="002D28CD">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01F606E2" w14:textId="77777777" w:rsidR="001F6CB6" w:rsidRPr="009F78E0" w:rsidRDefault="001F6CB6" w:rsidP="00D821DF">
            <w:pPr>
              <w:suppressAutoHyphens/>
              <w:spacing w:line="360" w:lineRule="auto"/>
              <w:ind w:left="37"/>
              <w:jc w:val="both"/>
            </w:pPr>
            <w:r w:rsidRPr="009F78E0">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1F6CB6" w:rsidRPr="009F78E0" w14:paraId="0CBBF70B" w14:textId="77777777" w:rsidTr="002D28CD">
        <w:trPr>
          <w:trHeight w:val="296"/>
        </w:trPr>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15D1EDE0" w14:textId="77777777" w:rsidR="005F5015" w:rsidRPr="009F78E0" w:rsidRDefault="005F5015" w:rsidP="009339C5">
            <w:pPr>
              <w:numPr>
                <w:ilvl w:val="0"/>
                <w:numId w:val="50"/>
              </w:numPr>
              <w:spacing w:line="360" w:lineRule="auto"/>
              <w:ind w:left="456"/>
              <w:jc w:val="both"/>
            </w:pPr>
            <w:r w:rsidRPr="009F78E0">
              <w:lastRenderedPageBreak/>
              <w:t xml:space="preserve">tudása </w:t>
            </w:r>
          </w:p>
          <w:p w14:paraId="4B3096BC" w14:textId="77777777" w:rsidR="005F5015" w:rsidRPr="009F78E0" w:rsidRDefault="005F5015" w:rsidP="009339C5">
            <w:pPr>
              <w:numPr>
                <w:ilvl w:val="0"/>
                <w:numId w:val="32"/>
              </w:numPr>
              <w:spacing w:line="360" w:lineRule="auto"/>
              <w:ind w:left="456"/>
              <w:jc w:val="both"/>
            </w:pPr>
            <w:r w:rsidRPr="009F78E0">
              <w:t xml:space="preserve">Rendelkezik a tervezési, építési, fenntartási, üzemeltetési, vállalkozási és szakhatósági feladatok ellátásához szükséges alapvető ismeretekkel az építőmérnöki szakma teljes területén, különös tekintettel az infrastruktúraépítési feladatokra. </w:t>
            </w:r>
          </w:p>
          <w:p w14:paraId="642B0894" w14:textId="77777777" w:rsidR="005F5015" w:rsidRPr="009F78E0" w:rsidRDefault="005F5015" w:rsidP="009339C5">
            <w:pPr>
              <w:numPr>
                <w:ilvl w:val="0"/>
                <w:numId w:val="32"/>
              </w:numPr>
              <w:spacing w:line="360" w:lineRule="auto"/>
              <w:ind w:left="456"/>
              <w:jc w:val="both"/>
            </w:pPr>
            <w:r w:rsidRPr="009F78E0">
              <w:t xml:space="preserve">Ismeri a városi közlekedés, a vízi közműrendszerek, a települési hulladékgyűjtés, a közúti és vasúti közlekedési rendszerek tervezési és elemzési módszereit, ezek elméleti hátterét, alkalmazási korlátait. </w:t>
            </w:r>
          </w:p>
          <w:p w14:paraId="3F232E4B" w14:textId="77777777" w:rsidR="005F5015" w:rsidRPr="009F78E0" w:rsidRDefault="005F5015" w:rsidP="009339C5">
            <w:pPr>
              <w:numPr>
                <w:ilvl w:val="0"/>
                <w:numId w:val="32"/>
              </w:numPr>
              <w:spacing w:line="360" w:lineRule="auto"/>
              <w:ind w:left="456"/>
              <w:jc w:val="both"/>
            </w:pPr>
            <w:r w:rsidRPr="009F78E0">
              <w:t xml:space="preserve">Ismeri a vezetéshez kapcsolódó alapvető szervezési és motivációs eszközöket és módszereket. </w:t>
            </w:r>
          </w:p>
          <w:p w14:paraId="18745BFB" w14:textId="45F27802" w:rsidR="005F5015" w:rsidRPr="009F78E0" w:rsidRDefault="005F5015" w:rsidP="009339C5">
            <w:pPr>
              <w:numPr>
                <w:ilvl w:val="0"/>
                <w:numId w:val="50"/>
              </w:numPr>
              <w:spacing w:line="360" w:lineRule="auto"/>
              <w:ind w:left="456"/>
              <w:jc w:val="both"/>
            </w:pPr>
            <w:r w:rsidRPr="009F78E0">
              <w:t xml:space="preserve">képességei </w:t>
            </w:r>
          </w:p>
          <w:p w14:paraId="42F97696" w14:textId="77777777" w:rsidR="005F5015" w:rsidRPr="009F78E0" w:rsidRDefault="005F5015" w:rsidP="009339C5">
            <w:pPr>
              <w:numPr>
                <w:ilvl w:val="0"/>
                <w:numId w:val="32"/>
              </w:numPr>
              <w:spacing w:line="360" w:lineRule="auto"/>
              <w:ind w:left="456"/>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7747407D" w14:textId="77777777" w:rsidR="005F5015" w:rsidRPr="009F78E0" w:rsidRDefault="005F5015" w:rsidP="009339C5">
            <w:pPr>
              <w:numPr>
                <w:ilvl w:val="0"/>
                <w:numId w:val="32"/>
              </w:numPr>
              <w:spacing w:line="360" w:lineRule="auto"/>
              <w:ind w:left="456"/>
              <w:jc w:val="both"/>
            </w:pPr>
            <w:r w:rsidRPr="009F78E0">
              <w:t xml:space="preserve">Képes a közúti, vasúti, környezeti, vízgazdálkodási és települési infrastruktúra-rendszerek tervezésében, építésében és működtetésében használatos eljárások, </w:t>
            </w:r>
          </w:p>
          <w:p w14:paraId="0382001D" w14:textId="500C8251" w:rsidR="005F5015" w:rsidRPr="009F78E0" w:rsidRDefault="005F5015" w:rsidP="009339C5">
            <w:pPr>
              <w:numPr>
                <w:ilvl w:val="0"/>
                <w:numId w:val="32"/>
              </w:numPr>
              <w:spacing w:line="360" w:lineRule="auto"/>
              <w:ind w:left="456"/>
              <w:jc w:val="both"/>
            </w:pPr>
            <w:r w:rsidRPr="009F78E0">
              <w:t xml:space="preserve">Képes modellek, </w:t>
            </w:r>
            <w:proofErr w:type="gramStart"/>
            <w:r w:rsidRPr="009F78E0">
              <w:t>információs</w:t>
            </w:r>
            <w:proofErr w:type="gramEnd"/>
            <w:r w:rsidRPr="009F78E0">
              <w:t xml:space="preserve"> technológiák innovatív alkalmazására és azok továbbfejlesztésére. </w:t>
            </w:r>
          </w:p>
          <w:p w14:paraId="46808BFA" w14:textId="5131B9CD" w:rsidR="005F5015" w:rsidRPr="009F78E0" w:rsidRDefault="005F5015" w:rsidP="009339C5">
            <w:pPr>
              <w:numPr>
                <w:ilvl w:val="0"/>
                <w:numId w:val="32"/>
              </w:numPr>
              <w:spacing w:line="360" w:lineRule="auto"/>
              <w:ind w:left="456"/>
              <w:jc w:val="both"/>
            </w:pPr>
            <w:r w:rsidRPr="009F78E0">
              <w:t xml:space="preserve">Képes önművelésre, önfejlesztésre, a saját tudás magasabb szintre emelésére, az infrastruktúraépítés témakörében további szakismeretek elsajátítására. </w:t>
            </w:r>
          </w:p>
          <w:p w14:paraId="4C86C2B2" w14:textId="77777777" w:rsidR="005F5015" w:rsidRPr="009F78E0" w:rsidRDefault="005F5015" w:rsidP="009339C5">
            <w:pPr>
              <w:numPr>
                <w:ilvl w:val="0"/>
                <w:numId w:val="50"/>
              </w:numPr>
              <w:spacing w:line="360" w:lineRule="auto"/>
              <w:ind w:left="456"/>
              <w:jc w:val="both"/>
            </w:pPr>
            <w:r w:rsidRPr="009F78E0">
              <w:t xml:space="preserve">attitűdje </w:t>
            </w:r>
          </w:p>
          <w:p w14:paraId="68E80E70" w14:textId="77777777" w:rsidR="005F5015" w:rsidRPr="009F78E0" w:rsidRDefault="005F5015" w:rsidP="009339C5">
            <w:pPr>
              <w:numPr>
                <w:ilvl w:val="0"/>
                <w:numId w:val="32"/>
              </w:numPr>
              <w:spacing w:line="360" w:lineRule="auto"/>
              <w:ind w:left="456"/>
              <w:jc w:val="both"/>
            </w:pPr>
            <w:r w:rsidRPr="009F78E0">
              <w:t xml:space="preserve">Elkötelezett a magas színvonalú munkavégzés iránt, és törekszik e szemléletet munkatársai felé is közvetíteni. </w:t>
            </w:r>
          </w:p>
          <w:p w14:paraId="576D19A6" w14:textId="77777777" w:rsidR="005F5015" w:rsidRPr="009F78E0" w:rsidRDefault="005F5015" w:rsidP="009339C5">
            <w:pPr>
              <w:numPr>
                <w:ilvl w:val="0"/>
                <w:numId w:val="32"/>
              </w:numPr>
              <w:spacing w:line="360" w:lineRule="auto"/>
              <w:ind w:left="456"/>
              <w:jc w:val="both"/>
            </w:pPr>
            <w:r w:rsidRPr="009F78E0">
              <w:t xml:space="preserve">Nyitott arra, hogy szaktudását és látókörét folyamatosan szélesítse szakmai továbbképzések keretében is. </w:t>
            </w:r>
          </w:p>
          <w:p w14:paraId="0F7DD0A5" w14:textId="77777777" w:rsidR="005F5015" w:rsidRPr="009F78E0" w:rsidRDefault="005F5015" w:rsidP="009339C5">
            <w:pPr>
              <w:numPr>
                <w:ilvl w:val="0"/>
                <w:numId w:val="32"/>
              </w:numPr>
              <w:spacing w:line="360" w:lineRule="auto"/>
              <w:ind w:left="456"/>
              <w:jc w:val="both"/>
            </w:pPr>
            <w:r w:rsidRPr="009F78E0">
              <w:t xml:space="preserve">Munkája során vizsgálja a kutatási, fejlesztési és innovációs célok kitűzésének lehetőségét és törekszik azok megvalósítására. </w:t>
            </w:r>
          </w:p>
          <w:p w14:paraId="26EC7361" w14:textId="77777777" w:rsidR="005F5015" w:rsidRPr="009F78E0" w:rsidRDefault="005F5015" w:rsidP="009339C5">
            <w:pPr>
              <w:numPr>
                <w:ilvl w:val="0"/>
                <w:numId w:val="50"/>
              </w:numPr>
              <w:spacing w:line="360" w:lineRule="auto"/>
              <w:ind w:left="456"/>
              <w:jc w:val="both"/>
            </w:pPr>
            <w:r w:rsidRPr="009F78E0">
              <w:t xml:space="preserve">autonómiája és felelőssége </w:t>
            </w:r>
          </w:p>
          <w:p w14:paraId="71172062" w14:textId="77777777" w:rsidR="005F5015" w:rsidRPr="009F78E0" w:rsidRDefault="005F5015" w:rsidP="009339C5">
            <w:pPr>
              <w:numPr>
                <w:ilvl w:val="0"/>
                <w:numId w:val="32"/>
              </w:numPr>
              <w:spacing w:line="360" w:lineRule="auto"/>
              <w:ind w:left="456"/>
              <w:jc w:val="both"/>
            </w:pPr>
            <w:r w:rsidRPr="009F78E0">
              <w:t xml:space="preserve">Kezdeményező szerepet vállal az infrastruktúra -építőmérnöki </w:t>
            </w:r>
            <w:proofErr w:type="gramStart"/>
            <w:r w:rsidRPr="009F78E0">
              <w:t>problémák</w:t>
            </w:r>
            <w:proofErr w:type="gramEnd"/>
            <w:r w:rsidRPr="009F78E0">
              <w:t xml:space="preserve"> megoldásában. </w:t>
            </w:r>
          </w:p>
          <w:p w14:paraId="1F4255F3" w14:textId="77777777" w:rsidR="005F5015" w:rsidRPr="009F78E0" w:rsidRDefault="005F5015" w:rsidP="009339C5">
            <w:pPr>
              <w:numPr>
                <w:ilvl w:val="0"/>
                <w:numId w:val="32"/>
              </w:numPr>
              <w:spacing w:line="360" w:lineRule="auto"/>
              <w:ind w:left="456"/>
              <w:jc w:val="both"/>
            </w:pPr>
            <w:r w:rsidRPr="009F78E0">
              <w:t xml:space="preserve">Figyelemmel kíséri a szakterülettel kapcsolatos jogszabályi, technikai, technológiai és </w:t>
            </w:r>
            <w:proofErr w:type="gramStart"/>
            <w:r w:rsidRPr="009F78E0">
              <w:t>adminisztrációs</w:t>
            </w:r>
            <w:proofErr w:type="gramEnd"/>
            <w:r w:rsidRPr="009F78E0">
              <w:t xml:space="preserve"> változásokat. </w:t>
            </w:r>
          </w:p>
          <w:p w14:paraId="0DB25037" w14:textId="2E603726" w:rsidR="001F6CB6" w:rsidRPr="009F78E0" w:rsidRDefault="005F5015" w:rsidP="009339C5">
            <w:pPr>
              <w:numPr>
                <w:ilvl w:val="0"/>
                <w:numId w:val="32"/>
              </w:numPr>
              <w:spacing w:line="360" w:lineRule="auto"/>
              <w:ind w:left="456"/>
              <w:jc w:val="both"/>
            </w:pPr>
            <w:r w:rsidRPr="009F78E0">
              <w:t xml:space="preserve">Vállalja a felelősséget döntéseiért és az irányítása alatt zajló részfolyamatokért. </w:t>
            </w:r>
          </w:p>
        </w:tc>
      </w:tr>
      <w:tr w:rsidR="001F6CB6" w:rsidRPr="009F78E0" w14:paraId="219493F0" w14:textId="77777777" w:rsidTr="002D28CD">
        <w:trPr>
          <w:trHeight w:val="296"/>
        </w:trPr>
        <w:tc>
          <w:tcPr>
            <w:tcW w:w="9781" w:type="dxa"/>
            <w:gridSpan w:val="2"/>
            <w:shd w:val="clear" w:color="auto" w:fill="auto"/>
            <w:tcMar>
              <w:top w:w="57" w:type="dxa"/>
              <w:bottom w:w="57" w:type="dxa"/>
            </w:tcMar>
          </w:tcPr>
          <w:p w14:paraId="22012927" w14:textId="34669A8D" w:rsidR="001F6CB6" w:rsidRPr="009F78E0" w:rsidRDefault="001F6CB6" w:rsidP="00AF2034">
            <w:pPr>
              <w:tabs>
                <w:tab w:val="left" w:pos="317"/>
              </w:tabs>
              <w:suppressAutoHyphens/>
              <w:spacing w:line="360" w:lineRule="auto"/>
              <w:ind w:left="31"/>
              <w:jc w:val="both"/>
            </w:pPr>
            <w:r w:rsidRPr="009F78E0">
              <w:t xml:space="preserve">Tantárgy felelőse (név, beosztás, tud. fokozat): </w:t>
            </w:r>
            <w:r w:rsidR="00554805" w:rsidRPr="009F78E0">
              <w:rPr>
                <w:b/>
              </w:rPr>
              <w:t>Dr. Horváth-Kálmán Eszter PhD, egyetemi docens</w:t>
            </w:r>
            <w:r w:rsidRPr="009F78E0">
              <w:rPr>
                <w:b/>
              </w:rPr>
              <w:t xml:space="preserve"> </w:t>
            </w:r>
          </w:p>
        </w:tc>
      </w:tr>
    </w:tbl>
    <w:p w14:paraId="71A1F48C" w14:textId="3A909565" w:rsidR="005F5015" w:rsidRPr="009F78E0" w:rsidRDefault="005F5015" w:rsidP="009F78E0">
      <w:pPr>
        <w:spacing w:line="360" w:lineRule="auto"/>
        <w:jc w:val="both"/>
      </w:pPr>
      <w:r w:rsidRPr="009F78E0">
        <w:br w:type="page"/>
      </w:r>
    </w:p>
    <w:p w14:paraId="57C01955" w14:textId="1BD71A83" w:rsidR="005F5015" w:rsidRPr="009F78E0" w:rsidRDefault="005F5015" w:rsidP="009F78E0">
      <w:pPr>
        <w:spacing w:line="360" w:lineRule="auto"/>
        <w:jc w:val="both"/>
      </w:pPr>
    </w:p>
    <w:tbl>
      <w:tblPr>
        <w:tblStyle w:val="Rcsostblzat"/>
        <w:tblW w:w="9781" w:type="dxa"/>
        <w:tblInd w:w="-15" w:type="dxa"/>
        <w:tblLook w:val="04A0" w:firstRow="1" w:lastRow="0" w:firstColumn="1" w:lastColumn="0" w:noHBand="0" w:noVBand="1"/>
      </w:tblPr>
      <w:tblGrid>
        <w:gridCol w:w="9781"/>
      </w:tblGrid>
      <w:tr w:rsidR="001E3E1F" w:rsidRPr="009F78E0" w14:paraId="1DB3FC59" w14:textId="77777777" w:rsidTr="002D28CD">
        <w:tc>
          <w:tcPr>
            <w:tcW w:w="978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D8665A3" w14:textId="4DE14305" w:rsidR="001E3E1F" w:rsidRPr="009F78E0" w:rsidRDefault="001E3E1F" w:rsidP="009F78E0">
            <w:pPr>
              <w:suppressAutoHyphens/>
              <w:spacing w:before="60" w:line="360" w:lineRule="auto"/>
              <w:jc w:val="both"/>
              <w:rPr>
                <w:b/>
                <w:bCs/>
                <w:i/>
              </w:rPr>
            </w:pPr>
            <w:r w:rsidRPr="009F78E0">
              <w:t xml:space="preserve">Az ismeretkör: </w:t>
            </w:r>
            <w:r w:rsidRPr="009F78E0">
              <w:rPr>
                <w:b/>
                <w:bCs/>
              </w:rPr>
              <w:t>Választható tárgyak I és II.</w:t>
            </w:r>
          </w:p>
          <w:p w14:paraId="17F5F416" w14:textId="77777777" w:rsidR="001E3E1F" w:rsidRPr="009F78E0" w:rsidRDefault="001E3E1F" w:rsidP="009F78E0">
            <w:pPr>
              <w:suppressAutoHyphens/>
              <w:spacing w:before="60" w:line="360" w:lineRule="auto"/>
              <w:jc w:val="both"/>
              <w:rPr>
                <w:i/>
              </w:rPr>
            </w:pPr>
            <w:r w:rsidRPr="009F78E0">
              <w:t>Kredittartománya</w:t>
            </w:r>
            <w:r w:rsidRPr="009F78E0">
              <w:rPr>
                <w:b/>
              </w:rPr>
              <w:t xml:space="preserve"> </w:t>
            </w:r>
            <w:r w:rsidRPr="009F78E0">
              <w:rPr>
                <w:i/>
              </w:rPr>
              <w:t>(max. 12 kr.): 6 kr (szabadon választható a 12-ből)</w:t>
            </w:r>
          </w:p>
          <w:p w14:paraId="55970552" w14:textId="51A1A99C" w:rsidR="001E3E1F" w:rsidRPr="009F78E0" w:rsidRDefault="001E3E1F" w:rsidP="009F78E0">
            <w:pPr>
              <w:spacing w:line="360" w:lineRule="auto"/>
              <w:jc w:val="both"/>
            </w:pPr>
            <w:r w:rsidRPr="009F78E0">
              <w:rPr>
                <w:b/>
              </w:rPr>
              <w:t>Tantárgyai: 1) Vasúti üzemtan, 2) Építőmérnöki létesítmények kritikus hibái, 3) Infrastruktúra-építési projektek, 4) Közösségi közlekedési rendszerek</w:t>
            </w:r>
          </w:p>
        </w:tc>
      </w:tr>
    </w:tbl>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51"/>
        <w:gridCol w:w="3030"/>
      </w:tblGrid>
      <w:tr w:rsidR="001F6CB6" w:rsidRPr="009F78E0" w14:paraId="1B7AE654" w14:textId="77777777" w:rsidTr="002D28CD">
        <w:tc>
          <w:tcPr>
            <w:tcW w:w="6751" w:type="dxa"/>
            <w:tcBorders>
              <w:top w:val="single" w:sz="4" w:space="0" w:color="000000"/>
              <w:left w:val="single" w:sz="4" w:space="0" w:color="000000"/>
              <w:right w:val="single" w:sz="4" w:space="0" w:color="000000"/>
            </w:tcBorders>
            <w:shd w:val="clear" w:color="auto" w:fill="auto"/>
            <w:tcMar>
              <w:top w:w="57" w:type="dxa"/>
              <w:bottom w:w="57" w:type="dxa"/>
            </w:tcMar>
          </w:tcPr>
          <w:p w14:paraId="5BFC1EB3" w14:textId="6CBF54C1" w:rsidR="001F6CB6" w:rsidRPr="009F78E0" w:rsidRDefault="001E0DDC" w:rsidP="009F78E0">
            <w:pPr>
              <w:spacing w:line="360" w:lineRule="auto"/>
              <w:jc w:val="both"/>
              <w:rPr>
                <w:rFonts w:eastAsia="Playfair Display"/>
                <w:b/>
                <w:i/>
              </w:rPr>
            </w:pPr>
            <w:r w:rsidRPr="009F78E0">
              <w:br w:type="page"/>
            </w:r>
            <w:r w:rsidR="001F6CB6" w:rsidRPr="009F78E0">
              <w:rPr>
                <w:rFonts w:eastAsia="Playfair Display"/>
                <w:b/>
              </w:rPr>
              <w:t>(</w:t>
            </w:r>
            <w:r w:rsidR="00984B07" w:rsidRPr="009F78E0">
              <w:rPr>
                <w:rFonts w:eastAsia="Playfair Display"/>
                <w:b/>
              </w:rPr>
              <w:t>17</w:t>
            </w:r>
            <w:r w:rsidR="001F6CB6" w:rsidRPr="009F78E0">
              <w:rPr>
                <w:rFonts w:eastAsia="Playfair Display"/>
                <w:b/>
              </w:rPr>
              <w:t xml:space="preserve">.) </w:t>
            </w:r>
            <w:r w:rsidR="001F6CB6" w:rsidRPr="009F78E0">
              <w:rPr>
                <w:rFonts w:eastAsia="Playfair Display"/>
              </w:rPr>
              <w:t>Tantárgy</w:t>
            </w:r>
            <w:r w:rsidR="001F6CB6" w:rsidRPr="009F78E0">
              <w:rPr>
                <w:rFonts w:eastAsia="Playfair Display"/>
                <w:b/>
              </w:rPr>
              <w:t xml:space="preserve"> </w:t>
            </w:r>
            <w:r w:rsidR="001F6CB6" w:rsidRPr="009F78E0">
              <w:rPr>
                <w:rFonts w:eastAsia="Playfair Display"/>
              </w:rPr>
              <w:t>neve:</w:t>
            </w:r>
            <w:r w:rsidR="001F6CB6" w:rsidRPr="009F78E0">
              <w:rPr>
                <w:rFonts w:eastAsia="Playfair Display"/>
                <w:b/>
              </w:rPr>
              <w:t xml:space="preserve"> Közösségi közlekedési rendszerek</w:t>
            </w:r>
          </w:p>
        </w:tc>
        <w:tc>
          <w:tcPr>
            <w:tcW w:w="3030" w:type="dxa"/>
            <w:tcBorders>
              <w:top w:val="single" w:sz="4" w:space="0" w:color="000000"/>
              <w:left w:val="single" w:sz="4" w:space="0" w:color="000000"/>
              <w:right w:val="single" w:sz="4" w:space="0" w:color="000000"/>
            </w:tcBorders>
            <w:shd w:val="clear" w:color="auto" w:fill="auto"/>
            <w:tcMar>
              <w:top w:w="57" w:type="dxa"/>
              <w:bottom w:w="57" w:type="dxa"/>
            </w:tcMar>
          </w:tcPr>
          <w:p w14:paraId="7232A1ED" w14:textId="77777777" w:rsidR="001F6CB6" w:rsidRPr="009F78E0" w:rsidRDefault="001F6CB6" w:rsidP="009F78E0">
            <w:pPr>
              <w:spacing w:before="60" w:line="360" w:lineRule="auto"/>
              <w:jc w:val="both"/>
              <w:rPr>
                <w:rFonts w:eastAsia="Playfair Display"/>
                <w:b/>
              </w:rPr>
            </w:pPr>
            <w:r w:rsidRPr="009F78E0">
              <w:rPr>
                <w:rFonts w:eastAsia="Playfair Display"/>
              </w:rPr>
              <w:t xml:space="preserve">Kreditértéke: </w:t>
            </w:r>
            <w:r w:rsidRPr="006A1B2D">
              <w:rPr>
                <w:rFonts w:eastAsia="Playfair Display"/>
                <w:b/>
                <w:bCs/>
              </w:rPr>
              <w:t>3</w:t>
            </w:r>
          </w:p>
        </w:tc>
      </w:tr>
      <w:tr w:rsidR="001F6CB6" w:rsidRPr="009F78E0" w14:paraId="1FCF6291" w14:textId="77777777" w:rsidTr="002D28CD">
        <w:tc>
          <w:tcPr>
            <w:tcW w:w="9781" w:type="dxa"/>
            <w:gridSpan w:val="2"/>
            <w:tcBorders>
              <w:left w:val="single" w:sz="4" w:space="0" w:color="000000"/>
              <w:bottom w:val="single" w:sz="4" w:space="0" w:color="000000"/>
              <w:right w:val="single" w:sz="4" w:space="0" w:color="000000"/>
            </w:tcBorders>
            <w:shd w:val="clear" w:color="auto" w:fill="auto"/>
            <w:tcMar>
              <w:top w:w="57" w:type="dxa"/>
              <w:bottom w:w="57" w:type="dxa"/>
            </w:tcMar>
          </w:tcPr>
          <w:p w14:paraId="54E2E747" w14:textId="7AD3E651" w:rsidR="001F6CB6" w:rsidRPr="009F78E0" w:rsidRDefault="001F6CB6" w:rsidP="00D821DF">
            <w:pPr>
              <w:spacing w:before="60" w:line="360" w:lineRule="auto"/>
              <w:jc w:val="both"/>
              <w:rPr>
                <w:rFonts w:eastAsia="Playfair Display"/>
              </w:rPr>
            </w:pPr>
            <w:r w:rsidRPr="009F78E0">
              <w:rPr>
                <w:rFonts w:eastAsia="Playfair Display"/>
              </w:rPr>
              <w:t>A tantárgy besorolása</w:t>
            </w:r>
            <w:r w:rsidR="001352FE" w:rsidRPr="009F78E0">
              <w:rPr>
                <w:rFonts w:eastAsia="Playfair Display"/>
              </w:rPr>
              <w:t xml:space="preserve">: </w:t>
            </w:r>
            <w:r w:rsidRPr="009F78E0">
              <w:rPr>
                <w:rFonts w:eastAsia="Playfair Display"/>
              </w:rPr>
              <w:t>választható</w:t>
            </w:r>
          </w:p>
        </w:tc>
      </w:tr>
      <w:tr w:rsidR="001F6CB6" w:rsidRPr="009F78E0" w14:paraId="4683CCED" w14:textId="77777777" w:rsidTr="002D28CD">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bottom w:w="57" w:type="dxa"/>
            </w:tcMar>
          </w:tcPr>
          <w:p w14:paraId="72050AFF" w14:textId="77777777" w:rsidR="001F6CB6" w:rsidRPr="009F78E0" w:rsidRDefault="001F6CB6" w:rsidP="00D821DF">
            <w:pPr>
              <w:spacing w:before="40" w:after="40" w:line="360" w:lineRule="auto"/>
              <w:jc w:val="both"/>
              <w:rPr>
                <w:rFonts w:eastAsia="Playfair Display"/>
              </w:rPr>
            </w:pPr>
            <w:r w:rsidRPr="009F78E0">
              <w:rPr>
                <w:rFonts w:eastAsia="Playfair Display"/>
              </w:rPr>
              <w:t xml:space="preserve">A tantárgy elméleti vagy gyakorlati jellegének mértéke, „képzési </w:t>
            </w:r>
            <w:proofErr w:type="gramStart"/>
            <w:r w:rsidRPr="009F78E0">
              <w:rPr>
                <w:rFonts w:eastAsia="Playfair Display"/>
              </w:rPr>
              <w:t>karaktere</w:t>
            </w:r>
            <w:proofErr w:type="gramEnd"/>
            <w:r w:rsidRPr="009F78E0">
              <w:rPr>
                <w:rFonts w:eastAsia="Playfair Display"/>
              </w:rPr>
              <w:t>”</w:t>
            </w:r>
            <w:r w:rsidRPr="009F78E0">
              <w:rPr>
                <w:rFonts w:eastAsia="Playfair Display"/>
                <w:vertAlign w:val="superscript"/>
              </w:rPr>
              <w:t>12</w:t>
            </w:r>
            <w:r w:rsidRPr="009F78E0">
              <w:rPr>
                <w:rFonts w:eastAsia="Playfair Display"/>
              </w:rPr>
              <w:t>:</w:t>
            </w:r>
            <w:r w:rsidR="00317672" w:rsidRPr="009F78E0">
              <w:rPr>
                <w:rFonts w:eastAsia="Playfair Display"/>
              </w:rPr>
              <w:t xml:space="preserve"> </w:t>
            </w:r>
            <w:r w:rsidR="00317672" w:rsidRPr="009F78E0">
              <w:t xml:space="preserve">100 % elmélet </w:t>
            </w:r>
            <w:r w:rsidRPr="009F78E0">
              <w:rPr>
                <w:rFonts w:eastAsia="Playfair Display"/>
              </w:rPr>
              <w:t>(kredit%)</w:t>
            </w:r>
          </w:p>
        </w:tc>
      </w:tr>
      <w:tr w:rsidR="001F6CB6" w:rsidRPr="009F78E0" w14:paraId="4EB1138E" w14:textId="77777777" w:rsidTr="002D28CD">
        <w:tc>
          <w:tcPr>
            <w:tcW w:w="9781" w:type="dxa"/>
            <w:gridSpan w:val="2"/>
            <w:tcBorders>
              <w:top w:val="single" w:sz="4" w:space="0" w:color="000000"/>
              <w:left w:val="single" w:sz="4" w:space="0" w:color="000000"/>
              <w:right w:val="single" w:sz="4" w:space="0" w:color="000000"/>
            </w:tcBorders>
            <w:shd w:val="clear" w:color="auto" w:fill="auto"/>
            <w:tcMar>
              <w:top w:w="57" w:type="dxa"/>
              <w:bottom w:w="57" w:type="dxa"/>
            </w:tcMar>
          </w:tcPr>
          <w:p w14:paraId="49597657" w14:textId="6BECA72A" w:rsidR="001F6CB6" w:rsidRPr="009F78E0" w:rsidRDefault="001F6CB6" w:rsidP="00D821DF">
            <w:pPr>
              <w:spacing w:before="60" w:line="360" w:lineRule="auto"/>
              <w:jc w:val="both"/>
              <w:rPr>
                <w:rFonts w:eastAsia="Playfair Display"/>
              </w:rPr>
            </w:pPr>
            <w:r w:rsidRPr="009F78E0">
              <w:rPr>
                <w:rFonts w:eastAsia="Playfair Display"/>
              </w:rPr>
              <w:t>A tanóra</w:t>
            </w:r>
            <w:r w:rsidRPr="009F78E0">
              <w:rPr>
                <w:rFonts w:eastAsia="Playfair Display"/>
                <w:vertAlign w:val="superscript"/>
              </w:rPr>
              <w:footnoteReference w:id="79"/>
            </w:r>
            <w:r w:rsidRPr="009F78E0">
              <w:rPr>
                <w:rFonts w:eastAsia="Playfair Display"/>
              </w:rPr>
              <w:t xml:space="preserve"> típusa: </w:t>
            </w:r>
            <w:r w:rsidRPr="009F78E0">
              <w:rPr>
                <w:rFonts w:eastAsia="Playfair Display"/>
                <w:u w:val="single"/>
              </w:rPr>
              <w:t>ea.</w:t>
            </w:r>
            <w:r w:rsidRPr="009F78E0">
              <w:rPr>
                <w:rFonts w:eastAsia="Playfair Display"/>
              </w:rPr>
              <w:t xml:space="preserve"> / szem. / gyak. / konz. és óraszáma: </w:t>
            </w:r>
            <w:r w:rsidR="005F5015" w:rsidRPr="009F78E0">
              <w:rPr>
                <w:rFonts w:eastAsia="Playfair Display"/>
              </w:rPr>
              <w:t>26 előadás</w:t>
            </w:r>
            <w:r w:rsidRPr="009F78E0">
              <w:rPr>
                <w:rFonts w:eastAsia="Playfair Display"/>
              </w:rPr>
              <w:t xml:space="preserve"> az adott félévben,</w:t>
            </w:r>
          </w:p>
          <w:p w14:paraId="081DC412" w14:textId="77777777" w:rsidR="001F6CB6" w:rsidRPr="009F78E0" w:rsidRDefault="001F6CB6" w:rsidP="00D821DF">
            <w:pPr>
              <w:spacing w:before="60" w:line="360" w:lineRule="auto"/>
              <w:jc w:val="both"/>
              <w:rPr>
                <w:rFonts w:eastAsia="Playfair Display"/>
              </w:rPr>
            </w:pPr>
            <w:r w:rsidRPr="009F78E0">
              <w:rPr>
                <w:rFonts w:eastAsia="Playfair Display"/>
              </w:rPr>
              <w:t>(</w:t>
            </w:r>
            <w:r w:rsidRPr="009F78E0">
              <w:rPr>
                <w:rFonts w:eastAsia="Playfair Display"/>
                <w:i/>
              </w:rPr>
              <w:t>ha nem (csak) magyarul oktatják a tárgyat, akkor a nyelve</w:t>
            </w:r>
            <w:proofErr w:type="gramStart"/>
            <w:r w:rsidRPr="009F78E0">
              <w:rPr>
                <w:rFonts w:eastAsia="Playfair Display"/>
                <w:i/>
              </w:rPr>
              <w:t>: …</w:t>
            </w:r>
            <w:proofErr w:type="gramEnd"/>
            <w:r w:rsidRPr="009F78E0">
              <w:rPr>
                <w:rFonts w:eastAsia="Playfair Display"/>
                <w:i/>
              </w:rPr>
              <w:t>………………)</w:t>
            </w:r>
          </w:p>
          <w:p w14:paraId="78F79F8E" w14:textId="77777777" w:rsidR="001F6CB6" w:rsidRPr="009F78E0" w:rsidRDefault="001F6CB6" w:rsidP="00D821DF">
            <w:pPr>
              <w:spacing w:before="60" w:line="360" w:lineRule="auto"/>
              <w:jc w:val="both"/>
              <w:rPr>
                <w:rFonts w:eastAsia="Playfair Display"/>
              </w:rPr>
            </w:pPr>
            <w:r w:rsidRPr="009F78E0">
              <w:rPr>
                <w:rFonts w:eastAsia="Playfair Display"/>
              </w:rPr>
              <w:t>Az adott ismeret átadásában alkalmazandó további (</w:t>
            </w:r>
            <w:r w:rsidRPr="009F78E0">
              <w:rPr>
                <w:rFonts w:eastAsia="Playfair Display"/>
                <w:i/>
              </w:rPr>
              <w:t>sajátos</w:t>
            </w:r>
            <w:r w:rsidRPr="009F78E0">
              <w:rPr>
                <w:rFonts w:eastAsia="Playfair Display"/>
              </w:rPr>
              <w:t>) módok, jellemzők</w:t>
            </w:r>
            <w:r w:rsidRPr="009F78E0">
              <w:rPr>
                <w:rFonts w:eastAsia="Playfair Display"/>
                <w:vertAlign w:val="superscript"/>
              </w:rPr>
              <w:footnoteReference w:id="80"/>
            </w:r>
            <w:r w:rsidRPr="009F78E0">
              <w:rPr>
                <w:rFonts w:eastAsia="Playfair Display"/>
              </w:rPr>
              <w:t xml:space="preserve"> </w:t>
            </w:r>
            <w:r w:rsidRPr="009F78E0">
              <w:rPr>
                <w:rFonts w:eastAsia="Playfair Display"/>
                <w:i/>
              </w:rPr>
              <w:t>(ha vannak)</w:t>
            </w:r>
            <w:r w:rsidRPr="009F78E0">
              <w:rPr>
                <w:rFonts w:eastAsia="Playfair Display"/>
              </w:rPr>
              <w:t>: -</w:t>
            </w:r>
          </w:p>
        </w:tc>
      </w:tr>
      <w:tr w:rsidR="001F6CB6" w:rsidRPr="009F78E0" w14:paraId="0E6EE96C" w14:textId="77777777" w:rsidTr="002D28CD">
        <w:tc>
          <w:tcPr>
            <w:tcW w:w="9781" w:type="dxa"/>
            <w:gridSpan w:val="2"/>
            <w:tcBorders>
              <w:left w:val="single" w:sz="4" w:space="0" w:color="000000"/>
              <w:right w:val="single" w:sz="4" w:space="0" w:color="000000"/>
            </w:tcBorders>
            <w:shd w:val="clear" w:color="auto" w:fill="auto"/>
            <w:tcMar>
              <w:top w:w="57" w:type="dxa"/>
              <w:bottom w:w="57" w:type="dxa"/>
            </w:tcMar>
          </w:tcPr>
          <w:p w14:paraId="7A4809EC" w14:textId="77777777" w:rsidR="001F6CB6" w:rsidRPr="009F78E0" w:rsidRDefault="001F6CB6" w:rsidP="00D821DF">
            <w:pPr>
              <w:spacing w:before="60" w:line="360" w:lineRule="auto"/>
              <w:jc w:val="both"/>
              <w:rPr>
                <w:rFonts w:eastAsia="Playfair Display"/>
              </w:rPr>
            </w:pPr>
            <w:r w:rsidRPr="009F78E0">
              <w:rPr>
                <w:rFonts w:eastAsia="Playfair Display"/>
              </w:rPr>
              <w:t>A számonkérés módja (koll. / gyj. / egyéb</w:t>
            </w:r>
            <w:r w:rsidRPr="009F78E0">
              <w:rPr>
                <w:rFonts w:eastAsia="Playfair Display"/>
                <w:vertAlign w:val="superscript"/>
              </w:rPr>
              <w:footnoteReference w:id="81"/>
            </w:r>
            <w:r w:rsidRPr="009F78E0">
              <w:rPr>
                <w:rFonts w:eastAsia="Playfair Display"/>
              </w:rPr>
              <w:t>): gyakorlati jegy</w:t>
            </w:r>
          </w:p>
          <w:p w14:paraId="38B18CAF" w14:textId="77777777" w:rsidR="001F6CB6" w:rsidRPr="009F78E0" w:rsidRDefault="001F6CB6" w:rsidP="00D821DF">
            <w:pPr>
              <w:spacing w:before="60" w:line="360" w:lineRule="auto"/>
              <w:jc w:val="both"/>
              <w:rPr>
                <w:rFonts w:eastAsia="Playfair Display"/>
                <w:b/>
              </w:rPr>
            </w:pPr>
            <w:r w:rsidRPr="009F78E0">
              <w:rPr>
                <w:rFonts w:eastAsia="Playfair Display"/>
              </w:rPr>
              <w:t>Az ismeretellenőrzésben alkalmazandó további (</w:t>
            </w:r>
            <w:r w:rsidRPr="009F78E0">
              <w:rPr>
                <w:rFonts w:eastAsia="Playfair Display"/>
                <w:i/>
              </w:rPr>
              <w:t>sajátos</w:t>
            </w:r>
            <w:r w:rsidRPr="009F78E0">
              <w:rPr>
                <w:rFonts w:eastAsia="Playfair Display"/>
              </w:rPr>
              <w:t>) módok</w:t>
            </w:r>
            <w:r w:rsidRPr="009F78E0">
              <w:rPr>
                <w:rFonts w:eastAsia="Playfair Display"/>
                <w:vertAlign w:val="superscript"/>
              </w:rPr>
              <w:footnoteReference w:id="82"/>
            </w:r>
            <w:r w:rsidRPr="009F78E0">
              <w:rPr>
                <w:rFonts w:eastAsia="Playfair Display"/>
              </w:rPr>
              <w:t xml:space="preserve"> </w:t>
            </w:r>
            <w:r w:rsidRPr="009F78E0">
              <w:rPr>
                <w:rFonts w:eastAsia="Playfair Display"/>
                <w:i/>
              </w:rPr>
              <w:t>(ha vannak)</w:t>
            </w:r>
            <w:r w:rsidRPr="009F78E0">
              <w:rPr>
                <w:rFonts w:eastAsia="Playfair Display"/>
              </w:rPr>
              <w:t>: -</w:t>
            </w:r>
          </w:p>
        </w:tc>
      </w:tr>
      <w:tr w:rsidR="001F6CB6" w:rsidRPr="009F78E0" w14:paraId="4DC4B1D9" w14:textId="77777777" w:rsidTr="002D28CD">
        <w:tc>
          <w:tcPr>
            <w:tcW w:w="9781" w:type="dxa"/>
            <w:gridSpan w:val="2"/>
            <w:tcBorders>
              <w:left w:val="single" w:sz="4" w:space="0" w:color="000000"/>
              <w:bottom w:val="single" w:sz="4" w:space="0" w:color="000000"/>
              <w:right w:val="single" w:sz="4" w:space="0" w:color="000000"/>
            </w:tcBorders>
            <w:shd w:val="clear" w:color="auto" w:fill="auto"/>
            <w:tcMar>
              <w:top w:w="57" w:type="dxa"/>
              <w:bottom w:w="57" w:type="dxa"/>
            </w:tcMar>
          </w:tcPr>
          <w:p w14:paraId="4FFD9186" w14:textId="77777777" w:rsidR="001F6CB6" w:rsidRPr="009F78E0" w:rsidRDefault="001F6CB6" w:rsidP="00D821DF">
            <w:pPr>
              <w:spacing w:line="360" w:lineRule="auto"/>
              <w:jc w:val="both"/>
              <w:rPr>
                <w:rFonts w:eastAsia="Playfair Display"/>
              </w:rPr>
            </w:pPr>
            <w:r w:rsidRPr="009F78E0">
              <w:rPr>
                <w:rFonts w:eastAsia="Playfair Display"/>
              </w:rPr>
              <w:t xml:space="preserve">A tantárgy tantervi helye (hányadik félév): </w:t>
            </w:r>
            <w:r w:rsidR="005853C3" w:rsidRPr="009F78E0">
              <w:rPr>
                <w:rFonts w:eastAsia="Playfair Display"/>
              </w:rPr>
              <w:t>III</w:t>
            </w:r>
            <w:r w:rsidRPr="009F78E0">
              <w:rPr>
                <w:rFonts w:eastAsia="Playfair Display"/>
              </w:rPr>
              <w:t>.</w:t>
            </w:r>
            <w:r w:rsidR="005853C3" w:rsidRPr="009F78E0">
              <w:rPr>
                <w:rFonts w:eastAsia="Playfair Display"/>
              </w:rPr>
              <w:t xml:space="preserve"> félév</w:t>
            </w:r>
          </w:p>
        </w:tc>
      </w:tr>
      <w:tr w:rsidR="001F6CB6" w:rsidRPr="009F78E0" w14:paraId="0B361CB9" w14:textId="77777777" w:rsidTr="002D28CD">
        <w:tc>
          <w:tcPr>
            <w:tcW w:w="9781" w:type="dxa"/>
            <w:gridSpan w:val="2"/>
            <w:tcBorders>
              <w:left w:val="single" w:sz="4" w:space="0" w:color="000000"/>
              <w:bottom w:val="single" w:sz="4" w:space="0" w:color="000000"/>
              <w:right w:val="single" w:sz="4" w:space="0" w:color="000000"/>
            </w:tcBorders>
            <w:shd w:val="clear" w:color="auto" w:fill="auto"/>
            <w:tcMar>
              <w:top w:w="57" w:type="dxa"/>
              <w:bottom w:w="57" w:type="dxa"/>
            </w:tcMar>
          </w:tcPr>
          <w:p w14:paraId="0DE7A874" w14:textId="77777777" w:rsidR="001F6CB6" w:rsidRPr="009F78E0" w:rsidRDefault="001F6CB6" w:rsidP="00D821DF">
            <w:pPr>
              <w:spacing w:line="360" w:lineRule="auto"/>
              <w:jc w:val="both"/>
              <w:rPr>
                <w:rFonts w:eastAsia="Playfair Display"/>
              </w:rPr>
            </w:pPr>
            <w:r w:rsidRPr="009F78E0">
              <w:rPr>
                <w:rFonts w:eastAsia="Playfair Display"/>
              </w:rPr>
              <w:t xml:space="preserve">Előtanulmányi feltételek </w:t>
            </w:r>
            <w:r w:rsidRPr="009F78E0">
              <w:rPr>
                <w:rFonts w:eastAsia="Playfair Display"/>
                <w:i/>
              </w:rPr>
              <w:t>(ha vannak)</w:t>
            </w:r>
            <w:r w:rsidRPr="009F78E0">
              <w:rPr>
                <w:rFonts w:eastAsia="Playfair Display"/>
              </w:rPr>
              <w:t>: -</w:t>
            </w:r>
          </w:p>
        </w:tc>
      </w:tr>
      <w:tr w:rsidR="001F6CB6" w:rsidRPr="009F78E0" w14:paraId="1AC47D3E" w14:textId="77777777" w:rsidTr="002D28CD">
        <w:tc>
          <w:tcPr>
            <w:tcW w:w="9781" w:type="dxa"/>
            <w:gridSpan w:val="2"/>
            <w:tcBorders>
              <w:top w:val="single" w:sz="4" w:space="0" w:color="000000"/>
              <w:left w:val="single" w:sz="4" w:space="0" w:color="000000"/>
              <w:bottom w:val="dotted" w:sz="4" w:space="0" w:color="000000"/>
              <w:right w:val="single" w:sz="4" w:space="0" w:color="000000"/>
            </w:tcBorders>
            <w:shd w:val="clear" w:color="auto" w:fill="auto"/>
            <w:tcMar>
              <w:top w:w="57" w:type="dxa"/>
              <w:bottom w:w="57" w:type="dxa"/>
            </w:tcMar>
          </w:tcPr>
          <w:p w14:paraId="35F889A0" w14:textId="77777777" w:rsidR="001F6CB6" w:rsidRPr="009F78E0" w:rsidRDefault="001F6CB6" w:rsidP="00D821DF">
            <w:pPr>
              <w:spacing w:before="60" w:line="360" w:lineRule="auto"/>
              <w:jc w:val="both"/>
              <w:rPr>
                <w:rFonts w:eastAsia="Playfair Display"/>
              </w:rPr>
            </w:pPr>
            <w:r w:rsidRPr="009F78E0">
              <w:rPr>
                <w:rFonts w:eastAsia="Playfair Display"/>
              </w:rPr>
              <w:t xml:space="preserve">Tantárgy-leírás: az elsajátítandó ismeretanyag tömör, ugyanakkor </w:t>
            </w:r>
            <w:proofErr w:type="gramStart"/>
            <w:r w:rsidRPr="009F78E0">
              <w:rPr>
                <w:rFonts w:eastAsia="Playfair Display"/>
              </w:rPr>
              <w:t>informáló</w:t>
            </w:r>
            <w:proofErr w:type="gramEnd"/>
            <w:r w:rsidRPr="009F78E0">
              <w:rPr>
                <w:rFonts w:eastAsia="Playfair Display"/>
              </w:rPr>
              <w:t xml:space="preserve"> leírása</w:t>
            </w:r>
          </w:p>
        </w:tc>
      </w:tr>
      <w:tr w:rsidR="001F6CB6" w:rsidRPr="009F78E0" w14:paraId="10A2F644" w14:textId="77777777" w:rsidTr="002D28CD">
        <w:trPr>
          <w:trHeight w:val="280"/>
        </w:trPr>
        <w:tc>
          <w:tcPr>
            <w:tcW w:w="9781" w:type="dxa"/>
            <w:gridSpan w:val="2"/>
            <w:tcBorders>
              <w:top w:val="dotted" w:sz="4" w:space="0" w:color="000000"/>
              <w:left w:val="single" w:sz="4" w:space="0" w:color="000000"/>
              <w:bottom w:val="single" w:sz="4" w:space="0" w:color="000000"/>
              <w:right w:val="single" w:sz="4" w:space="0" w:color="000000"/>
            </w:tcBorders>
            <w:shd w:val="clear" w:color="auto" w:fill="auto"/>
            <w:tcMar>
              <w:top w:w="57" w:type="dxa"/>
              <w:bottom w:w="57" w:type="dxa"/>
            </w:tcMar>
          </w:tcPr>
          <w:p w14:paraId="7F057D40" w14:textId="77777777" w:rsidR="001F6CB6" w:rsidRPr="009F78E0" w:rsidRDefault="001F6CB6" w:rsidP="00D821DF">
            <w:pPr>
              <w:spacing w:line="360" w:lineRule="auto"/>
              <w:jc w:val="both"/>
              <w:rPr>
                <w:rFonts w:eastAsia="Playfair Display"/>
              </w:rPr>
            </w:pPr>
            <w:r w:rsidRPr="009F78E0">
              <w:rPr>
                <w:rFonts w:eastAsia="Playfair Display"/>
              </w:rPr>
              <w:t>Az országos és városi közösségi közlekedési hálózatok, rendszerek megismerése. A napi üzem megtervezésének és üzemeltetésénének kihívásai. A jövőben használható rendszerek megtárgyalása. Automata üzemmódok lehetőségei, hozzájuk tartozó infrastruktúra elemek.</w:t>
            </w:r>
          </w:p>
        </w:tc>
      </w:tr>
      <w:tr w:rsidR="001F6CB6" w:rsidRPr="009F78E0" w14:paraId="424C2AB1" w14:textId="77777777" w:rsidTr="002D28CD">
        <w:tc>
          <w:tcPr>
            <w:tcW w:w="9781" w:type="dxa"/>
            <w:gridSpan w:val="2"/>
            <w:tcBorders>
              <w:left w:val="single" w:sz="4" w:space="0" w:color="000000"/>
              <w:bottom w:val="dotted" w:sz="4" w:space="0" w:color="000000"/>
              <w:right w:val="single" w:sz="4" w:space="0" w:color="000000"/>
            </w:tcBorders>
            <w:shd w:val="clear" w:color="auto" w:fill="auto"/>
            <w:tcMar>
              <w:top w:w="57" w:type="dxa"/>
              <w:bottom w:w="57" w:type="dxa"/>
            </w:tcMar>
            <w:vAlign w:val="center"/>
          </w:tcPr>
          <w:p w14:paraId="56CE457A" w14:textId="77777777" w:rsidR="001F6CB6" w:rsidRPr="009F78E0" w:rsidRDefault="001F6CB6" w:rsidP="00D821DF">
            <w:pPr>
              <w:spacing w:line="360" w:lineRule="auto"/>
              <w:ind w:right="-108"/>
              <w:jc w:val="both"/>
              <w:rPr>
                <w:rFonts w:eastAsia="Playfair Display"/>
              </w:rPr>
            </w:pPr>
            <w:r w:rsidRPr="009F78E0">
              <w:rPr>
                <w:rFonts w:eastAsia="Playfair Display"/>
              </w:rPr>
              <w:t xml:space="preserve">A 2-5 legfontosabb </w:t>
            </w:r>
            <w:r w:rsidRPr="009F78E0">
              <w:rPr>
                <w:rFonts w:eastAsia="Playfair Display"/>
                <w:i/>
              </w:rPr>
              <w:t>kötelező,</w:t>
            </w:r>
            <w:r w:rsidRPr="009F78E0">
              <w:rPr>
                <w:rFonts w:eastAsia="Playfair Display"/>
              </w:rPr>
              <w:t xml:space="preserve"> illetve </w:t>
            </w:r>
            <w:r w:rsidRPr="009F78E0">
              <w:rPr>
                <w:rFonts w:eastAsia="Playfair Display"/>
                <w:i/>
              </w:rPr>
              <w:t xml:space="preserve">ajánlott </w:t>
            </w:r>
            <w:r w:rsidRPr="009F78E0">
              <w:rPr>
                <w:rFonts w:eastAsia="Playfair Display"/>
              </w:rPr>
              <w:t>irodalom (jegyzet, tankönyv) felsorolása bibliográfiai adatokkal (szerző, cím, kiadás adatai, (esetleg oldalak), ISBN)</w:t>
            </w:r>
          </w:p>
        </w:tc>
      </w:tr>
      <w:tr w:rsidR="001F6CB6" w:rsidRPr="009F78E0" w14:paraId="60DE12C5" w14:textId="77777777" w:rsidTr="002D28CD">
        <w:tc>
          <w:tcPr>
            <w:tcW w:w="9781" w:type="dxa"/>
            <w:gridSpan w:val="2"/>
            <w:tcBorders>
              <w:top w:val="dotted" w:sz="4" w:space="0" w:color="000000"/>
              <w:left w:val="single" w:sz="4" w:space="0" w:color="000000"/>
              <w:bottom w:val="dotted" w:sz="4" w:space="0" w:color="000000"/>
              <w:right w:val="single" w:sz="4" w:space="0" w:color="000000"/>
            </w:tcBorders>
            <w:shd w:val="clear" w:color="auto" w:fill="auto"/>
            <w:tcMar>
              <w:top w:w="57" w:type="dxa"/>
              <w:bottom w:w="57" w:type="dxa"/>
            </w:tcMar>
            <w:vAlign w:val="center"/>
          </w:tcPr>
          <w:p w14:paraId="7F0EAC2D" w14:textId="77777777" w:rsidR="00DB65D0" w:rsidRPr="009F78E0" w:rsidRDefault="00DB65D0" w:rsidP="00D821DF">
            <w:pPr>
              <w:suppressAutoHyphens/>
              <w:spacing w:line="360" w:lineRule="auto"/>
              <w:jc w:val="both"/>
            </w:pPr>
            <w:r w:rsidRPr="009F78E0">
              <w:t>Kötelező irodalom</w:t>
            </w:r>
          </w:p>
          <w:p w14:paraId="70F03F6B" w14:textId="77777777" w:rsidR="00DB65D0" w:rsidRPr="009F78E0" w:rsidRDefault="00DB65D0" w:rsidP="00AF2034">
            <w:pPr>
              <w:numPr>
                <w:ilvl w:val="0"/>
                <w:numId w:val="18"/>
              </w:numPr>
              <w:pBdr>
                <w:top w:val="nil"/>
                <w:left w:val="nil"/>
                <w:bottom w:val="nil"/>
                <w:right w:val="nil"/>
                <w:between w:val="nil"/>
              </w:pBdr>
              <w:spacing w:line="360" w:lineRule="auto"/>
              <w:ind w:left="456"/>
              <w:jc w:val="both"/>
              <w:rPr>
                <w:rFonts w:eastAsia="Playfair Display"/>
                <w:color w:val="000000"/>
              </w:rPr>
            </w:pPr>
            <w:r w:rsidRPr="009F78E0">
              <w:rPr>
                <w:rFonts w:eastAsia="Playfair Display"/>
                <w:color w:val="000000"/>
              </w:rPr>
              <w:t>B. Szabó Edina: Intelligens közösségi közlekedés, Innotéka, 2012.</w:t>
            </w:r>
          </w:p>
          <w:p w14:paraId="4BBDDC7D" w14:textId="77777777" w:rsidR="00DB65D0" w:rsidRPr="009F78E0" w:rsidRDefault="009575F4" w:rsidP="00AF2034">
            <w:pPr>
              <w:numPr>
                <w:ilvl w:val="0"/>
                <w:numId w:val="18"/>
              </w:numPr>
              <w:pBdr>
                <w:top w:val="nil"/>
                <w:left w:val="nil"/>
                <w:bottom w:val="nil"/>
                <w:right w:val="nil"/>
                <w:between w:val="nil"/>
              </w:pBdr>
              <w:spacing w:line="360" w:lineRule="auto"/>
              <w:ind w:left="456"/>
              <w:jc w:val="both"/>
              <w:rPr>
                <w:rFonts w:eastAsia="Playfair Display"/>
                <w:color w:val="000000"/>
              </w:rPr>
            </w:pPr>
            <w:r w:rsidRPr="009F78E0">
              <w:rPr>
                <w:rFonts w:eastAsia="Playfair Display"/>
                <w:color w:val="000000"/>
              </w:rPr>
              <w:t xml:space="preserve">Villamos- és autóbuszmegállók, Tervezési útmutató, BKK, 2015. </w:t>
            </w:r>
          </w:p>
          <w:p w14:paraId="4DC0818C" w14:textId="77777777" w:rsidR="00CF42C9" w:rsidRPr="009F78E0" w:rsidRDefault="00CF42C9" w:rsidP="00AF2034">
            <w:pPr>
              <w:numPr>
                <w:ilvl w:val="0"/>
                <w:numId w:val="18"/>
              </w:numPr>
              <w:pBdr>
                <w:top w:val="nil"/>
                <w:left w:val="nil"/>
                <w:bottom w:val="nil"/>
                <w:right w:val="nil"/>
                <w:between w:val="nil"/>
              </w:pBdr>
              <w:spacing w:line="360" w:lineRule="auto"/>
              <w:ind w:left="456"/>
              <w:jc w:val="both"/>
              <w:rPr>
                <w:rFonts w:eastAsia="Playfair Display"/>
                <w:color w:val="000000"/>
              </w:rPr>
            </w:pPr>
            <w:r w:rsidRPr="009F78E0">
              <w:rPr>
                <w:rFonts w:eastAsia="Playfair Display"/>
                <w:color w:val="000000"/>
              </w:rPr>
              <w:t>Intermodális közösségi közlekedési csomópontok, Tervezési és bírálati útmutató, MAUT, 2012.</w:t>
            </w:r>
          </w:p>
          <w:p w14:paraId="6D36C567" w14:textId="77777777" w:rsidR="009575F4" w:rsidRPr="009F78E0" w:rsidRDefault="009575F4" w:rsidP="00AF2034">
            <w:pPr>
              <w:pBdr>
                <w:top w:val="nil"/>
                <w:left w:val="nil"/>
                <w:bottom w:val="nil"/>
                <w:right w:val="nil"/>
                <w:between w:val="nil"/>
              </w:pBdr>
              <w:spacing w:line="360" w:lineRule="auto"/>
              <w:ind w:left="456"/>
              <w:jc w:val="both"/>
              <w:rPr>
                <w:rFonts w:eastAsia="Playfair Display"/>
                <w:color w:val="000000"/>
              </w:rPr>
            </w:pPr>
          </w:p>
          <w:p w14:paraId="693FEFAF" w14:textId="77777777" w:rsidR="00DB65D0" w:rsidRPr="009F78E0" w:rsidRDefault="00DB65D0" w:rsidP="00D821DF">
            <w:pPr>
              <w:pBdr>
                <w:top w:val="nil"/>
                <w:left w:val="nil"/>
                <w:bottom w:val="nil"/>
                <w:right w:val="nil"/>
                <w:between w:val="nil"/>
              </w:pBdr>
              <w:spacing w:line="360" w:lineRule="auto"/>
              <w:jc w:val="both"/>
              <w:rPr>
                <w:rFonts w:eastAsia="Playfair Display"/>
                <w:color w:val="000000"/>
              </w:rPr>
            </w:pPr>
            <w:r w:rsidRPr="009F78E0">
              <w:rPr>
                <w:rFonts w:eastAsia="Playfair Display"/>
                <w:color w:val="000000"/>
              </w:rPr>
              <w:t>Ajánlott irodalom:</w:t>
            </w:r>
          </w:p>
          <w:p w14:paraId="54DB02BC" w14:textId="77777777" w:rsidR="001F6CB6" w:rsidRPr="009F78E0" w:rsidRDefault="001F6CB6" w:rsidP="00AF2034">
            <w:pPr>
              <w:numPr>
                <w:ilvl w:val="0"/>
                <w:numId w:val="18"/>
              </w:numPr>
              <w:pBdr>
                <w:top w:val="nil"/>
                <w:left w:val="nil"/>
                <w:bottom w:val="nil"/>
                <w:right w:val="nil"/>
                <w:between w:val="nil"/>
              </w:pBdr>
              <w:spacing w:line="360" w:lineRule="auto"/>
              <w:ind w:left="456"/>
              <w:jc w:val="both"/>
              <w:rPr>
                <w:rFonts w:eastAsia="Playfair Display"/>
                <w:color w:val="000000"/>
              </w:rPr>
            </w:pPr>
            <w:r w:rsidRPr="009F78E0">
              <w:rPr>
                <w:rFonts w:eastAsia="Playfair Display"/>
                <w:color w:val="000000"/>
              </w:rPr>
              <w:t>Urban Mobility System Upgrade, How shared self-driving cars could change city traffic, International Transport Forum – CPB, pp. 36, 2015.</w:t>
            </w:r>
          </w:p>
          <w:p w14:paraId="7104D14B" w14:textId="77777777" w:rsidR="001F6CB6" w:rsidRPr="009F78E0" w:rsidRDefault="001F6CB6" w:rsidP="00AF2034">
            <w:pPr>
              <w:numPr>
                <w:ilvl w:val="0"/>
                <w:numId w:val="18"/>
              </w:numPr>
              <w:pBdr>
                <w:top w:val="nil"/>
                <w:left w:val="nil"/>
                <w:bottom w:val="nil"/>
                <w:right w:val="nil"/>
                <w:between w:val="nil"/>
              </w:pBdr>
              <w:spacing w:line="360" w:lineRule="auto"/>
              <w:ind w:left="456"/>
              <w:jc w:val="both"/>
              <w:rPr>
                <w:rFonts w:eastAsia="Playfair Display"/>
                <w:color w:val="000000"/>
              </w:rPr>
            </w:pPr>
            <w:r w:rsidRPr="009F78E0">
              <w:rPr>
                <w:rFonts w:eastAsia="Playfair Display"/>
                <w:color w:val="000000"/>
              </w:rPr>
              <w:lastRenderedPageBreak/>
              <w:t>A közösségi közlekedés helye és szerepe Európa városaiban (V</w:t>
            </w:r>
            <w:r w:rsidRPr="009F78E0">
              <w:rPr>
                <w:rFonts w:eastAsia="Playfair Display"/>
              </w:rPr>
              <w:t>áros</w:t>
            </w:r>
            <w:r w:rsidRPr="009F78E0">
              <w:rPr>
                <w:rFonts w:eastAsia="Playfair Display"/>
                <w:color w:val="000000"/>
              </w:rPr>
              <w:t>i vasút vagy autóbusz?), Takács Péter, Közlekedéstudományi Szemle 2019. LXIX. évf. 4. sz., pp. 17-32.</w:t>
            </w:r>
          </w:p>
        </w:tc>
      </w:tr>
      <w:tr w:rsidR="001F6CB6" w:rsidRPr="009F78E0" w14:paraId="357FF297" w14:textId="77777777" w:rsidTr="002D28CD">
        <w:tc>
          <w:tcPr>
            <w:tcW w:w="9781" w:type="dxa"/>
            <w:gridSpan w:val="2"/>
            <w:tcBorders>
              <w:left w:val="single" w:sz="4" w:space="0" w:color="000000"/>
              <w:bottom w:val="dotted" w:sz="4" w:space="0" w:color="000000"/>
              <w:right w:val="single" w:sz="4" w:space="0" w:color="000000"/>
            </w:tcBorders>
            <w:shd w:val="clear" w:color="auto" w:fill="auto"/>
            <w:tcMar>
              <w:top w:w="57" w:type="dxa"/>
              <w:bottom w:w="57" w:type="dxa"/>
            </w:tcMar>
            <w:vAlign w:val="center"/>
          </w:tcPr>
          <w:p w14:paraId="4282F864" w14:textId="77777777" w:rsidR="001F6CB6" w:rsidRPr="009F78E0" w:rsidRDefault="001F6CB6" w:rsidP="00AF2034">
            <w:pPr>
              <w:spacing w:line="360" w:lineRule="auto"/>
              <w:ind w:left="456"/>
              <w:jc w:val="both"/>
              <w:rPr>
                <w:rFonts w:eastAsia="Playfair Display"/>
              </w:rPr>
            </w:pPr>
            <w:r w:rsidRPr="009F78E0">
              <w:rPr>
                <w:rFonts w:eastAsia="Playfair Display"/>
              </w:rPr>
              <w:lastRenderedPageBreak/>
              <w:t xml:space="preserve">Azoknak az előírt szakmai </w:t>
            </w:r>
            <w:proofErr w:type="gramStart"/>
            <w:r w:rsidRPr="009F78E0">
              <w:rPr>
                <w:rFonts w:eastAsia="Playfair Display"/>
              </w:rPr>
              <w:t>kompetenciáknak</w:t>
            </w:r>
            <w:proofErr w:type="gramEnd"/>
            <w:r w:rsidRPr="009F78E0">
              <w:rPr>
                <w:rFonts w:eastAsia="Playfair Display"/>
              </w:rPr>
              <w:t xml:space="preserve">, kompetencia-elemeknek </w:t>
            </w:r>
            <w:r w:rsidRPr="009F78E0">
              <w:rPr>
                <w:rFonts w:eastAsia="Playfair Display"/>
                <w:i/>
              </w:rPr>
              <w:t>(tudás, képesség</w:t>
            </w:r>
            <w:r w:rsidRPr="009F78E0">
              <w:rPr>
                <w:rFonts w:eastAsia="Playfair Display"/>
              </w:rPr>
              <w:t xml:space="preserve"> stb., </w:t>
            </w:r>
            <w:r w:rsidRPr="009F78E0">
              <w:rPr>
                <w:rFonts w:eastAsia="Playfair Display"/>
                <w:i/>
              </w:rPr>
              <w:t>KKK 8. pont</w:t>
            </w:r>
            <w:r w:rsidRPr="009F78E0">
              <w:rPr>
                <w:rFonts w:eastAsia="Playfair Display"/>
              </w:rPr>
              <w:t>) a felsorolása, amelyek kialakításához a tantárgy jellemzően, érdemben hozzájárul</w:t>
            </w:r>
          </w:p>
        </w:tc>
      </w:tr>
      <w:tr w:rsidR="001F6CB6" w:rsidRPr="009F78E0" w14:paraId="7E963B0F" w14:textId="77777777" w:rsidTr="002D28CD">
        <w:trPr>
          <w:trHeight w:val="296"/>
        </w:trPr>
        <w:tc>
          <w:tcPr>
            <w:tcW w:w="9781" w:type="dxa"/>
            <w:gridSpan w:val="2"/>
            <w:tcBorders>
              <w:top w:val="dotted" w:sz="4" w:space="0" w:color="000000"/>
              <w:left w:val="single" w:sz="4" w:space="0" w:color="000000"/>
              <w:bottom w:val="dotted" w:sz="4" w:space="0" w:color="000000"/>
              <w:right w:val="single" w:sz="4" w:space="0" w:color="000000"/>
            </w:tcBorders>
            <w:shd w:val="clear" w:color="auto" w:fill="auto"/>
            <w:tcMar>
              <w:top w:w="57" w:type="dxa"/>
              <w:bottom w:w="57" w:type="dxa"/>
            </w:tcMar>
          </w:tcPr>
          <w:p w14:paraId="6FA68DED" w14:textId="77777777" w:rsidR="005F5015" w:rsidRPr="009F78E0" w:rsidRDefault="005F5015" w:rsidP="009339C5">
            <w:pPr>
              <w:numPr>
                <w:ilvl w:val="0"/>
                <w:numId w:val="51"/>
              </w:numPr>
              <w:spacing w:line="360" w:lineRule="auto"/>
              <w:ind w:left="456"/>
              <w:jc w:val="both"/>
            </w:pPr>
            <w:r w:rsidRPr="009F78E0">
              <w:t xml:space="preserve">tudása </w:t>
            </w:r>
          </w:p>
          <w:p w14:paraId="4235746F" w14:textId="77777777" w:rsidR="005F5015" w:rsidRPr="009F78E0" w:rsidRDefault="005F5015" w:rsidP="009339C5">
            <w:pPr>
              <w:numPr>
                <w:ilvl w:val="0"/>
                <w:numId w:val="32"/>
              </w:numPr>
              <w:spacing w:line="360" w:lineRule="auto"/>
              <w:ind w:left="456"/>
              <w:jc w:val="both"/>
            </w:pPr>
            <w:r w:rsidRPr="009F78E0">
              <w:t xml:space="preserve">Ismeri az infrastruktúra-építőmérnöki szakterület alapvető jelentőségű elméleteit, összefüggéseit, ezek terminológiáját. </w:t>
            </w:r>
          </w:p>
          <w:p w14:paraId="17C0A9E9" w14:textId="77777777" w:rsidR="005F5015" w:rsidRPr="009F78E0" w:rsidRDefault="005F5015" w:rsidP="009339C5">
            <w:pPr>
              <w:numPr>
                <w:ilvl w:val="0"/>
                <w:numId w:val="32"/>
              </w:numPr>
              <w:spacing w:line="360" w:lineRule="auto"/>
              <w:ind w:left="456"/>
              <w:jc w:val="both"/>
            </w:pPr>
            <w:r w:rsidRPr="009F78E0">
              <w:t xml:space="preserve">Ismeri a városi közlekedés, a vízi közműrendszerek, a települési hulladékgyűjtés, a közúti és vasúti közlekedési rendszerek tervezési és elemzési módszereit, ezek elméleti hátterét, alkalmazási korlátait. </w:t>
            </w:r>
          </w:p>
          <w:p w14:paraId="0CE5FFF4" w14:textId="77777777" w:rsidR="005F5015" w:rsidRPr="009F78E0" w:rsidRDefault="005F5015" w:rsidP="009339C5">
            <w:pPr>
              <w:numPr>
                <w:ilvl w:val="0"/>
                <w:numId w:val="51"/>
              </w:numPr>
              <w:spacing w:line="360" w:lineRule="auto"/>
              <w:ind w:left="456"/>
              <w:jc w:val="both"/>
            </w:pPr>
            <w:r w:rsidRPr="009F78E0">
              <w:t xml:space="preserve">képességei </w:t>
            </w:r>
          </w:p>
          <w:p w14:paraId="6E98EE62" w14:textId="77777777" w:rsidR="005F5015" w:rsidRPr="009F78E0" w:rsidRDefault="005F5015" w:rsidP="009339C5">
            <w:pPr>
              <w:numPr>
                <w:ilvl w:val="0"/>
                <w:numId w:val="32"/>
              </w:numPr>
              <w:spacing w:line="360" w:lineRule="auto"/>
              <w:ind w:left="456"/>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7BFE0F06" w14:textId="26E48C80" w:rsidR="005F5015" w:rsidRPr="009F78E0" w:rsidRDefault="005F5015" w:rsidP="009339C5">
            <w:pPr>
              <w:numPr>
                <w:ilvl w:val="0"/>
                <w:numId w:val="32"/>
              </w:numPr>
              <w:spacing w:line="360" w:lineRule="auto"/>
              <w:ind w:left="456"/>
              <w:jc w:val="both"/>
            </w:pPr>
          </w:p>
          <w:p w14:paraId="5C9348E5" w14:textId="75369F29" w:rsidR="005F5015" w:rsidRPr="009F78E0" w:rsidRDefault="005F5015" w:rsidP="009339C5">
            <w:pPr>
              <w:numPr>
                <w:ilvl w:val="0"/>
                <w:numId w:val="32"/>
              </w:numPr>
              <w:spacing w:line="360" w:lineRule="auto"/>
              <w:ind w:left="456"/>
              <w:jc w:val="both"/>
            </w:pPr>
            <w:r w:rsidRPr="009F78E0">
              <w:t xml:space="preserve">Képes modellek, </w:t>
            </w:r>
            <w:proofErr w:type="gramStart"/>
            <w:r w:rsidRPr="009F78E0">
              <w:t>információs</w:t>
            </w:r>
            <w:proofErr w:type="gramEnd"/>
            <w:r w:rsidRPr="009F78E0">
              <w:t xml:space="preserve"> technológiák innovatív alkalmazására és azok továbbfejlesztésére. </w:t>
            </w:r>
          </w:p>
          <w:p w14:paraId="196072CD" w14:textId="77777777" w:rsidR="005F5015" w:rsidRPr="009F78E0" w:rsidRDefault="005F5015" w:rsidP="009339C5">
            <w:pPr>
              <w:numPr>
                <w:ilvl w:val="0"/>
                <w:numId w:val="32"/>
              </w:numPr>
              <w:spacing w:line="360" w:lineRule="auto"/>
              <w:ind w:left="456"/>
              <w:jc w:val="both"/>
            </w:pPr>
            <w:r w:rsidRPr="009F78E0">
              <w:t xml:space="preserve">Képes önművelésre, önfejlesztésre, a saját tudás magasabb szintre emelésére, az infrastruktúraépítés témakörében további szakismeretek elsajátítására. </w:t>
            </w:r>
          </w:p>
          <w:p w14:paraId="795183BD" w14:textId="77777777" w:rsidR="005F5015" w:rsidRPr="009F78E0" w:rsidRDefault="005F5015" w:rsidP="009339C5">
            <w:pPr>
              <w:numPr>
                <w:ilvl w:val="0"/>
                <w:numId w:val="32"/>
              </w:numPr>
              <w:spacing w:line="360" w:lineRule="auto"/>
              <w:ind w:left="456"/>
              <w:jc w:val="both"/>
            </w:pPr>
            <w:r w:rsidRPr="009F78E0">
              <w:t xml:space="preserve">Képes integrált ismeretek alkalmazására, multidiszciplináris </w:t>
            </w:r>
            <w:proofErr w:type="gramStart"/>
            <w:r w:rsidRPr="009F78E0">
              <w:t>problémák</w:t>
            </w:r>
            <w:proofErr w:type="gramEnd"/>
            <w:r w:rsidRPr="009F78E0">
              <w:t xml:space="preserve"> megoldásában való közreműködésre. </w:t>
            </w:r>
          </w:p>
          <w:p w14:paraId="466CDC88" w14:textId="77777777" w:rsidR="005F5015" w:rsidRPr="009F78E0" w:rsidRDefault="005F5015" w:rsidP="009339C5">
            <w:pPr>
              <w:numPr>
                <w:ilvl w:val="0"/>
                <w:numId w:val="51"/>
              </w:numPr>
              <w:spacing w:line="360" w:lineRule="auto"/>
              <w:ind w:left="456"/>
              <w:jc w:val="both"/>
            </w:pPr>
            <w:r w:rsidRPr="009F78E0">
              <w:t xml:space="preserve">attitűdje </w:t>
            </w:r>
          </w:p>
          <w:p w14:paraId="5955369B" w14:textId="77777777" w:rsidR="005F5015" w:rsidRPr="009F78E0" w:rsidRDefault="005F5015" w:rsidP="009339C5">
            <w:pPr>
              <w:numPr>
                <w:ilvl w:val="0"/>
                <w:numId w:val="32"/>
              </w:numPr>
              <w:spacing w:line="360" w:lineRule="auto"/>
              <w:ind w:left="456"/>
              <w:jc w:val="both"/>
            </w:pPr>
            <w:r w:rsidRPr="009F78E0">
              <w:t xml:space="preserve">Elkötelezett a magas színvonalú munkavégzés iránt, és törekszik e szemléletet munkatársai felé is közvetíteni. </w:t>
            </w:r>
          </w:p>
          <w:p w14:paraId="351CB30C" w14:textId="77777777" w:rsidR="005F5015" w:rsidRPr="009F78E0" w:rsidRDefault="005F5015" w:rsidP="009339C5">
            <w:pPr>
              <w:numPr>
                <w:ilvl w:val="0"/>
                <w:numId w:val="32"/>
              </w:numPr>
              <w:spacing w:line="360" w:lineRule="auto"/>
              <w:ind w:left="456"/>
              <w:jc w:val="both"/>
            </w:pPr>
            <w:r w:rsidRPr="009F78E0">
              <w:t xml:space="preserve">Nyitott arra, hogy feladatait önállóan, de a feladatban közreműködőkkel összhangban végezze el. </w:t>
            </w:r>
          </w:p>
          <w:p w14:paraId="290DABED" w14:textId="77777777" w:rsidR="005F5015" w:rsidRPr="009F78E0" w:rsidRDefault="005F5015" w:rsidP="009339C5">
            <w:pPr>
              <w:numPr>
                <w:ilvl w:val="0"/>
                <w:numId w:val="32"/>
              </w:numPr>
              <w:spacing w:line="360" w:lineRule="auto"/>
              <w:ind w:left="456"/>
              <w:jc w:val="both"/>
            </w:pPr>
            <w:r w:rsidRPr="009F78E0">
              <w:t xml:space="preserve">Törekszik arra, hogy feladatait </w:t>
            </w:r>
            <w:proofErr w:type="gramStart"/>
            <w:r w:rsidRPr="009F78E0">
              <w:t>komplex</w:t>
            </w:r>
            <w:proofErr w:type="gramEnd"/>
            <w:r w:rsidRPr="009F78E0">
              <w:t xml:space="preserve"> megközelítésben végezze el. </w:t>
            </w:r>
          </w:p>
          <w:p w14:paraId="3E009F9A" w14:textId="77777777" w:rsidR="005F5015" w:rsidRPr="009F78E0" w:rsidRDefault="005F5015" w:rsidP="009339C5">
            <w:pPr>
              <w:numPr>
                <w:ilvl w:val="0"/>
                <w:numId w:val="51"/>
              </w:numPr>
              <w:spacing w:line="360" w:lineRule="auto"/>
              <w:ind w:left="456"/>
              <w:jc w:val="both"/>
            </w:pPr>
            <w:r w:rsidRPr="009F78E0">
              <w:t xml:space="preserve">autonómiája és felelőssége </w:t>
            </w:r>
          </w:p>
          <w:p w14:paraId="0F5776F0" w14:textId="77777777" w:rsidR="005F5015" w:rsidRPr="009F78E0" w:rsidRDefault="005F5015" w:rsidP="009339C5">
            <w:pPr>
              <w:numPr>
                <w:ilvl w:val="0"/>
                <w:numId w:val="32"/>
              </w:numPr>
              <w:spacing w:line="360" w:lineRule="auto"/>
              <w:ind w:left="456"/>
              <w:jc w:val="both"/>
            </w:pPr>
            <w:r w:rsidRPr="009F78E0">
              <w:t xml:space="preserve">Kezdeményező szerepet vállal az infrastruktúra -építőmérnöki </w:t>
            </w:r>
            <w:proofErr w:type="gramStart"/>
            <w:r w:rsidRPr="009F78E0">
              <w:t>problémák</w:t>
            </w:r>
            <w:proofErr w:type="gramEnd"/>
            <w:r w:rsidRPr="009F78E0">
              <w:t xml:space="preserve"> megoldásában. </w:t>
            </w:r>
          </w:p>
          <w:p w14:paraId="2D35A8B7" w14:textId="6CA3F7A2" w:rsidR="001F6CB6" w:rsidRPr="009F78E0" w:rsidRDefault="005F5015" w:rsidP="009339C5">
            <w:pPr>
              <w:numPr>
                <w:ilvl w:val="0"/>
                <w:numId w:val="32"/>
              </w:numPr>
              <w:spacing w:line="360" w:lineRule="auto"/>
              <w:ind w:left="456"/>
              <w:jc w:val="both"/>
            </w:pPr>
            <w:r w:rsidRPr="009F78E0">
              <w:t xml:space="preserve">Megszerzett tudását és tapasztalatait </w:t>
            </w:r>
            <w:proofErr w:type="gramStart"/>
            <w:r w:rsidRPr="009F78E0">
              <w:t>formális</w:t>
            </w:r>
            <w:proofErr w:type="gramEnd"/>
            <w:r w:rsidRPr="009F78E0">
              <w:t xml:space="preserve"> és informális információátadási formákban megosztja szakterülete művelőivel. </w:t>
            </w:r>
          </w:p>
        </w:tc>
      </w:tr>
      <w:tr w:rsidR="001F6CB6" w:rsidRPr="009F78E0" w14:paraId="0628476F" w14:textId="77777777" w:rsidTr="002D28CD">
        <w:trPr>
          <w:trHeight w:val="296"/>
        </w:trPr>
        <w:tc>
          <w:tcPr>
            <w:tcW w:w="9781" w:type="dxa"/>
            <w:gridSpan w:val="2"/>
            <w:shd w:val="clear" w:color="auto" w:fill="auto"/>
            <w:tcMar>
              <w:top w:w="57" w:type="dxa"/>
              <w:bottom w:w="57" w:type="dxa"/>
            </w:tcMar>
          </w:tcPr>
          <w:p w14:paraId="6464B2B2" w14:textId="38502AAF" w:rsidR="001F6CB6" w:rsidRPr="009F78E0" w:rsidRDefault="001F6CB6" w:rsidP="009F78E0">
            <w:pPr>
              <w:tabs>
                <w:tab w:val="left" w:pos="317"/>
              </w:tabs>
              <w:spacing w:line="360" w:lineRule="auto"/>
              <w:jc w:val="both"/>
              <w:rPr>
                <w:rFonts w:eastAsia="Playfair Display"/>
              </w:rPr>
            </w:pPr>
            <w:r w:rsidRPr="009F78E0">
              <w:rPr>
                <w:rFonts w:eastAsia="Playfair Display"/>
              </w:rPr>
              <w:t xml:space="preserve">Tantárgy felelőse (név, beosztás, tud. fokozat): </w:t>
            </w:r>
            <w:r w:rsidR="00554805" w:rsidRPr="009F78E0">
              <w:rPr>
                <w:rFonts w:eastAsia="Playfair Display"/>
                <w:b/>
              </w:rPr>
              <w:t>Dr. Macsinka Klára PhD, egyetemi docens</w:t>
            </w:r>
          </w:p>
        </w:tc>
      </w:tr>
      <w:tr w:rsidR="0019638C" w:rsidRPr="009F78E0" w14:paraId="3D748FFB" w14:textId="77777777" w:rsidTr="002D28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7"/>
        </w:trPr>
        <w:tc>
          <w:tcPr>
            <w:tcW w:w="9781" w:type="dxa"/>
            <w:gridSpan w:val="2"/>
            <w:shd w:val="clear" w:color="auto" w:fill="auto"/>
            <w:tcMar>
              <w:top w:w="57" w:type="dxa"/>
              <w:bottom w:w="57" w:type="dxa"/>
            </w:tcMar>
          </w:tcPr>
          <w:p w14:paraId="753CED9D" w14:textId="37F8EB9E" w:rsidR="0019638C" w:rsidRPr="009F78E0" w:rsidRDefault="0019638C" w:rsidP="00D821DF">
            <w:pPr>
              <w:tabs>
                <w:tab w:val="left" w:pos="317"/>
              </w:tabs>
              <w:suppressAutoHyphens/>
              <w:spacing w:line="360" w:lineRule="auto"/>
              <w:jc w:val="both"/>
              <w:rPr>
                <w:b/>
              </w:rPr>
            </w:pPr>
            <w:r w:rsidRPr="009F78E0">
              <w:t xml:space="preserve">Tantárgy oktatásába bevont </w:t>
            </w:r>
            <w:proofErr w:type="gramStart"/>
            <w:r w:rsidRPr="009F78E0">
              <w:t>oktató(</w:t>
            </w:r>
            <w:proofErr w:type="gramEnd"/>
            <w:r w:rsidRPr="009F78E0">
              <w:t xml:space="preserve">k), ha van(nak) </w:t>
            </w:r>
            <w:r w:rsidRPr="009F78E0">
              <w:rPr>
                <w:i/>
              </w:rPr>
              <w:t>(név, beosztás, tud. fokozat)</w:t>
            </w:r>
            <w:r w:rsidRPr="009F78E0">
              <w:t>:</w:t>
            </w:r>
            <w:r w:rsidR="00D821DF">
              <w:t xml:space="preserve"> </w:t>
            </w:r>
            <w:r w:rsidRPr="009F78E0">
              <w:rPr>
                <w:b/>
              </w:rPr>
              <w:t>Szücs Gergely egyetemi tanársegéd</w:t>
            </w:r>
          </w:p>
        </w:tc>
      </w:tr>
    </w:tbl>
    <w:p w14:paraId="482820E4" w14:textId="21F160BE" w:rsidR="00556D48" w:rsidRPr="009F78E0" w:rsidRDefault="00556D48" w:rsidP="009F78E0">
      <w:pPr>
        <w:tabs>
          <w:tab w:val="num" w:pos="284"/>
        </w:tabs>
        <w:suppressAutoHyphens/>
        <w:spacing w:after="60" w:line="360" w:lineRule="auto"/>
        <w:ind w:hanging="284"/>
        <w:jc w:val="both"/>
      </w:pPr>
    </w:p>
    <w:p w14:paraId="44191E8F" w14:textId="32AD422C" w:rsidR="00556D48" w:rsidRPr="009F78E0" w:rsidRDefault="00556D48" w:rsidP="009F78E0">
      <w:pPr>
        <w:spacing w:line="360" w:lineRule="auto"/>
        <w:jc w:val="both"/>
      </w:pPr>
      <w:r w:rsidRPr="009F78E0">
        <w:br w:type="page"/>
      </w:r>
    </w:p>
    <w:p w14:paraId="3BD06BF9" w14:textId="77777777" w:rsidR="00556D48" w:rsidRPr="009F78E0" w:rsidRDefault="00556D48" w:rsidP="009F78E0">
      <w:pPr>
        <w:tabs>
          <w:tab w:val="num" w:pos="284"/>
        </w:tabs>
        <w:suppressAutoHyphens/>
        <w:spacing w:after="60" w:line="360" w:lineRule="auto"/>
        <w:ind w:hanging="284"/>
        <w:jc w:val="both"/>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3"/>
        <w:gridCol w:w="2908"/>
      </w:tblGrid>
      <w:tr w:rsidR="00556D48" w:rsidRPr="009F78E0" w14:paraId="74EBE2CD" w14:textId="77777777" w:rsidTr="002D28CD">
        <w:tc>
          <w:tcPr>
            <w:tcW w:w="978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57" w:type="dxa"/>
              <w:bottom w:w="57" w:type="dxa"/>
            </w:tcMar>
          </w:tcPr>
          <w:p w14:paraId="6063EF9A" w14:textId="4F9B878E" w:rsidR="00556D48" w:rsidRPr="004D6D61" w:rsidRDefault="00556D48" w:rsidP="009F78E0">
            <w:pPr>
              <w:suppressAutoHyphens/>
              <w:spacing w:before="60" w:line="360" w:lineRule="auto"/>
              <w:jc w:val="both"/>
              <w:rPr>
                <w:b/>
                <w:bCs/>
                <w:i/>
              </w:rPr>
            </w:pPr>
            <w:r w:rsidRPr="009F78E0">
              <w:rPr>
                <w:b/>
                <w:bCs/>
              </w:rPr>
              <w:t>Diplomamunka</w:t>
            </w:r>
          </w:p>
        </w:tc>
      </w:tr>
      <w:tr w:rsidR="00556D48" w:rsidRPr="009F78E0" w14:paraId="3EB8D1DE" w14:textId="77777777" w:rsidTr="002D28CD">
        <w:tc>
          <w:tcPr>
            <w:tcW w:w="6873" w:type="dxa"/>
            <w:tcBorders>
              <w:top w:val="single" w:sz="4" w:space="0" w:color="auto"/>
              <w:left w:val="single" w:sz="4" w:space="0" w:color="auto"/>
              <w:right w:val="single" w:sz="4" w:space="0" w:color="auto"/>
            </w:tcBorders>
            <w:shd w:val="clear" w:color="auto" w:fill="auto"/>
            <w:tcMar>
              <w:top w:w="57" w:type="dxa"/>
              <w:bottom w:w="57" w:type="dxa"/>
            </w:tcMar>
          </w:tcPr>
          <w:p w14:paraId="063B8353" w14:textId="15ED4662" w:rsidR="00556D48" w:rsidRPr="009F78E0" w:rsidRDefault="00556D48" w:rsidP="009F78E0">
            <w:pPr>
              <w:suppressAutoHyphens/>
              <w:spacing w:line="360" w:lineRule="auto"/>
              <w:jc w:val="both"/>
              <w:rPr>
                <w:b/>
                <w:i/>
              </w:rPr>
            </w:pPr>
            <w:r w:rsidRPr="009F78E0">
              <w:rPr>
                <w:b/>
              </w:rPr>
              <w:t xml:space="preserve">(18.) </w:t>
            </w:r>
            <w:r w:rsidRPr="009F78E0">
              <w:t>Tantárgy</w:t>
            </w:r>
            <w:r w:rsidRPr="009F78E0">
              <w:rPr>
                <w:b/>
              </w:rPr>
              <w:t xml:space="preserve"> </w:t>
            </w:r>
            <w:r w:rsidRPr="009F78E0">
              <w:t>neve:</w:t>
            </w:r>
            <w:r w:rsidRPr="009F78E0">
              <w:rPr>
                <w:b/>
              </w:rPr>
              <w:t xml:space="preserve"> Diplomamunka</w:t>
            </w:r>
          </w:p>
        </w:tc>
        <w:tc>
          <w:tcPr>
            <w:tcW w:w="2908" w:type="dxa"/>
            <w:tcBorders>
              <w:top w:val="single" w:sz="4" w:space="0" w:color="auto"/>
              <w:left w:val="single" w:sz="4" w:space="0" w:color="auto"/>
              <w:right w:val="single" w:sz="4" w:space="0" w:color="auto"/>
            </w:tcBorders>
            <w:shd w:val="clear" w:color="auto" w:fill="auto"/>
            <w:tcMar>
              <w:top w:w="57" w:type="dxa"/>
              <w:bottom w:w="57" w:type="dxa"/>
            </w:tcMar>
          </w:tcPr>
          <w:p w14:paraId="3429B2B0" w14:textId="77777777" w:rsidR="00556D48" w:rsidRPr="009F78E0" w:rsidRDefault="00556D48" w:rsidP="009F78E0">
            <w:pPr>
              <w:suppressAutoHyphens/>
              <w:spacing w:before="60" w:line="360" w:lineRule="auto"/>
              <w:jc w:val="both"/>
              <w:rPr>
                <w:b/>
              </w:rPr>
            </w:pPr>
            <w:r w:rsidRPr="009F78E0">
              <w:t>Kreditértéke:</w:t>
            </w:r>
            <w:r w:rsidRPr="009F78E0">
              <w:rPr>
                <w:bCs/>
              </w:rPr>
              <w:t xml:space="preserve"> </w:t>
            </w:r>
            <w:r w:rsidRPr="006A1B2D">
              <w:rPr>
                <w:b/>
              </w:rPr>
              <w:t>20</w:t>
            </w:r>
          </w:p>
        </w:tc>
      </w:tr>
      <w:tr w:rsidR="00556D48" w:rsidRPr="009F78E0" w14:paraId="75E57340" w14:textId="77777777" w:rsidTr="002D28CD">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535819DF" w14:textId="77777777" w:rsidR="00556D48" w:rsidRPr="009F78E0" w:rsidRDefault="00556D48" w:rsidP="00AF2034">
            <w:pPr>
              <w:suppressAutoHyphens/>
              <w:spacing w:before="60" w:line="360" w:lineRule="auto"/>
              <w:ind w:left="31"/>
              <w:jc w:val="both"/>
            </w:pPr>
            <w:r w:rsidRPr="009F78E0">
              <w:t>A tantárgy besorolása: kötelező</w:t>
            </w:r>
          </w:p>
        </w:tc>
      </w:tr>
      <w:tr w:rsidR="00556D48" w:rsidRPr="009F78E0" w14:paraId="0D22440D" w14:textId="77777777" w:rsidTr="002D28CD">
        <w:tc>
          <w:tcPr>
            <w:tcW w:w="9781"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834606" w14:textId="77777777" w:rsidR="00556D48" w:rsidRPr="009F78E0" w:rsidRDefault="00556D48" w:rsidP="00AF2034">
            <w:pPr>
              <w:suppressAutoHyphens/>
              <w:spacing w:before="40" w:after="40" w:line="360" w:lineRule="auto"/>
              <w:ind w:left="31"/>
              <w:jc w:val="both"/>
            </w:pPr>
            <w:r w:rsidRPr="009F78E0">
              <w:t xml:space="preserve">A tantárgy elméleti vagy gyakorlati jellegének mértéke, „képzési </w:t>
            </w:r>
            <w:proofErr w:type="gramStart"/>
            <w:r w:rsidRPr="009F78E0">
              <w:t>karaktere</w:t>
            </w:r>
            <w:proofErr w:type="gramEnd"/>
            <w:r w:rsidRPr="009F78E0">
              <w:t>”</w:t>
            </w:r>
            <w:r w:rsidRPr="009F78E0">
              <w:rPr>
                <w:vertAlign w:val="superscript"/>
              </w:rPr>
              <w:t>12</w:t>
            </w:r>
            <w:r w:rsidRPr="009F78E0">
              <w:t xml:space="preserve">: 100 % gyakorlat </w:t>
            </w:r>
          </w:p>
        </w:tc>
      </w:tr>
      <w:tr w:rsidR="00556D48" w:rsidRPr="009F78E0" w14:paraId="74E38A8A" w14:textId="77777777" w:rsidTr="002D28CD">
        <w:tc>
          <w:tcPr>
            <w:tcW w:w="9781"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7699618A" w14:textId="77777777" w:rsidR="00556D48" w:rsidRPr="009F78E0" w:rsidRDefault="00556D48" w:rsidP="00AF2034">
            <w:pPr>
              <w:suppressAutoHyphens/>
              <w:spacing w:before="60" w:line="360" w:lineRule="auto"/>
              <w:ind w:left="31"/>
              <w:jc w:val="both"/>
            </w:pPr>
            <w:r w:rsidRPr="009F78E0">
              <w:t>A tanóra</w:t>
            </w:r>
            <w:r w:rsidRPr="009F78E0">
              <w:rPr>
                <w:rStyle w:val="Lbjegyzet-hivatkozs"/>
              </w:rPr>
              <w:footnoteReference w:id="83"/>
            </w:r>
            <w:r w:rsidRPr="009F78E0">
              <w:t xml:space="preserve"> típusa: 169 óra </w:t>
            </w:r>
            <w:r w:rsidRPr="009F78E0">
              <w:rPr>
                <w:u w:val="single"/>
              </w:rPr>
              <w:t>gyakorlat</w:t>
            </w:r>
            <w:r w:rsidRPr="009F78E0">
              <w:t xml:space="preserve"> az adott félévben,</w:t>
            </w:r>
          </w:p>
          <w:p w14:paraId="753FDB86" w14:textId="77777777" w:rsidR="00556D48" w:rsidRPr="009F78E0" w:rsidRDefault="00556D48" w:rsidP="00AF2034">
            <w:pPr>
              <w:suppressAutoHyphens/>
              <w:spacing w:before="60" w:line="360" w:lineRule="auto"/>
              <w:ind w:left="31"/>
              <w:jc w:val="both"/>
            </w:pPr>
            <w:r w:rsidRPr="009F78E0">
              <w:t>(</w:t>
            </w:r>
            <w:r w:rsidRPr="009F78E0">
              <w:rPr>
                <w:i/>
              </w:rPr>
              <w:t>ha nem (csak) magyarul oktatják a tárgyat, akkor a nyelve</w:t>
            </w:r>
            <w:proofErr w:type="gramStart"/>
            <w:r w:rsidRPr="009F78E0">
              <w:rPr>
                <w:i/>
              </w:rPr>
              <w:t>: …</w:t>
            </w:r>
            <w:proofErr w:type="gramEnd"/>
            <w:r w:rsidRPr="009F78E0">
              <w:rPr>
                <w:i/>
              </w:rPr>
              <w:t>………………)</w:t>
            </w:r>
          </w:p>
          <w:p w14:paraId="2DD58F34" w14:textId="77777777" w:rsidR="00556D48" w:rsidRPr="009F78E0" w:rsidRDefault="00556D48" w:rsidP="00AF2034">
            <w:pPr>
              <w:suppressAutoHyphens/>
              <w:spacing w:before="60" w:line="360" w:lineRule="auto"/>
              <w:ind w:left="31"/>
              <w:jc w:val="both"/>
            </w:pPr>
            <w:r w:rsidRPr="009F78E0">
              <w:t>Az adott ismeret átadásában alkalmazandó további (</w:t>
            </w:r>
            <w:r w:rsidRPr="009F78E0">
              <w:rPr>
                <w:i/>
              </w:rPr>
              <w:t>sajátos</w:t>
            </w:r>
            <w:r w:rsidRPr="009F78E0">
              <w:t>) módok, jellemzők</w:t>
            </w:r>
            <w:r w:rsidRPr="009F78E0">
              <w:rPr>
                <w:rStyle w:val="Lbjegyzet-hivatkozs"/>
              </w:rPr>
              <w:footnoteReference w:id="84"/>
            </w:r>
            <w:r w:rsidRPr="009F78E0">
              <w:t xml:space="preserve"> </w:t>
            </w:r>
            <w:r w:rsidRPr="009F78E0">
              <w:rPr>
                <w:i/>
              </w:rPr>
              <w:t>(ha vannak)</w:t>
            </w:r>
            <w:r w:rsidRPr="009F78E0">
              <w:t>: -</w:t>
            </w:r>
          </w:p>
        </w:tc>
      </w:tr>
      <w:tr w:rsidR="00556D48" w:rsidRPr="009F78E0" w14:paraId="7BD8E64E" w14:textId="77777777" w:rsidTr="002D28CD">
        <w:tc>
          <w:tcPr>
            <w:tcW w:w="9781" w:type="dxa"/>
            <w:gridSpan w:val="2"/>
            <w:tcBorders>
              <w:left w:val="single" w:sz="4" w:space="0" w:color="auto"/>
              <w:right w:val="single" w:sz="4" w:space="0" w:color="auto"/>
            </w:tcBorders>
            <w:shd w:val="clear" w:color="auto" w:fill="auto"/>
            <w:tcMar>
              <w:top w:w="57" w:type="dxa"/>
              <w:bottom w:w="57" w:type="dxa"/>
            </w:tcMar>
          </w:tcPr>
          <w:p w14:paraId="5846C95E" w14:textId="77777777" w:rsidR="00556D48" w:rsidRPr="009F78E0" w:rsidRDefault="00556D48" w:rsidP="00AF2034">
            <w:pPr>
              <w:suppressAutoHyphens/>
              <w:spacing w:before="60" w:line="360" w:lineRule="auto"/>
              <w:ind w:left="31"/>
              <w:jc w:val="both"/>
            </w:pPr>
            <w:r w:rsidRPr="009F78E0">
              <w:t>A számonkérés módja (koll. / gyj. / egyéb</w:t>
            </w:r>
            <w:r w:rsidRPr="009F78E0">
              <w:rPr>
                <w:rStyle w:val="Lbjegyzet-hivatkozs"/>
              </w:rPr>
              <w:footnoteReference w:id="85"/>
            </w:r>
            <w:r w:rsidRPr="009F78E0">
              <w:t xml:space="preserve">): </w:t>
            </w:r>
            <w:r w:rsidRPr="009F78E0">
              <w:rPr>
                <w:b/>
                <w:bCs/>
              </w:rPr>
              <w:t>gyakorlati jegy</w:t>
            </w:r>
          </w:p>
          <w:p w14:paraId="2EA7F118" w14:textId="77777777" w:rsidR="00556D48" w:rsidRPr="009F78E0" w:rsidRDefault="00556D48" w:rsidP="00AF2034">
            <w:pPr>
              <w:suppressAutoHyphens/>
              <w:spacing w:before="60" w:line="360" w:lineRule="auto"/>
              <w:ind w:left="31"/>
              <w:jc w:val="both"/>
              <w:rPr>
                <w:b/>
              </w:rPr>
            </w:pPr>
            <w:r w:rsidRPr="009F78E0">
              <w:t>Az ismeretellenőrzésben alkalmazandó további (</w:t>
            </w:r>
            <w:r w:rsidRPr="009F78E0">
              <w:rPr>
                <w:i/>
              </w:rPr>
              <w:t>sajátos</w:t>
            </w:r>
            <w:r w:rsidRPr="009F78E0">
              <w:t>) módok</w:t>
            </w:r>
            <w:r w:rsidRPr="009F78E0">
              <w:rPr>
                <w:rStyle w:val="Lbjegyzet-hivatkozs"/>
              </w:rPr>
              <w:footnoteReference w:id="86"/>
            </w:r>
            <w:r w:rsidRPr="009F78E0">
              <w:t xml:space="preserve"> </w:t>
            </w:r>
            <w:r w:rsidRPr="009F78E0">
              <w:rPr>
                <w:i/>
              </w:rPr>
              <w:t>(ha vannak)</w:t>
            </w:r>
            <w:proofErr w:type="gramStart"/>
            <w:r w:rsidRPr="009F78E0">
              <w:t>:  -</w:t>
            </w:r>
            <w:proofErr w:type="gramEnd"/>
            <w:r w:rsidRPr="009F78E0">
              <w:t xml:space="preserve"> </w:t>
            </w:r>
          </w:p>
        </w:tc>
      </w:tr>
      <w:tr w:rsidR="00556D48" w:rsidRPr="009F78E0" w14:paraId="13E16213" w14:textId="77777777" w:rsidTr="002D28CD">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4B082E34" w14:textId="77777777" w:rsidR="00556D48" w:rsidRPr="009F78E0" w:rsidRDefault="00556D48" w:rsidP="00AF2034">
            <w:pPr>
              <w:suppressAutoHyphens/>
              <w:spacing w:line="360" w:lineRule="auto"/>
              <w:ind w:left="31"/>
              <w:jc w:val="both"/>
            </w:pPr>
            <w:r w:rsidRPr="009F78E0">
              <w:t xml:space="preserve">A tantárgy tantervi helye (hányadik félév): </w:t>
            </w:r>
            <w:r w:rsidRPr="009F78E0">
              <w:rPr>
                <w:b/>
                <w:bCs/>
              </w:rPr>
              <w:t>III. félév</w:t>
            </w:r>
          </w:p>
        </w:tc>
      </w:tr>
      <w:tr w:rsidR="00556D48" w:rsidRPr="009F78E0" w14:paraId="613A61FB" w14:textId="77777777" w:rsidTr="002D28CD">
        <w:tc>
          <w:tcPr>
            <w:tcW w:w="9781"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487C3CEE" w14:textId="77777777" w:rsidR="00556D48" w:rsidRPr="009F78E0" w:rsidRDefault="00556D48" w:rsidP="00AF2034">
            <w:pPr>
              <w:suppressAutoHyphens/>
              <w:spacing w:line="360" w:lineRule="auto"/>
              <w:ind w:left="31"/>
              <w:jc w:val="both"/>
              <w:rPr>
                <w:iCs/>
              </w:rPr>
            </w:pPr>
            <w:r w:rsidRPr="009F78E0">
              <w:t xml:space="preserve">Előtanulmányi feltételek </w:t>
            </w:r>
            <w:r w:rsidRPr="009F78E0">
              <w:rPr>
                <w:i/>
              </w:rPr>
              <w:t>(ha vannak)</w:t>
            </w:r>
            <w:r w:rsidRPr="009F78E0">
              <w:t>:</w:t>
            </w:r>
            <w:r w:rsidRPr="009F78E0">
              <w:rPr>
                <w:i/>
              </w:rPr>
              <w:t xml:space="preserve"> </w:t>
            </w:r>
            <w:r w:rsidRPr="009F78E0">
              <w:rPr>
                <w:iCs/>
              </w:rPr>
              <w:t xml:space="preserve"> </w:t>
            </w:r>
            <w:proofErr w:type="gramStart"/>
            <w:r w:rsidRPr="009F78E0">
              <w:rPr>
                <w:iCs/>
              </w:rPr>
              <w:t>Infrastruktúra tervezés</w:t>
            </w:r>
            <w:proofErr w:type="gramEnd"/>
            <w:r w:rsidRPr="009F78E0">
              <w:rPr>
                <w:iCs/>
              </w:rPr>
              <w:t xml:space="preserve"> II.</w:t>
            </w:r>
          </w:p>
        </w:tc>
      </w:tr>
      <w:tr w:rsidR="00556D48" w:rsidRPr="009F78E0" w14:paraId="4D431087" w14:textId="77777777" w:rsidTr="002D28CD">
        <w:tc>
          <w:tcPr>
            <w:tcW w:w="9781"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17CDCD20" w14:textId="77777777" w:rsidR="00556D48" w:rsidRPr="009F78E0" w:rsidRDefault="00556D48" w:rsidP="00AF2034">
            <w:pPr>
              <w:suppressAutoHyphens/>
              <w:spacing w:before="60" w:line="360" w:lineRule="auto"/>
              <w:ind w:left="31"/>
              <w:jc w:val="both"/>
            </w:pPr>
            <w:r w:rsidRPr="009F78E0">
              <w:t xml:space="preserve">Tantárgy-leírás: az elsajátítandó ismeretanyag tömör, ugyanakkor </w:t>
            </w:r>
            <w:proofErr w:type="gramStart"/>
            <w:r w:rsidRPr="009F78E0">
              <w:t>informáló</w:t>
            </w:r>
            <w:proofErr w:type="gramEnd"/>
            <w:r w:rsidRPr="009F78E0">
              <w:t xml:space="preserve"> leírása</w:t>
            </w:r>
          </w:p>
        </w:tc>
      </w:tr>
      <w:tr w:rsidR="00556D48" w:rsidRPr="009F78E0" w14:paraId="12EC8637" w14:textId="77777777" w:rsidTr="002D28CD">
        <w:trPr>
          <w:trHeight w:val="280"/>
        </w:trPr>
        <w:tc>
          <w:tcPr>
            <w:tcW w:w="9781"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20DDE4F6" w14:textId="77777777" w:rsidR="00556D48" w:rsidRPr="009F78E0" w:rsidRDefault="00556D48" w:rsidP="00AF2034">
            <w:pPr>
              <w:spacing w:line="360" w:lineRule="auto"/>
              <w:ind w:left="31"/>
              <w:jc w:val="both"/>
            </w:pPr>
            <w:r w:rsidRPr="009F78E0">
              <w:t xml:space="preserve">A hallgató az infrastruktúra-tervezés, vagy építés témaköreinek megfelelő diplomamunkát készít, amely lehet fejlesztési vagy engedélyezési/kiviteli terv, önálló kutatási munkát tartalmazó tanulmány, technológiai vizsgálat, vagy ezek kombinációja. A diplomamunka keretében a hallgató bármely, infrastrukturális témakörbe tartozó témát feldolgozhat, illetve adott építményt megtervezhet. A tanulmányoknál önálló rendszerezést, kutatási feladat feldolgozását várjuk el a hallgatóktól, az engedélyezési/kivitelezési tervet készítők az érvényes szabványoknak és műszaki előírásoknak megfelelő, fenntartható tervezési módszereket alkalmazó terveket készítenek. A tantárgy keretében belső és külső </w:t>
            </w:r>
            <w:proofErr w:type="gramStart"/>
            <w:r w:rsidRPr="009F78E0">
              <w:t>konzulensek</w:t>
            </w:r>
            <w:proofErr w:type="gramEnd"/>
            <w:r w:rsidRPr="009F78E0">
              <w:t xml:space="preserve"> bevonásával megfelelő szakmai segítséget kapnak a hallgatók.</w:t>
            </w:r>
          </w:p>
          <w:p w14:paraId="7BA563A4" w14:textId="77777777" w:rsidR="00556D48" w:rsidRPr="009F78E0" w:rsidRDefault="00556D48" w:rsidP="00AF2034">
            <w:pPr>
              <w:spacing w:line="360" w:lineRule="auto"/>
              <w:ind w:left="31"/>
              <w:jc w:val="both"/>
            </w:pPr>
            <w:r w:rsidRPr="009F78E0">
              <w:t xml:space="preserve">Általános alapelv, hogy a munka egyedi, önálló munka legyen; ez a tervezési feladat megoldásánál az </w:t>
            </w:r>
            <w:proofErr w:type="gramStart"/>
            <w:r w:rsidRPr="009F78E0">
              <w:t>információk</w:t>
            </w:r>
            <w:proofErr w:type="gramEnd"/>
            <w:r w:rsidRPr="009F78E0">
              <w:t xml:space="preserve"> sajátos, korábban nem alkalmazott összegzését, új eredmények felmutatását jelenti. Az intézet a szakdolgozat készítését a kijelölt </w:t>
            </w:r>
            <w:proofErr w:type="gramStart"/>
            <w:r w:rsidRPr="009F78E0">
              <w:t>konzulensek</w:t>
            </w:r>
            <w:proofErr w:type="gramEnd"/>
            <w:r w:rsidRPr="009F78E0">
              <w:t xml:space="preserve"> közreműködésével, konzultációs munkával segíti és figyelemmel kíséri, a munkát azonban a hallgatóknak önállóan kell végezniük, és a diplomamunka eredményei csak a hallgató saját munkáján alapulhatnak. A hallgató a diplomamunka-készítés feladatait (célmeghatározás, irodalmi feldolgozás, adatfelvételezés, adatfeldolgozás, tervezés, kutatás, stb.) a témaválasztáskor elfogadott program szerint teljesíti.</w:t>
            </w:r>
          </w:p>
        </w:tc>
      </w:tr>
      <w:tr w:rsidR="00556D48" w:rsidRPr="009F78E0" w14:paraId="0079B052" w14:textId="77777777" w:rsidTr="002D28CD">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16E5945F" w14:textId="77777777" w:rsidR="00556D48" w:rsidRPr="009F78E0" w:rsidRDefault="00556D48" w:rsidP="00AF2034">
            <w:pPr>
              <w:suppressAutoHyphens/>
              <w:spacing w:line="360" w:lineRule="auto"/>
              <w:ind w:left="31" w:right="-108"/>
              <w:jc w:val="both"/>
            </w:pPr>
            <w:r w:rsidRPr="009F78E0">
              <w:t xml:space="preserve">A 2-5 legfontosabb </w:t>
            </w:r>
            <w:r w:rsidRPr="009F78E0">
              <w:rPr>
                <w:i/>
              </w:rPr>
              <w:t>kötelező,</w:t>
            </w:r>
            <w:r w:rsidRPr="009F78E0">
              <w:t xml:space="preserve"> illetve </w:t>
            </w:r>
            <w:r w:rsidRPr="009F78E0">
              <w:rPr>
                <w:i/>
              </w:rPr>
              <w:t xml:space="preserve">ajánlott </w:t>
            </w:r>
            <w:r w:rsidRPr="009F78E0">
              <w:t>irodalom (jegyzet, tankönyv) felsorolása bibliográfiai adatokkal (szerző, cím, kiadás adatai, (esetleg oldalak), ISBN)</w:t>
            </w:r>
          </w:p>
        </w:tc>
      </w:tr>
      <w:tr w:rsidR="00556D48" w:rsidRPr="009F78E0" w14:paraId="01171913" w14:textId="77777777" w:rsidTr="002D28CD">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14:paraId="576DE8EB" w14:textId="77777777" w:rsidR="00556D48" w:rsidRPr="009F78E0" w:rsidRDefault="00556D48" w:rsidP="00AF2034">
            <w:pPr>
              <w:suppressAutoHyphens/>
              <w:spacing w:line="360" w:lineRule="auto"/>
              <w:ind w:left="598"/>
              <w:jc w:val="both"/>
            </w:pPr>
            <w:r w:rsidRPr="009F78E0">
              <w:t>Kötelező irodalom</w:t>
            </w:r>
          </w:p>
          <w:p w14:paraId="2E8D62E1" w14:textId="77777777" w:rsidR="00556D48" w:rsidRPr="009F78E0" w:rsidRDefault="00556D48" w:rsidP="00AF2034">
            <w:pPr>
              <w:pStyle w:val="Listaszerbekezds"/>
              <w:numPr>
                <w:ilvl w:val="0"/>
                <w:numId w:val="12"/>
              </w:numPr>
              <w:suppressAutoHyphens/>
              <w:spacing w:line="360" w:lineRule="auto"/>
              <w:ind w:left="598"/>
              <w:jc w:val="both"/>
            </w:pPr>
            <w:r w:rsidRPr="009F78E0">
              <w:t>A diplomamunka kiírásában található témához kapcsolódó szakirodalmak.</w:t>
            </w:r>
          </w:p>
        </w:tc>
      </w:tr>
      <w:tr w:rsidR="00556D48" w:rsidRPr="009F78E0" w14:paraId="4DADDD15" w14:textId="77777777" w:rsidTr="002D28CD">
        <w:tc>
          <w:tcPr>
            <w:tcW w:w="9781"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14:paraId="6E299E61" w14:textId="77777777" w:rsidR="00556D48" w:rsidRPr="009F78E0" w:rsidRDefault="00556D48" w:rsidP="00D821DF">
            <w:pPr>
              <w:suppressAutoHyphens/>
              <w:spacing w:line="360" w:lineRule="auto"/>
              <w:jc w:val="both"/>
            </w:pPr>
            <w:r w:rsidRPr="009F78E0">
              <w:lastRenderedPageBreak/>
              <w:t xml:space="preserve">Azoknak az előírt szakmai </w:t>
            </w:r>
            <w:proofErr w:type="gramStart"/>
            <w:r w:rsidRPr="009F78E0">
              <w:t>kompetenciáknak</w:t>
            </w:r>
            <w:proofErr w:type="gramEnd"/>
            <w:r w:rsidRPr="009F78E0">
              <w:t xml:space="preserve">, kompetencia-elemeknek </w:t>
            </w:r>
            <w:r w:rsidRPr="009F78E0">
              <w:rPr>
                <w:i/>
              </w:rPr>
              <w:t>(tudás, képesség</w:t>
            </w:r>
            <w:r w:rsidRPr="009F78E0">
              <w:t xml:space="preserve"> stb., </w:t>
            </w:r>
            <w:r w:rsidRPr="009F78E0">
              <w:rPr>
                <w:i/>
              </w:rPr>
              <w:t>KKK 8. pont</w:t>
            </w:r>
            <w:r w:rsidRPr="009F78E0">
              <w:t>) a felsorolása, amelyek kialakításához a tantárgy jellemzően, érdemben hozzájárul</w:t>
            </w:r>
          </w:p>
        </w:tc>
      </w:tr>
      <w:tr w:rsidR="00556D48" w:rsidRPr="009F78E0" w14:paraId="22D401EF" w14:textId="77777777" w:rsidTr="002D28CD">
        <w:trPr>
          <w:trHeight w:val="296"/>
        </w:trPr>
        <w:tc>
          <w:tcPr>
            <w:tcW w:w="9781"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22075EF3" w14:textId="77777777" w:rsidR="00556D48" w:rsidRPr="009F78E0" w:rsidRDefault="00556D48" w:rsidP="00AF2034">
            <w:pPr>
              <w:numPr>
                <w:ilvl w:val="0"/>
                <w:numId w:val="7"/>
              </w:numPr>
              <w:tabs>
                <w:tab w:val="left" w:pos="317"/>
              </w:tabs>
              <w:suppressAutoHyphens/>
              <w:spacing w:line="360" w:lineRule="auto"/>
              <w:ind w:left="598"/>
              <w:jc w:val="both"/>
            </w:pPr>
            <w:r w:rsidRPr="009F78E0">
              <w:t>Tudása</w:t>
            </w:r>
          </w:p>
          <w:p w14:paraId="0FD24E79" w14:textId="77777777" w:rsidR="00556D48" w:rsidRPr="009F78E0" w:rsidRDefault="00556D48" w:rsidP="00AF2034">
            <w:pPr>
              <w:numPr>
                <w:ilvl w:val="1"/>
                <w:numId w:val="7"/>
              </w:numPr>
              <w:spacing w:line="360" w:lineRule="auto"/>
              <w:ind w:left="598"/>
              <w:jc w:val="both"/>
            </w:pPr>
            <w:r w:rsidRPr="009F78E0">
              <w:t xml:space="preserve">Ismeri és érti az építőmérnöki (elsősorban az infrastruktúra-építőmérnöki) területhez kapcsolódó </w:t>
            </w:r>
            <w:proofErr w:type="gramStart"/>
            <w:r w:rsidRPr="009F78E0">
              <w:t>információs</w:t>
            </w:r>
            <w:proofErr w:type="gramEnd"/>
            <w:r w:rsidRPr="009F78E0">
              <w:t xml:space="preserve"> és kommunikációs technológiákat. </w:t>
            </w:r>
          </w:p>
          <w:p w14:paraId="1219224B" w14:textId="77777777" w:rsidR="00556D48" w:rsidRPr="009F78E0" w:rsidRDefault="00556D48" w:rsidP="00AF2034">
            <w:pPr>
              <w:numPr>
                <w:ilvl w:val="1"/>
                <w:numId w:val="7"/>
              </w:numPr>
              <w:spacing w:line="360" w:lineRule="auto"/>
              <w:ind w:left="598"/>
              <w:jc w:val="both"/>
            </w:pPr>
            <w:r w:rsidRPr="009F78E0">
              <w:t xml:space="preserve">Ismeri az infrastruktúra-építőmérnöki szakterület alapvető jelentőségű elméleteit, összefüggéseit, ezek terminológiáját. </w:t>
            </w:r>
          </w:p>
          <w:p w14:paraId="694562C6" w14:textId="77777777" w:rsidR="00556D48" w:rsidRPr="009F78E0" w:rsidRDefault="00556D48" w:rsidP="00AF2034">
            <w:pPr>
              <w:numPr>
                <w:ilvl w:val="0"/>
                <w:numId w:val="7"/>
              </w:numPr>
              <w:tabs>
                <w:tab w:val="left" w:pos="317"/>
              </w:tabs>
              <w:suppressAutoHyphens/>
              <w:spacing w:line="360" w:lineRule="auto"/>
              <w:ind w:left="598"/>
              <w:jc w:val="both"/>
            </w:pPr>
            <w:r w:rsidRPr="009F78E0">
              <w:t>Képességei</w:t>
            </w:r>
          </w:p>
          <w:p w14:paraId="25EB235E" w14:textId="77777777" w:rsidR="00556D48" w:rsidRPr="009F78E0" w:rsidRDefault="00556D48" w:rsidP="00AF2034">
            <w:pPr>
              <w:numPr>
                <w:ilvl w:val="1"/>
                <w:numId w:val="7"/>
              </w:numPr>
              <w:spacing w:line="360" w:lineRule="auto"/>
              <w:ind w:left="598"/>
              <w:jc w:val="both"/>
            </w:pPr>
            <w:r w:rsidRPr="009F78E0">
              <w:t xml:space="preserve">Képes önművelésre, önfejlesztésre, a saját tudás magasabb szintre emelésére, az infrastruktúraépítés témakörében további szakismeretek elsajátítására. </w:t>
            </w:r>
          </w:p>
          <w:p w14:paraId="48B89408" w14:textId="77777777" w:rsidR="00556D48" w:rsidRPr="009F78E0" w:rsidRDefault="00556D48" w:rsidP="00AF2034">
            <w:pPr>
              <w:numPr>
                <w:ilvl w:val="1"/>
                <w:numId w:val="7"/>
              </w:numPr>
              <w:spacing w:line="360" w:lineRule="auto"/>
              <w:ind w:left="598"/>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p w14:paraId="6C13CA4D" w14:textId="77777777" w:rsidR="00556D48" w:rsidRPr="009F78E0" w:rsidRDefault="00556D48" w:rsidP="00AF2034">
            <w:pPr>
              <w:numPr>
                <w:ilvl w:val="1"/>
                <w:numId w:val="7"/>
              </w:numPr>
              <w:spacing w:line="360" w:lineRule="auto"/>
              <w:ind w:left="598"/>
              <w:jc w:val="both"/>
            </w:pPr>
            <w:r w:rsidRPr="009F78E0">
              <w:t xml:space="preserve">Képes eredeti ötletekkel gazdagítani az infrastruktúra-építőmérnöki szakterületet. </w:t>
            </w:r>
          </w:p>
          <w:p w14:paraId="4E44CC2E" w14:textId="77777777" w:rsidR="00556D48" w:rsidRPr="009F78E0" w:rsidRDefault="00556D48" w:rsidP="00AF2034">
            <w:pPr>
              <w:numPr>
                <w:ilvl w:val="1"/>
                <w:numId w:val="7"/>
              </w:numPr>
              <w:spacing w:line="360" w:lineRule="auto"/>
              <w:ind w:left="598"/>
              <w:jc w:val="both"/>
            </w:pPr>
            <w:r w:rsidRPr="009F78E0">
              <w:t xml:space="preserve">Képes integrált ismeretek alkalmazására, multidiszciplináris </w:t>
            </w:r>
            <w:proofErr w:type="gramStart"/>
            <w:r w:rsidRPr="009F78E0">
              <w:t>problémák</w:t>
            </w:r>
            <w:proofErr w:type="gramEnd"/>
            <w:r w:rsidRPr="009F78E0">
              <w:t xml:space="preserve"> megoldásában való közreműködésre. </w:t>
            </w:r>
          </w:p>
          <w:p w14:paraId="4059E33E" w14:textId="77777777" w:rsidR="00556D48" w:rsidRPr="009F78E0" w:rsidRDefault="00556D48" w:rsidP="00AF2034">
            <w:pPr>
              <w:pStyle w:val="Listaszerbekezds"/>
              <w:numPr>
                <w:ilvl w:val="0"/>
                <w:numId w:val="7"/>
              </w:numPr>
              <w:tabs>
                <w:tab w:val="left" w:pos="317"/>
              </w:tabs>
              <w:suppressAutoHyphens/>
              <w:spacing w:line="360" w:lineRule="auto"/>
              <w:ind w:left="598"/>
              <w:jc w:val="both"/>
            </w:pPr>
            <w:r w:rsidRPr="009F78E0">
              <w:t>Attitűd</w:t>
            </w:r>
          </w:p>
          <w:p w14:paraId="536F95E4" w14:textId="77777777" w:rsidR="00556D48" w:rsidRPr="009F78E0" w:rsidRDefault="00556D48" w:rsidP="00AF2034">
            <w:pPr>
              <w:numPr>
                <w:ilvl w:val="1"/>
                <w:numId w:val="7"/>
              </w:numPr>
              <w:spacing w:line="360" w:lineRule="auto"/>
              <w:ind w:left="598"/>
              <w:jc w:val="both"/>
            </w:pPr>
            <w:r w:rsidRPr="009F78E0">
              <w:t xml:space="preserve">Nyitott arra, hogy feladatait önállóan, de a feladatban közreműködőkkel összhangban végezze el. </w:t>
            </w:r>
          </w:p>
          <w:p w14:paraId="7AD639E5" w14:textId="77777777" w:rsidR="00556D48" w:rsidRPr="009F78E0" w:rsidRDefault="00556D48" w:rsidP="00AF2034">
            <w:pPr>
              <w:numPr>
                <w:ilvl w:val="1"/>
                <w:numId w:val="7"/>
              </w:numPr>
              <w:spacing w:line="360" w:lineRule="auto"/>
              <w:ind w:left="598"/>
              <w:jc w:val="both"/>
            </w:pPr>
            <w:r w:rsidRPr="009F78E0">
              <w:t xml:space="preserve">Törekszik arra, hogy feladatait </w:t>
            </w:r>
            <w:proofErr w:type="gramStart"/>
            <w:r w:rsidRPr="009F78E0">
              <w:t>komplex</w:t>
            </w:r>
            <w:proofErr w:type="gramEnd"/>
            <w:r w:rsidRPr="009F78E0">
              <w:t xml:space="preserve"> megközelítésben végezze el. </w:t>
            </w:r>
          </w:p>
          <w:p w14:paraId="0777FFE1" w14:textId="77777777" w:rsidR="00556D48" w:rsidRPr="009F78E0" w:rsidRDefault="00556D48" w:rsidP="00AF2034">
            <w:pPr>
              <w:numPr>
                <w:ilvl w:val="0"/>
                <w:numId w:val="7"/>
              </w:numPr>
              <w:spacing w:line="360" w:lineRule="auto"/>
              <w:ind w:left="598"/>
              <w:jc w:val="both"/>
            </w:pPr>
            <w:r w:rsidRPr="009F78E0">
              <w:t>autonómiája és felelőssége</w:t>
            </w:r>
          </w:p>
          <w:p w14:paraId="21A00D9E" w14:textId="77777777" w:rsidR="00556D48" w:rsidRPr="009F78E0" w:rsidRDefault="00556D48" w:rsidP="00AF2034">
            <w:pPr>
              <w:numPr>
                <w:ilvl w:val="1"/>
                <w:numId w:val="7"/>
              </w:numPr>
              <w:spacing w:line="360" w:lineRule="auto"/>
              <w:ind w:left="598"/>
              <w:jc w:val="both"/>
            </w:pPr>
            <w:r w:rsidRPr="009F78E0">
              <w:t xml:space="preserve">Figyelemmel kíséri a szakterülettel kapcsolatos jogszabályi, technikai, technológiai és </w:t>
            </w:r>
            <w:proofErr w:type="gramStart"/>
            <w:r w:rsidRPr="009F78E0">
              <w:t>adminisztrációs</w:t>
            </w:r>
            <w:proofErr w:type="gramEnd"/>
            <w:r w:rsidRPr="009F78E0">
              <w:t xml:space="preserve"> változásokat. </w:t>
            </w:r>
          </w:p>
          <w:p w14:paraId="143726B1" w14:textId="77777777" w:rsidR="00556D48" w:rsidRPr="009F78E0" w:rsidRDefault="00556D48" w:rsidP="00AF2034">
            <w:pPr>
              <w:numPr>
                <w:ilvl w:val="1"/>
                <w:numId w:val="7"/>
              </w:numPr>
              <w:spacing w:line="360" w:lineRule="auto"/>
              <w:ind w:left="598"/>
              <w:jc w:val="both"/>
            </w:pPr>
            <w:r w:rsidRPr="009F78E0">
              <w:t>Vállalja a felelősséget döntéseiért és az irányítása alatt zajló részfolyamatokért.</w:t>
            </w:r>
          </w:p>
        </w:tc>
      </w:tr>
    </w:tbl>
    <w:p w14:paraId="725C38A9" w14:textId="04067067" w:rsidR="00556D48" w:rsidRPr="009F78E0" w:rsidRDefault="00556D48" w:rsidP="003E74F3">
      <w:pPr>
        <w:tabs>
          <w:tab w:val="num" w:pos="284"/>
        </w:tabs>
        <w:suppressAutoHyphens/>
        <w:spacing w:after="60" w:line="360" w:lineRule="auto"/>
        <w:jc w:val="both"/>
      </w:pPr>
    </w:p>
    <w:p w14:paraId="5C9B71B3" w14:textId="7EC1F836" w:rsidR="00956457" w:rsidRPr="00502614" w:rsidRDefault="001020F8" w:rsidP="00502614">
      <w:pPr>
        <w:pStyle w:val="Cmsor2"/>
      </w:pPr>
      <w:r w:rsidRPr="009F78E0">
        <w:br w:type="page"/>
      </w:r>
      <w:bookmarkStart w:id="5" w:name="_Toc121923658"/>
      <w:r w:rsidR="00F35556" w:rsidRPr="00502614">
        <w:lastRenderedPageBreak/>
        <w:t>I.</w:t>
      </w:r>
      <w:r w:rsidR="003C7B6F" w:rsidRPr="00502614">
        <w:t>3</w:t>
      </w:r>
      <w:r w:rsidR="00F35556" w:rsidRPr="00502614">
        <w:t>. A képzési folyamat</w:t>
      </w:r>
      <w:r w:rsidR="009F4020" w:rsidRPr="00502614">
        <w:t xml:space="preserve"> </w:t>
      </w:r>
      <w:r w:rsidR="00956457" w:rsidRPr="00502614">
        <w:t>jellemzői</w:t>
      </w:r>
      <w:bookmarkEnd w:id="5"/>
    </w:p>
    <w:tbl>
      <w:tblPr>
        <w:tblW w:w="97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81"/>
      </w:tblGrid>
      <w:tr w:rsidR="000A2FE9" w:rsidRPr="009F78E0" w14:paraId="571991CD" w14:textId="77777777" w:rsidTr="00CC38F1">
        <w:trPr>
          <w:trHeight w:val="227"/>
        </w:trPr>
        <w:tc>
          <w:tcPr>
            <w:tcW w:w="9781" w:type="dxa"/>
            <w:tcBorders>
              <w:top w:val="single" w:sz="4" w:space="0" w:color="auto"/>
              <w:left w:val="single" w:sz="4" w:space="0" w:color="auto"/>
              <w:right w:val="single" w:sz="4" w:space="0" w:color="auto"/>
            </w:tcBorders>
            <w:shd w:val="clear" w:color="auto" w:fill="D9D9D9" w:themeFill="background1" w:themeFillShade="D9"/>
            <w:tcMar>
              <w:top w:w="57" w:type="dxa"/>
              <w:bottom w:w="57" w:type="dxa"/>
            </w:tcMar>
          </w:tcPr>
          <w:p w14:paraId="5265D42A" w14:textId="77777777" w:rsidR="000A2FE9" w:rsidRPr="009F78E0" w:rsidRDefault="000A2FE9" w:rsidP="009F78E0">
            <w:pPr>
              <w:tabs>
                <w:tab w:val="left" w:pos="0"/>
                <w:tab w:val="num" w:pos="284"/>
              </w:tabs>
              <w:suppressAutoHyphens/>
              <w:spacing w:line="360" w:lineRule="auto"/>
              <w:jc w:val="both"/>
              <w:rPr>
                <w:b/>
                <w:i/>
              </w:rPr>
            </w:pPr>
            <w:r w:rsidRPr="009F78E0">
              <w:rPr>
                <w:b/>
                <w:i/>
              </w:rPr>
              <w:t xml:space="preserve">Az adott képzésben alkalmazni tervezett oktatási-tanulási, tanulás-támogatási eszköztár, </w:t>
            </w:r>
          </w:p>
          <w:p w14:paraId="27893DEE" w14:textId="77777777" w:rsidR="000A2FE9" w:rsidRPr="009F78E0" w:rsidRDefault="000A2FE9" w:rsidP="009F78E0">
            <w:pPr>
              <w:tabs>
                <w:tab w:val="left" w:pos="0"/>
                <w:tab w:val="num" w:pos="284"/>
              </w:tabs>
              <w:suppressAutoHyphens/>
              <w:spacing w:line="360" w:lineRule="auto"/>
              <w:jc w:val="both"/>
              <w:rPr>
                <w:b/>
                <w:i/>
              </w:rPr>
            </w:pPr>
            <w:r w:rsidRPr="009F78E0">
              <w:rPr>
                <w:b/>
                <w:i/>
              </w:rPr>
              <w:t>módszertan, eljárások bemutatása:</w:t>
            </w:r>
          </w:p>
        </w:tc>
      </w:tr>
      <w:tr w:rsidR="000A2FE9" w:rsidRPr="009F78E0" w14:paraId="7C650C13" w14:textId="77777777" w:rsidTr="00CC38F1">
        <w:trPr>
          <w:trHeight w:val="146"/>
        </w:trPr>
        <w:tc>
          <w:tcPr>
            <w:tcW w:w="9781" w:type="dxa"/>
            <w:tcBorders>
              <w:left w:val="single" w:sz="4" w:space="0" w:color="auto"/>
              <w:bottom w:val="single" w:sz="4" w:space="0" w:color="auto"/>
              <w:right w:val="single" w:sz="4" w:space="0" w:color="auto"/>
            </w:tcBorders>
            <w:shd w:val="clear" w:color="auto" w:fill="auto"/>
            <w:tcMar>
              <w:top w:w="57" w:type="dxa"/>
              <w:bottom w:w="57" w:type="dxa"/>
            </w:tcMar>
          </w:tcPr>
          <w:p w14:paraId="0AFB441C" w14:textId="77777777" w:rsidR="0010418D" w:rsidRPr="009F78E0" w:rsidRDefault="00DA1692" w:rsidP="009F78E0">
            <w:pPr>
              <w:suppressAutoHyphens/>
              <w:spacing w:line="360" w:lineRule="auto"/>
              <w:jc w:val="both"/>
            </w:pPr>
            <w:r w:rsidRPr="009F78E0">
              <w:t xml:space="preserve">A képzés KKK-ban megfogalmazott céljait a </w:t>
            </w:r>
            <w:proofErr w:type="gramStart"/>
            <w:r w:rsidRPr="009F78E0">
              <w:t>kompetenciák</w:t>
            </w:r>
            <w:proofErr w:type="gramEnd"/>
            <w:r w:rsidRPr="009F78E0">
              <w:t xml:space="preserve"> elsajátításával érik el a hallgatók</w:t>
            </w:r>
            <w:r w:rsidR="0010418D" w:rsidRPr="009F78E0">
              <w:t xml:space="preserve">. Az Infrastruktúra-építőmérnök MSc képzés folytatni kívánja az Óbudai Egyetem Ybl Miklós Építéstudományi Kar építőmérnök képzési hagyományait. Az MSc képzésben is érvényesíteni kívánja a magas szintű elméleti felkészítés mellett a gyakorlatorientáltságot, oktatási módszerét tekintve a személyes tanár-diák kapcsolaton alapuló tradicionális oktatási tevékenységet. Az oktatási ismeretek elsajátítását elősegítik a jól felszerelt laboratóriumok, számítógépes </w:t>
            </w:r>
            <w:proofErr w:type="gramStart"/>
            <w:r w:rsidR="0010418D" w:rsidRPr="009F78E0">
              <w:t>kabinetek</w:t>
            </w:r>
            <w:proofErr w:type="gramEnd"/>
            <w:r w:rsidR="0010418D" w:rsidRPr="009F78E0">
              <w:t>, amelyek a hallgatók rendelkezésére állnak tanulmányaik során.</w:t>
            </w:r>
          </w:p>
          <w:p w14:paraId="6470A975" w14:textId="77777777" w:rsidR="0010418D" w:rsidRPr="009F78E0" w:rsidRDefault="0010418D" w:rsidP="009F78E0">
            <w:pPr>
              <w:suppressAutoHyphens/>
              <w:spacing w:line="360" w:lineRule="auto"/>
              <w:jc w:val="both"/>
            </w:pPr>
          </w:p>
          <w:p w14:paraId="5121CBB0" w14:textId="77777777" w:rsidR="0010418D" w:rsidRPr="009F78E0" w:rsidRDefault="0010418D" w:rsidP="009F78E0">
            <w:pPr>
              <w:suppressAutoHyphens/>
              <w:spacing w:line="360" w:lineRule="auto"/>
              <w:jc w:val="both"/>
            </w:pPr>
            <w:r w:rsidRPr="009F78E0">
              <w:t xml:space="preserve">Oktatóink többsége napi rendszerességgel végez szakértői, tervezői, kivitelezés irányítói, műszaki ellenőri tevékenységet, így szaktudásukban naprakészek, kiváló ipari kapcsolatokkal rendelkeznek és oktatott tantárgyaikat maguk is magas szinten művelik és adják át tudásukat hallgatóiknak. Emellett (a szakmai gyakorlattal való szoros együttműködés érdekében) az </w:t>
            </w:r>
            <w:proofErr w:type="gramStart"/>
            <w:r w:rsidRPr="009F78E0">
              <w:t>infrastruktúra tervezéssel</w:t>
            </w:r>
            <w:proofErr w:type="gramEnd"/>
            <w:r w:rsidRPr="009F78E0">
              <w:t>, építéssel és beruházással magas szakmai szinten foglalkozó külső szakemberek meghívott előadóként való bevonásával kívánjuk képzésünk színvonalas oktatását biztosítani.</w:t>
            </w:r>
          </w:p>
          <w:p w14:paraId="18900524" w14:textId="77777777" w:rsidR="0010418D" w:rsidRPr="009F78E0" w:rsidRDefault="0010418D" w:rsidP="009F78E0">
            <w:pPr>
              <w:suppressAutoHyphens/>
              <w:spacing w:line="360" w:lineRule="auto"/>
              <w:jc w:val="both"/>
            </w:pPr>
          </w:p>
          <w:p w14:paraId="682206A0" w14:textId="7ECC0F6E" w:rsidR="000A2FE9" w:rsidRPr="009F78E0" w:rsidRDefault="0010418D" w:rsidP="009F78E0">
            <w:pPr>
              <w:suppressAutoHyphens/>
              <w:spacing w:line="360" w:lineRule="auto"/>
              <w:jc w:val="both"/>
            </w:pPr>
            <w:r w:rsidRPr="009F78E0">
              <w:t xml:space="preserve">A mesterképzés három féléve során a hallgatók önálló, </w:t>
            </w:r>
            <w:proofErr w:type="gramStart"/>
            <w:r w:rsidRPr="009F78E0">
              <w:t>komplex</w:t>
            </w:r>
            <w:proofErr w:type="gramEnd"/>
            <w:r w:rsidRPr="009F78E0">
              <w:t xml:space="preserve"> tervezési feladatok készítése és a </w:t>
            </w:r>
            <w:r w:rsidR="00241303" w:rsidRPr="009F78E0">
              <w:t xml:space="preserve">diplomamunka </w:t>
            </w:r>
            <w:r w:rsidRPr="009F78E0">
              <w:t xml:space="preserve">kidolgozása útján mélyülnek el választott szakterületük egy-egy speciális részében. Oktatási programunk biztosítja, hogy a képzésben </w:t>
            </w:r>
            <w:proofErr w:type="gramStart"/>
            <w:r w:rsidRPr="009F78E0">
              <w:t>résztvevő hallgatók</w:t>
            </w:r>
            <w:proofErr w:type="gramEnd"/>
            <w:r w:rsidRPr="009F78E0">
              <w:t xml:space="preserve"> tanulmányaik elvégzése után képesek lesznek bekapcsolódni az Európai Unió több posztgraduális képzésébe. </w:t>
            </w:r>
            <w:r w:rsidR="00DA1692" w:rsidRPr="009F78E0">
              <w:t xml:space="preserve"> </w:t>
            </w:r>
          </w:p>
        </w:tc>
      </w:tr>
      <w:tr w:rsidR="000A2FE9" w:rsidRPr="009F78E0" w14:paraId="1D8568AC" w14:textId="77777777" w:rsidTr="00CC38F1">
        <w:trPr>
          <w:trHeight w:val="703"/>
        </w:trPr>
        <w:tc>
          <w:tcPr>
            <w:tcW w:w="9781" w:type="dxa"/>
            <w:tcBorders>
              <w:top w:val="single" w:sz="4" w:space="0" w:color="auto"/>
              <w:left w:val="single" w:sz="4" w:space="0" w:color="auto"/>
              <w:bottom w:val="dotted" w:sz="4" w:space="0" w:color="auto"/>
              <w:right w:val="single" w:sz="4" w:space="0" w:color="auto"/>
            </w:tcBorders>
            <w:shd w:val="clear" w:color="auto" w:fill="D9D9D9" w:themeFill="background1" w:themeFillShade="D9"/>
            <w:tcMar>
              <w:top w:w="57" w:type="dxa"/>
              <w:bottom w:w="57" w:type="dxa"/>
            </w:tcMar>
          </w:tcPr>
          <w:p w14:paraId="4B8D40F1" w14:textId="77777777" w:rsidR="000A2FE9" w:rsidRPr="009F78E0" w:rsidRDefault="000A2FE9" w:rsidP="009F78E0">
            <w:pPr>
              <w:tabs>
                <w:tab w:val="left" w:pos="0"/>
                <w:tab w:val="num" w:pos="284"/>
              </w:tabs>
              <w:suppressAutoHyphens/>
              <w:spacing w:line="360" w:lineRule="auto"/>
              <w:jc w:val="both"/>
              <w:rPr>
                <w:b/>
                <w:i/>
              </w:rPr>
            </w:pPr>
            <w:r w:rsidRPr="009F78E0">
              <w:rPr>
                <w:b/>
                <w:i/>
              </w:rPr>
              <w:t>Az értékelés és ellenőrzés általános és sajátos módszerei, eljárásai és szabályai (átfogó áttekintés)</w:t>
            </w:r>
          </w:p>
          <w:p w14:paraId="05014A20" w14:textId="77777777" w:rsidR="000A2FE9" w:rsidRPr="009F78E0" w:rsidRDefault="000A2FE9" w:rsidP="009F78E0">
            <w:pPr>
              <w:tabs>
                <w:tab w:val="left" w:pos="0"/>
                <w:tab w:val="num" w:pos="284"/>
              </w:tabs>
              <w:suppressAutoHyphens/>
              <w:spacing w:line="360" w:lineRule="auto"/>
              <w:jc w:val="both"/>
              <w:rPr>
                <w:b/>
                <w:i/>
              </w:rPr>
            </w:pPr>
            <w:r w:rsidRPr="009F78E0">
              <w:rPr>
                <w:b/>
                <w:i/>
              </w:rPr>
              <w:t xml:space="preserve">A záróvizsga szerkezete, tartalma, tematikája – az általános jellemzőkön túli esetleges sajátosságok, </w:t>
            </w:r>
            <w:proofErr w:type="gramStart"/>
            <w:r w:rsidRPr="009F78E0">
              <w:rPr>
                <w:b/>
                <w:i/>
              </w:rPr>
              <w:t>adaptálás</w:t>
            </w:r>
            <w:proofErr w:type="gramEnd"/>
            <w:r w:rsidRPr="009F78E0">
              <w:rPr>
                <w:b/>
                <w:i/>
              </w:rPr>
              <w:t>, alkalmassá tétel az adott szakon előírt kompetenciák elsajátításának megfelelő ellenőrzésére:</w:t>
            </w:r>
          </w:p>
        </w:tc>
      </w:tr>
      <w:tr w:rsidR="000A2FE9" w:rsidRPr="009F78E0" w14:paraId="142C46BB" w14:textId="77777777" w:rsidTr="00CC38F1">
        <w:trPr>
          <w:trHeight w:val="182"/>
        </w:trPr>
        <w:tc>
          <w:tcPr>
            <w:tcW w:w="9781"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220D470F" w14:textId="3E932A5F" w:rsidR="008E6AC9" w:rsidRPr="009F78E0" w:rsidRDefault="008E6AC9" w:rsidP="009F78E0">
            <w:pPr>
              <w:tabs>
                <w:tab w:val="left" w:pos="0"/>
              </w:tabs>
              <w:suppressAutoHyphens/>
              <w:spacing w:line="360" w:lineRule="auto"/>
              <w:jc w:val="both"/>
            </w:pPr>
            <w:r w:rsidRPr="009F78E0">
              <w:t xml:space="preserve">A tanulmányi kötelezettségeket, teljesítésük követelményeit, az ismeretellenőrzés rendszerét és formáit, a tanulmányi kötelezettségek elmulasztása esetén annak következményeit, pótlásának módjait és lehetőségeit, a vonatkozó jogszabályok, az Óbudai Egyetem Tanulmányi és Vizsgaszabályzata, valamint az azt kiegészítő képzési tervek határozzák meg. </w:t>
            </w:r>
          </w:p>
          <w:p w14:paraId="726BC33E" w14:textId="77777777" w:rsidR="008E6AC9" w:rsidRPr="009F78E0" w:rsidRDefault="008E6AC9" w:rsidP="009F78E0">
            <w:pPr>
              <w:tabs>
                <w:tab w:val="left" w:pos="0"/>
              </w:tabs>
              <w:suppressAutoHyphens/>
              <w:spacing w:line="360" w:lineRule="auto"/>
              <w:jc w:val="both"/>
            </w:pPr>
          </w:p>
          <w:p w14:paraId="2B2E1597" w14:textId="77777777" w:rsidR="008E6AC9" w:rsidRPr="009F78E0" w:rsidRDefault="008E6AC9" w:rsidP="009F78E0">
            <w:pPr>
              <w:tabs>
                <w:tab w:val="left" w:pos="0"/>
              </w:tabs>
              <w:suppressAutoHyphens/>
              <w:spacing w:line="360" w:lineRule="auto"/>
              <w:jc w:val="both"/>
            </w:pPr>
            <w:r w:rsidRPr="009F78E0">
              <w:t xml:space="preserve">A megszerzett ismeretek ellenőrzési rendszerét a tantervben előirt tantárgyak anyagának különböző formában történő számonkérése alkotja. A tantervben szereplő tárgyakat kollokviummal (Koll.) ill. a szemeszter alatti folyamatos számonkérés alapján megállapított gyakorlati jeggyel (Gyj.) lehet zárni. A folyamatos számonkérés rendszerében elméleti és gyakorlati zárthelyi dolgozatok, házi feladatok, </w:t>
            </w:r>
            <w:proofErr w:type="gramStart"/>
            <w:r w:rsidRPr="009F78E0">
              <w:t>komplex</w:t>
            </w:r>
            <w:proofErr w:type="gramEnd"/>
            <w:r w:rsidRPr="009F78E0">
              <w:t xml:space="preserve"> féléves tervfeladatok, tanulmányok, valamint diplomamunka készítés szerepel. A képzés során fontos szerepet kap a hallgatók szakmai kommunikációs képességeinek erősítése, óraközi hallgatói előadásokon keresztül, illetve a hallgatók külső </w:t>
            </w:r>
            <w:proofErr w:type="gramStart"/>
            <w:r w:rsidRPr="009F78E0">
              <w:t>konferenciákon</w:t>
            </w:r>
            <w:proofErr w:type="gramEnd"/>
            <w:r w:rsidRPr="009F78E0">
              <w:t xml:space="preserve"> való aktív részvételének támogatásával. </w:t>
            </w:r>
          </w:p>
          <w:p w14:paraId="21FF0345" w14:textId="77777777" w:rsidR="008E6AC9" w:rsidRPr="009F78E0" w:rsidRDefault="008E6AC9" w:rsidP="009F78E0">
            <w:pPr>
              <w:tabs>
                <w:tab w:val="left" w:pos="0"/>
              </w:tabs>
              <w:suppressAutoHyphens/>
              <w:spacing w:line="360" w:lineRule="auto"/>
              <w:jc w:val="both"/>
            </w:pPr>
          </w:p>
          <w:p w14:paraId="4F2D377F" w14:textId="7578E75E" w:rsidR="008E6AC9" w:rsidRPr="009F78E0" w:rsidRDefault="008E6AC9" w:rsidP="009F78E0">
            <w:pPr>
              <w:tabs>
                <w:tab w:val="left" w:pos="0"/>
              </w:tabs>
              <w:suppressAutoHyphens/>
              <w:spacing w:line="360" w:lineRule="auto"/>
              <w:jc w:val="both"/>
            </w:pPr>
            <w:r w:rsidRPr="009F78E0">
              <w:t xml:space="preserve">Az egyetemi tanulmányok sikeres befejezésének illetve az oklevél megszerzésének alapfeltétele a </w:t>
            </w:r>
            <w:r w:rsidR="00241303" w:rsidRPr="009F78E0">
              <w:t xml:space="preserve">diplomamunka </w:t>
            </w:r>
            <w:r w:rsidRPr="009F78E0">
              <w:t xml:space="preserve">elkészítése és benyújtása. A diplomamunka olyan </w:t>
            </w:r>
            <w:proofErr w:type="gramStart"/>
            <w:r w:rsidRPr="009F78E0">
              <w:t>konkrét</w:t>
            </w:r>
            <w:proofErr w:type="gramEnd"/>
            <w:r w:rsidRPr="009F78E0">
              <w:t xml:space="preserve"> szakterületen adódó feladat megoldása vagy kutatási programhoz kapcsolódó kutatási feladat végrehajtása, amely a hallgató tanulmányai során megszerzett komplex </w:t>
            </w:r>
            <w:r w:rsidRPr="009F78E0">
              <w:lastRenderedPageBreak/>
              <w:t>ismeretekre támaszkodva, a külső és a belső konzulens irányításával elkészíthető. A hallgató a diplomamunkával igazolja, hogy kellő jártasságot szerzett a tanult ismeretanyag gyakorlati alkalmazásában, képes a mesterfokozattal rendelkező infrastruktúra-építőmérnök előtt álló feladatok ellátására és a tananyagon túl jártas a kapcsolódó szakirodalom ismeretében, képes szakmai-tudományos kérdések megválaszolásához megfelelő módszerek megválasztására és helyes következtetések levonására is.</w:t>
            </w:r>
          </w:p>
          <w:p w14:paraId="14B6DD47" w14:textId="77777777" w:rsidR="008E6AC9" w:rsidRPr="009F78E0" w:rsidRDefault="008E6AC9" w:rsidP="009F78E0">
            <w:pPr>
              <w:tabs>
                <w:tab w:val="left" w:pos="0"/>
              </w:tabs>
              <w:suppressAutoHyphens/>
              <w:spacing w:line="360" w:lineRule="auto"/>
              <w:jc w:val="both"/>
            </w:pPr>
          </w:p>
          <w:p w14:paraId="4653B3FA" w14:textId="6828BACB" w:rsidR="000A2FE9" w:rsidRPr="009F78E0" w:rsidRDefault="008E6AC9" w:rsidP="009F78E0">
            <w:pPr>
              <w:tabs>
                <w:tab w:val="left" w:pos="0"/>
              </w:tabs>
              <w:suppressAutoHyphens/>
              <w:spacing w:line="360" w:lineRule="auto"/>
              <w:jc w:val="both"/>
            </w:pPr>
            <w:r w:rsidRPr="009F78E0">
              <w:t>A diplomamunka formai követelményeire a</w:t>
            </w:r>
            <w:r w:rsidR="00E37430" w:rsidRPr="009F78E0">
              <w:t xml:space="preserve">z Óbudai Egyetem </w:t>
            </w:r>
            <w:r w:rsidR="00F52612" w:rsidRPr="009F78E0">
              <w:t>Tanulmányi Ügyrendjének</w:t>
            </w:r>
            <w:r w:rsidRPr="009F78E0">
              <w:t xml:space="preserve"> előírásai vonatkoznak.</w:t>
            </w:r>
          </w:p>
        </w:tc>
      </w:tr>
      <w:tr w:rsidR="000A2FE9" w:rsidRPr="009F78E0" w14:paraId="22732C14" w14:textId="77777777" w:rsidTr="00CC38F1">
        <w:trPr>
          <w:trHeight w:val="466"/>
        </w:trPr>
        <w:tc>
          <w:tcPr>
            <w:tcW w:w="9781" w:type="dxa"/>
            <w:tcBorders>
              <w:top w:val="single" w:sz="4" w:space="0" w:color="auto"/>
              <w:left w:val="single" w:sz="4" w:space="0" w:color="auto"/>
              <w:right w:val="single" w:sz="4" w:space="0" w:color="auto"/>
            </w:tcBorders>
            <w:shd w:val="clear" w:color="auto" w:fill="D9D9D9" w:themeFill="background1" w:themeFillShade="D9"/>
            <w:tcMar>
              <w:top w:w="57" w:type="dxa"/>
              <w:bottom w:w="57" w:type="dxa"/>
            </w:tcMar>
          </w:tcPr>
          <w:p w14:paraId="01A21D4C" w14:textId="77777777" w:rsidR="000A2FE9" w:rsidRPr="009F78E0" w:rsidRDefault="000A2FE9" w:rsidP="009F78E0">
            <w:pPr>
              <w:tabs>
                <w:tab w:val="left" w:pos="0"/>
              </w:tabs>
              <w:suppressAutoHyphens/>
              <w:spacing w:line="360" w:lineRule="auto"/>
              <w:jc w:val="both"/>
              <w:rPr>
                <w:b/>
                <w:i/>
              </w:rPr>
            </w:pPr>
            <w:r w:rsidRPr="009F78E0">
              <w:rPr>
                <w:b/>
                <w:i/>
              </w:rPr>
              <w:lastRenderedPageBreak/>
              <w:t>A szak hallgatóinak felkészülési lehetőségei</w:t>
            </w:r>
            <w:r w:rsidR="00F5676D" w:rsidRPr="009F78E0">
              <w:rPr>
                <w:b/>
                <w:i/>
              </w:rPr>
              <w:t xml:space="preserve"> továbblépésre a doktori képzésbe.</w:t>
            </w:r>
          </w:p>
          <w:p w14:paraId="434AAA47" w14:textId="77777777" w:rsidR="000A2FE9" w:rsidRPr="009F78E0" w:rsidRDefault="000A2FE9" w:rsidP="009F78E0">
            <w:pPr>
              <w:tabs>
                <w:tab w:val="left" w:pos="0"/>
              </w:tabs>
              <w:suppressAutoHyphens/>
              <w:spacing w:line="360" w:lineRule="auto"/>
              <w:jc w:val="both"/>
              <w:rPr>
                <w:b/>
                <w:i/>
              </w:rPr>
            </w:pPr>
            <w:r w:rsidRPr="009F78E0">
              <w:rPr>
                <w:b/>
                <w:i/>
              </w:rPr>
              <w:t>A tehetséggondozás kialakult intézményi/kari gyakorlata, módjai, (esetleg) az adott képzésben tervezett további sajátosságok:</w:t>
            </w:r>
          </w:p>
        </w:tc>
      </w:tr>
      <w:tr w:rsidR="000A2FE9" w:rsidRPr="009F78E0" w14:paraId="0972EE7A" w14:textId="77777777" w:rsidTr="00CC38F1">
        <w:trPr>
          <w:trHeight w:val="284"/>
        </w:trPr>
        <w:tc>
          <w:tcPr>
            <w:tcW w:w="9781" w:type="dxa"/>
            <w:tcBorders>
              <w:left w:val="single" w:sz="4" w:space="0" w:color="auto"/>
              <w:bottom w:val="single" w:sz="4" w:space="0" w:color="auto"/>
              <w:right w:val="single" w:sz="4" w:space="0" w:color="auto"/>
            </w:tcBorders>
            <w:shd w:val="clear" w:color="auto" w:fill="auto"/>
            <w:tcMar>
              <w:top w:w="57" w:type="dxa"/>
              <w:bottom w:w="57" w:type="dxa"/>
            </w:tcMar>
          </w:tcPr>
          <w:p w14:paraId="376EC8BE" w14:textId="77777777" w:rsidR="0010418D" w:rsidRPr="009F78E0" w:rsidRDefault="0010418D" w:rsidP="009F78E0">
            <w:pPr>
              <w:tabs>
                <w:tab w:val="left" w:pos="0"/>
              </w:tabs>
              <w:suppressAutoHyphens/>
              <w:spacing w:line="360" w:lineRule="auto"/>
              <w:jc w:val="both"/>
            </w:pPr>
            <w:r w:rsidRPr="009F78E0">
              <w:t xml:space="preserve">A kiemelkedő képességű hallgatók felfedezése, szakma iránti további érdeklődésük felkeltése és továbbképzésük elősegítése a mesterképzés oktatóinak feladata. Karunkon jelentős TDK-tevékenység folyik, a hallgatók műszaki, gazdasági és környezetvédelmi területen is végezhetnek további alkotó jellegű szakmai tevékenységet oktatóik támogatásával-irányításával különböző szakmai műhelyekben. Hallgatóink demonstrátorként csatlakozhatnak egy-egy intézet, szakcsoport munkájához. A tehetséges hallgatókat egyéni kutatási feladatokba vonják be az oktatók, amelyet a modern laboratóriumi mérőeszközök, kísérleti modellek és a rendelkezésre álló informatikai háttér tesz lehetővé. Támogatjuk és elősegítjük hallgatóink külső szakmai </w:t>
            </w:r>
            <w:proofErr w:type="gramStart"/>
            <w:r w:rsidRPr="009F78E0">
              <w:t>konferenciákon</w:t>
            </w:r>
            <w:proofErr w:type="gramEnd"/>
            <w:r w:rsidRPr="009F78E0">
              <w:t xml:space="preserve"> való részvételét is. A legkiválóbb hallgatók a szak oktatóinak nemzetközi kapcsolatai és egyéb ösztöndíj lehetőségek révén külföldi részképzésben vehetnek részt. </w:t>
            </w:r>
          </w:p>
          <w:p w14:paraId="3017F3D2" w14:textId="77777777" w:rsidR="000A2FE9" w:rsidRPr="009F78E0" w:rsidRDefault="0010418D" w:rsidP="009F78E0">
            <w:pPr>
              <w:tabs>
                <w:tab w:val="left" w:pos="0"/>
              </w:tabs>
              <w:suppressAutoHyphens/>
              <w:spacing w:line="360" w:lineRule="auto"/>
              <w:jc w:val="both"/>
            </w:pPr>
            <w:r w:rsidRPr="009F78E0">
              <w:t xml:space="preserve">A tehetséges hallgatókkal egyénileg is foglalkozunk, a tudományos diákköri munkák folytatásaként több kutatási jellegű szakdolgozat született, és az egyéni foglalkozás eredményeként BSc hallgatóink a kari és az országos TDK </w:t>
            </w:r>
            <w:proofErr w:type="gramStart"/>
            <w:r w:rsidRPr="009F78E0">
              <w:t>konferenciákon</w:t>
            </w:r>
            <w:proofErr w:type="gramEnd"/>
            <w:r w:rsidRPr="009F78E0">
              <w:t xml:space="preserve"> és diplomadíj pályázatokon kiváló eredményeket értek el építőmérnöki szakterületen is. Ezt a folyamatot kívánjuk folytatni és erősíteni az MSc képzés keretében is.</w:t>
            </w:r>
          </w:p>
          <w:p w14:paraId="21F18E1E" w14:textId="77777777" w:rsidR="008E6AC9" w:rsidRPr="009F78E0" w:rsidRDefault="008E6AC9" w:rsidP="009F78E0">
            <w:pPr>
              <w:tabs>
                <w:tab w:val="left" w:pos="0"/>
              </w:tabs>
              <w:suppressAutoHyphens/>
              <w:spacing w:line="360" w:lineRule="auto"/>
              <w:jc w:val="both"/>
            </w:pPr>
          </w:p>
          <w:p w14:paraId="4AE5CBAC" w14:textId="77777777" w:rsidR="008E6AC9" w:rsidRPr="009F78E0" w:rsidRDefault="008E6AC9" w:rsidP="009F78E0">
            <w:pPr>
              <w:tabs>
                <w:tab w:val="left" w:pos="0"/>
              </w:tabs>
              <w:suppressAutoHyphens/>
              <w:spacing w:line="360" w:lineRule="auto"/>
              <w:jc w:val="both"/>
              <w:rPr>
                <w:b/>
              </w:rPr>
            </w:pPr>
            <w:r w:rsidRPr="009F78E0">
              <w:rPr>
                <w:b/>
              </w:rPr>
              <w:t>A szak hallgatóinak felkészülési lehetőségei a doktori képzésre</w:t>
            </w:r>
          </w:p>
          <w:p w14:paraId="6CC356DB" w14:textId="77777777" w:rsidR="008E6AC9" w:rsidRPr="009F78E0" w:rsidRDefault="008E6AC9" w:rsidP="009F78E0">
            <w:pPr>
              <w:tabs>
                <w:tab w:val="left" w:pos="0"/>
              </w:tabs>
              <w:suppressAutoHyphens/>
              <w:spacing w:line="360" w:lineRule="auto"/>
              <w:jc w:val="both"/>
            </w:pPr>
          </w:p>
          <w:p w14:paraId="1CE7F371" w14:textId="342D0F91" w:rsidR="000C660F" w:rsidRPr="009F78E0" w:rsidRDefault="008E6AC9" w:rsidP="009F78E0">
            <w:pPr>
              <w:tabs>
                <w:tab w:val="left" w:pos="0"/>
              </w:tabs>
              <w:suppressAutoHyphens/>
              <w:spacing w:line="360" w:lineRule="auto"/>
              <w:jc w:val="both"/>
            </w:pPr>
            <w:r w:rsidRPr="009F78E0">
              <w:t xml:space="preserve">A képzésben </w:t>
            </w:r>
            <w:proofErr w:type="gramStart"/>
            <w:r w:rsidRPr="009F78E0">
              <w:t>résztvevő hallgatók</w:t>
            </w:r>
            <w:proofErr w:type="gramEnd"/>
            <w:r w:rsidRPr="009F78E0">
              <w:t xml:space="preserve"> a tudományterületen belüli feladatok önálló megoldására készülnek fel, és képessé válhatnak a szakra épülő hazai és külföldi PhD képzésben való részvételre. A képzés ideje alatt lehetőség van a Karon nagy hagyományokkal rendelkező TDK munkában való részvételre, melynek keretében készült dolgozatok a doktori képzés csírájaként szolgálhatnak. Jelen időszakban folyik az a munka, amely Karunk oktatóinak nagyobb szerepvállalását segíti elő az Óbudai Egyetemen működő doktori iskolákban és előkészítés alatt áll a Kar saját doktori iskolájának megalapítása is.</w:t>
            </w:r>
          </w:p>
        </w:tc>
      </w:tr>
    </w:tbl>
    <w:p w14:paraId="1933692F" w14:textId="45C32F92" w:rsidR="00CC38F1" w:rsidRDefault="00CC38F1" w:rsidP="009F78E0">
      <w:pPr>
        <w:tabs>
          <w:tab w:val="num" w:pos="284"/>
        </w:tabs>
        <w:suppressAutoHyphens/>
        <w:spacing w:after="60" w:line="360" w:lineRule="auto"/>
        <w:ind w:hanging="284"/>
        <w:jc w:val="both"/>
        <w:rPr>
          <w:b/>
        </w:rPr>
      </w:pPr>
    </w:p>
    <w:p w14:paraId="6C04DFA2" w14:textId="77777777" w:rsidR="00CC38F1" w:rsidRDefault="00CC38F1">
      <w:pPr>
        <w:rPr>
          <w:b/>
        </w:rPr>
      </w:pPr>
      <w:r>
        <w:rPr>
          <w:b/>
        </w:rPr>
        <w:br w:type="page"/>
      </w:r>
    </w:p>
    <w:p w14:paraId="498D1DF6" w14:textId="77777777" w:rsidR="000A2FE9" w:rsidRPr="009F78E0" w:rsidRDefault="000A2FE9" w:rsidP="009F78E0">
      <w:pPr>
        <w:tabs>
          <w:tab w:val="num" w:pos="284"/>
        </w:tabs>
        <w:suppressAutoHyphens/>
        <w:spacing w:after="60" w:line="360" w:lineRule="auto"/>
        <w:ind w:hanging="284"/>
        <w:jc w:val="both"/>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5"/>
        <w:gridCol w:w="4066"/>
      </w:tblGrid>
      <w:tr w:rsidR="000A2FE9" w:rsidRPr="009F78E0" w14:paraId="64F1CD44" w14:textId="77777777" w:rsidTr="00CC38F1">
        <w:trPr>
          <w:trHeight w:val="306"/>
        </w:trPr>
        <w:tc>
          <w:tcPr>
            <w:tcW w:w="9781" w:type="dxa"/>
            <w:gridSpan w:val="2"/>
            <w:tcBorders>
              <w:bottom w:val="dotted" w:sz="4" w:space="0" w:color="auto"/>
            </w:tcBorders>
            <w:shd w:val="clear" w:color="auto" w:fill="D9D9D9" w:themeFill="background1" w:themeFillShade="D9"/>
            <w:tcMar>
              <w:top w:w="57" w:type="dxa"/>
              <w:bottom w:w="57" w:type="dxa"/>
            </w:tcMar>
          </w:tcPr>
          <w:p w14:paraId="6456DFA7" w14:textId="77777777" w:rsidR="000A2FE9" w:rsidRPr="009F78E0" w:rsidRDefault="000A2FE9" w:rsidP="009F78E0">
            <w:pPr>
              <w:tabs>
                <w:tab w:val="left" w:pos="34"/>
              </w:tabs>
              <w:suppressAutoHyphens/>
              <w:spacing w:line="360" w:lineRule="auto"/>
              <w:ind w:right="175"/>
              <w:jc w:val="both"/>
              <w:rPr>
                <w:b/>
                <w:i/>
              </w:rPr>
            </w:pPr>
            <w:r w:rsidRPr="009F78E0">
              <w:rPr>
                <w:b/>
                <w:i/>
              </w:rPr>
              <w:t xml:space="preserve">Az előírt kimeneti szakmai </w:t>
            </w:r>
            <w:proofErr w:type="gramStart"/>
            <w:r w:rsidRPr="009F78E0">
              <w:rPr>
                <w:b/>
                <w:i/>
              </w:rPr>
              <w:t>kompetenciák</w:t>
            </w:r>
            <w:proofErr w:type="gramEnd"/>
            <w:r w:rsidRPr="009F78E0">
              <w:rPr>
                <w:b/>
                <w:i/>
              </w:rPr>
              <w:t xml:space="preserve"> és a megszerzésüket biztosító ismeretkörök, tantárgyak </w:t>
            </w:r>
          </w:p>
          <w:p w14:paraId="73CEF09E" w14:textId="77777777" w:rsidR="000A2FE9" w:rsidRPr="009F78E0" w:rsidRDefault="000A2FE9" w:rsidP="009F78E0">
            <w:pPr>
              <w:tabs>
                <w:tab w:val="left" w:pos="34"/>
              </w:tabs>
              <w:suppressAutoHyphens/>
              <w:spacing w:line="360" w:lineRule="auto"/>
              <w:ind w:right="175"/>
              <w:jc w:val="both"/>
              <w:rPr>
                <w:b/>
                <w:i/>
              </w:rPr>
            </w:pPr>
            <w:r w:rsidRPr="009F78E0">
              <w:rPr>
                <w:b/>
                <w:i/>
              </w:rPr>
              <w:t>egymáshoz rendelése, áttekintő összegzése</w:t>
            </w:r>
          </w:p>
        </w:tc>
      </w:tr>
      <w:tr w:rsidR="000A2FE9" w:rsidRPr="009F78E0" w14:paraId="28881930" w14:textId="77777777" w:rsidTr="00CC38F1">
        <w:trPr>
          <w:trHeight w:val="382"/>
        </w:trPr>
        <w:tc>
          <w:tcPr>
            <w:tcW w:w="5715" w:type="dxa"/>
            <w:tcBorders>
              <w:top w:val="dotted" w:sz="4" w:space="0" w:color="auto"/>
            </w:tcBorders>
            <w:shd w:val="clear" w:color="auto" w:fill="auto"/>
            <w:tcMar>
              <w:top w:w="57" w:type="dxa"/>
              <w:bottom w:w="57" w:type="dxa"/>
            </w:tcMar>
          </w:tcPr>
          <w:p w14:paraId="2B5C8AE3" w14:textId="77777777" w:rsidR="000A2FE9" w:rsidRPr="00CC38F1" w:rsidRDefault="000A2FE9" w:rsidP="00CC38F1">
            <w:pPr>
              <w:tabs>
                <w:tab w:val="left" w:pos="0"/>
              </w:tabs>
              <w:suppressAutoHyphens/>
              <w:spacing w:line="360" w:lineRule="auto"/>
              <w:jc w:val="center"/>
              <w:rPr>
                <w:b/>
              </w:rPr>
            </w:pPr>
            <w:r w:rsidRPr="00CC38F1">
              <w:rPr>
                <w:b/>
              </w:rPr>
              <w:t xml:space="preserve">kialakítandó szakmai </w:t>
            </w:r>
            <w:proofErr w:type="gramStart"/>
            <w:r w:rsidRPr="00CC38F1">
              <w:rPr>
                <w:b/>
              </w:rPr>
              <w:t>kompetenciák</w:t>
            </w:r>
            <w:proofErr w:type="gramEnd"/>
          </w:p>
          <w:p w14:paraId="1848F07F" w14:textId="77777777" w:rsidR="000A2FE9" w:rsidRPr="00CC38F1" w:rsidRDefault="000A2FE9" w:rsidP="00CC38F1">
            <w:pPr>
              <w:tabs>
                <w:tab w:val="left" w:pos="0"/>
              </w:tabs>
              <w:suppressAutoHyphens/>
              <w:spacing w:line="360" w:lineRule="auto"/>
              <w:jc w:val="center"/>
              <w:rPr>
                <w:b/>
                <w:i/>
              </w:rPr>
            </w:pPr>
            <w:r w:rsidRPr="00CC38F1">
              <w:rPr>
                <w:b/>
                <w:i/>
              </w:rPr>
              <w:t xml:space="preserve">(KKK 8. pont, tudás, </w:t>
            </w:r>
            <w:proofErr w:type="gramStart"/>
            <w:r w:rsidRPr="00CC38F1">
              <w:rPr>
                <w:b/>
                <w:i/>
              </w:rPr>
              <w:t>képesség …</w:t>
            </w:r>
            <w:proofErr w:type="gramEnd"/>
            <w:r w:rsidRPr="00CC38F1">
              <w:rPr>
                <w:b/>
                <w:i/>
              </w:rPr>
              <w:t>.)</w:t>
            </w:r>
          </w:p>
        </w:tc>
        <w:tc>
          <w:tcPr>
            <w:tcW w:w="4066" w:type="dxa"/>
            <w:tcBorders>
              <w:top w:val="dotted" w:sz="4" w:space="0" w:color="auto"/>
            </w:tcBorders>
            <w:shd w:val="clear" w:color="auto" w:fill="auto"/>
          </w:tcPr>
          <w:p w14:paraId="413EFD4C" w14:textId="77777777" w:rsidR="000A2FE9" w:rsidRPr="00CC38F1" w:rsidRDefault="000A2FE9" w:rsidP="00CC38F1">
            <w:pPr>
              <w:tabs>
                <w:tab w:val="left" w:pos="0"/>
              </w:tabs>
              <w:suppressAutoHyphens/>
              <w:spacing w:line="360" w:lineRule="auto"/>
              <w:jc w:val="center"/>
              <w:rPr>
                <w:b/>
              </w:rPr>
            </w:pPr>
            <w:r w:rsidRPr="00CC38F1">
              <w:rPr>
                <w:b/>
              </w:rPr>
              <w:t>ismeretkörök/ tantárgyak</w:t>
            </w:r>
          </w:p>
        </w:tc>
      </w:tr>
      <w:tr w:rsidR="00C62A0B" w:rsidRPr="009F78E0" w14:paraId="44C25E23" w14:textId="77777777" w:rsidTr="00CC38F1">
        <w:trPr>
          <w:trHeight w:val="622"/>
        </w:trPr>
        <w:tc>
          <w:tcPr>
            <w:tcW w:w="5715" w:type="dxa"/>
            <w:shd w:val="clear" w:color="auto" w:fill="auto"/>
            <w:tcMar>
              <w:top w:w="57" w:type="dxa"/>
              <w:bottom w:w="57" w:type="dxa"/>
            </w:tcMar>
          </w:tcPr>
          <w:p w14:paraId="083B1258" w14:textId="267B5798" w:rsidR="00C62A0B" w:rsidRPr="009F78E0" w:rsidRDefault="00C62A0B" w:rsidP="009F78E0">
            <w:pPr>
              <w:spacing w:line="360" w:lineRule="auto"/>
              <w:jc w:val="both"/>
            </w:pPr>
            <w:r w:rsidRPr="009F78E0">
              <w:t xml:space="preserve">Ismeri az építőmérnöki szakterület műveléséhez szükséges általános matematikai és természettudományi elveket, szabályokat, összefüggéseket, eljárásokat. </w:t>
            </w:r>
          </w:p>
        </w:tc>
        <w:tc>
          <w:tcPr>
            <w:tcW w:w="4066" w:type="dxa"/>
            <w:shd w:val="clear" w:color="auto" w:fill="auto"/>
          </w:tcPr>
          <w:p w14:paraId="14040631" w14:textId="77777777" w:rsidR="00F96C2A" w:rsidRPr="009F78E0" w:rsidRDefault="00F96C2A" w:rsidP="009F78E0">
            <w:pPr>
              <w:tabs>
                <w:tab w:val="left" w:pos="0"/>
              </w:tabs>
              <w:suppressAutoHyphens/>
              <w:spacing w:line="360" w:lineRule="auto"/>
              <w:jc w:val="both"/>
            </w:pPr>
          </w:p>
          <w:p w14:paraId="3907BAFC" w14:textId="293FEA16" w:rsidR="00B57121" w:rsidRPr="009F78E0" w:rsidRDefault="00B57121" w:rsidP="009F78E0">
            <w:pPr>
              <w:tabs>
                <w:tab w:val="left" w:pos="0"/>
              </w:tabs>
              <w:suppressAutoHyphens/>
              <w:spacing w:line="360" w:lineRule="auto"/>
              <w:jc w:val="both"/>
            </w:pPr>
            <w:r w:rsidRPr="009F78E0">
              <w:t>Alapozó műszaki ismertek/ Matematika MSc; Számítógépes modellezés</w:t>
            </w:r>
          </w:p>
          <w:p w14:paraId="2619BF08" w14:textId="3AA4F68E" w:rsidR="00B57121" w:rsidRPr="009F78E0" w:rsidRDefault="00B57121" w:rsidP="009F78E0">
            <w:pPr>
              <w:tabs>
                <w:tab w:val="left" w:pos="0"/>
              </w:tabs>
              <w:suppressAutoHyphens/>
              <w:spacing w:line="360" w:lineRule="auto"/>
              <w:jc w:val="both"/>
            </w:pPr>
          </w:p>
        </w:tc>
      </w:tr>
      <w:tr w:rsidR="00C62A0B" w:rsidRPr="009F78E0" w14:paraId="2534F215" w14:textId="77777777" w:rsidTr="00CC38F1">
        <w:trPr>
          <w:trHeight w:val="613"/>
        </w:trPr>
        <w:tc>
          <w:tcPr>
            <w:tcW w:w="5715" w:type="dxa"/>
            <w:shd w:val="clear" w:color="auto" w:fill="auto"/>
            <w:tcMar>
              <w:top w:w="57" w:type="dxa"/>
              <w:bottom w:w="57" w:type="dxa"/>
            </w:tcMar>
          </w:tcPr>
          <w:p w14:paraId="253EBFBD" w14:textId="3A819B06" w:rsidR="00C62A0B" w:rsidRPr="009F78E0" w:rsidRDefault="00C62A0B" w:rsidP="009F78E0">
            <w:pPr>
              <w:spacing w:line="360" w:lineRule="auto"/>
              <w:jc w:val="both"/>
            </w:pPr>
            <w:r w:rsidRPr="009F78E0">
              <w:t xml:space="preserve">Rendelkezik a tervezési, építési, fenntartási, üzemeltetési, vállalkozási és szakhatósági feladatok ellátásához szükséges alapvető ismeretekkel az építőmérnöki szakma teljes területén, különös tekintettel az infrastruktúraépítési feladatokra. </w:t>
            </w:r>
          </w:p>
        </w:tc>
        <w:tc>
          <w:tcPr>
            <w:tcW w:w="4066" w:type="dxa"/>
            <w:shd w:val="clear" w:color="auto" w:fill="auto"/>
          </w:tcPr>
          <w:p w14:paraId="55B5081C" w14:textId="58F906B5" w:rsidR="00B57121" w:rsidRPr="009F78E0" w:rsidRDefault="00B57121" w:rsidP="009F78E0">
            <w:pPr>
              <w:tabs>
                <w:tab w:val="left" w:pos="0"/>
              </w:tabs>
              <w:suppressAutoHyphens/>
              <w:spacing w:line="360" w:lineRule="auto"/>
              <w:jc w:val="both"/>
            </w:pPr>
            <w:r w:rsidRPr="009F78E0">
              <w:t>Szakmai törzsanyag I./</w:t>
            </w:r>
            <w:r w:rsidR="00DD00A4" w:rsidRPr="009F78E0">
              <w:t xml:space="preserve"> Településrendezés szakági tervei</w:t>
            </w:r>
            <w:r w:rsidR="006B4083" w:rsidRPr="009F78E0">
              <w:t>; Települési ifrastruktúra üzemeltetése</w:t>
            </w:r>
          </w:p>
          <w:p w14:paraId="1D04F955" w14:textId="00328801" w:rsidR="00B57121"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62DDFF94" w14:textId="396A83D7" w:rsidR="00B57121"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734E7D97" w14:textId="4B4F3235" w:rsidR="00C62A0B" w:rsidRPr="009F78E0" w:rsidRDefault="00B57121" w:rsidP="009F78E0">
            <w:pPr>
              <w:tabs>
                <w:tab w:val="left" w:pos="0"/>
              </w:tabs>
              <w:suppressAutoHyphens/>
              <w:spacing w:line="360" w:lineRule="auto"/>
              <w:jc w:val="both"/>
            </w:pPr>
            <w:r w:rsidRPr="009F78E0">
              <w:t>Szabadon választható tárgyak/</w:t>
            </w:r>
            <w:r w:rsidR="00F96C2A" w:rsidRPr="009F78E0">
              <w:t xml:space="preserve"> Infrastruktúra-építési projektek</w:t>
            </w:r>
          </w:p>
        </w:tc>
      </w:tr>
      <w:tr w:rsidR="00C62A0B" w:rsidRPr="009F78E0" w14:paraId="4D514F0C" w14:textId="77777777" w:rsidTr="00CC38F1">
        <w:trPr>
          <w:trHeight w:val="558"/>
        </w:trPr>
        <w:tc>
          <w:tcPr>
            <w:tcW w:w="5715" w:type="dxa"/>
            <w:shd w:val="clear" w:color="auto" w:fill="auto"/>
            <w:tcMar>
              <w:top w:w="57" w:type="dxa"/>
              <w:bottom w:w="57" w:type="dxa"/>
            </w:tcMar>
          </w:tcPr>
          <w:p w14:paraId="7B37DC94" w14:textId="22D01E17" w:rsidR="00C62A0B" w:rsidRPr="009F78E0" w:rsidRDefault="00C62A0B" w:rsidP="009F78E0">
            <w:pPr>
              <w:spacing w:line="360" w:lineRule="auto"/>
              <w:jc w:val="both"/>
            </w:pPr>
            <w:r w:rsidRPr="009F78E0">
              <w:t>Ismeri az infrastruktúra-építőmérnöki szakterület alapvető jelentőségű elméleteit, összefüggéseit, ezek terminológiáját.</w:t>
            </w:r>
          </w:p>
        </w:tc>
        <w:tc>
          <w:tcPr>
            <w:tcW w:w="4066" w:type="dxa"/>
            <w:shd w:val="clear" w:color="auto" w:fill="auto"/>
          </w:tcPr>
          <w:p w14:paraId="473C577F" w14:textId="4B647BCA" w:rsidR="00B57121" w:rsidRPr="009F78E0" w:rsidRDefault="00B57121" w:rsidP="009F78E0">
            <w:pPr>
              <w:tabs>
                <w:tab w:val="left" w:pos="0"/>
              </w:tabs>
              <w:suppressAutoHyphens/>
              <w:spacing w:line="360" w:lineRule="auto"/>
              <w:jc w:val="both"/>
            </w:pPr>
            <w:r w:rsidRPr="009F78E0">
              <w:t>Alapozó műszaki ismertek/ Számítógépes modellezés</w:t>
            </w:r>
          </w:p>
          <w:p w14:paraId="05DDD4DB" w14:textId="77777777" w:rsidR="00DD00A4" w:rsidRPr="009F78E0" w:rsidRDefault="00B57121" w:rsidP="009F78E0">
            <w:pPr>
              <w:tabs>
                <w:tab w:val="left" w:pos="0"/>
              </w:tabs>
              <w:suppressAutoHyphens/>
              <w:spacing w:line="360" w:lineRule="auto"/>
              <w:jc w:val="both"/>
            </w:pPr>
            <w:r w:rsidRPr="009F78E0">
              <w:t>Szakmai törzsanyag I./</w:t>
            </w:r>
            <w:r w:rsidR="00DD00A4" w:rsidRPr="009F78E0">
              <w:t xml:space="preserve"> Településrendezés szakági tervei</w:t>
            </w:r>
          </w:p>
          <w:p w14:paraId="0487A0AC"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78F2E889"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3E435EEA" w14:textId="44F6E484"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Fenntartható infrastruktúra-tervezés; Ökológia az infrastruktúra-építésben</w:t>
            </w:r>
          </w:p>
          <w:p w14:paraId="3F4F2792" w14:textId="77777777" w:rsidR="00C62A0B" w:rsidRPr="009F78E0" w:rsidRDefault="00B57121" w:rsidP="009F78E0">
            <w:pPr>
              <w:tabs>
                <w:tab w:val="left" w:pos="0"/>
              </w:tabs>
              <w:suppressAutoHyphens/>
              <w:spacing w:line="360" w:lineRule="auto"/>
              <w:jc w:val="both"/>
            </w:pPr>
            <w:r w:rsidRPr="009F78E0">
              <w:t>Szabadon választható tárgyak/</w:t>
            </w:r>
            <w:r w:rsidR="00F96C2A" w:rsidRPr="009F78E0">
              <w:t xml:space="preserve"> Vasúti üzemtan</w:t>
            </w:r>
            <w:r w:rsidR="0098428E" w:rsidRPr="009F78E0">
              <w:t>; Közösségi közlekedési rendszerek</w:t>
            </w:r>
          </w:p>
          <w:p w14:paraId="29160883" w14:textId="082F0150" w:rsidR="008241CD" w:rsidRPr="009F78E0" w:rsidRDefault="008241CD" w:rsidP="009F78E0">
            <w:pPr>
              <w:tabs>
                <w:tab w:val="left" w:pos="0"/>
              </w:tabs>
              <w:suppressAutoHyphens/>
              <w:spacing w:line="360" w:lineRule="auto"/>
              <w:jc w:val="both"/>
            </w:pPr>
            <w:r w:rsidRPr="009F78E0">
              <w:t>Diplomamunka</w:t>
            </w:r>
          </w:p>
        </w:tc>
      </w:tr>
      <w:tr w:rsidR="00C62A0B" w:rsidRPr="009F78E0" w14:paraId="0906E59A" w14:textId="77777777" w:rsidTr="00CC38F1">
        <w:trPr>
          <w:trHeight w:val="613"/>
        </w:trPr>
        <w:tc>
          <w:tcPr>
            <w:tcW w:w="5715" w:type="dxa"/>
            <w:shd w:val="clear" w:color="auto" w:fill="auto"/>
            <w:tcMar>
              <w:top w:w="57" w:type="dxa"/>
              <w:bottom w:w="57" w:type="dxa"/>
            </w:tcMar>
          </w:tcPr>
          <w:p w14:paraId="435267CF" w14:textId="40A0C4DA" w:rsidR="00C62A0B" w:rsidRPr="009F78E0" w:rsidRDefault="00C62A0B" w:rsidP="009F78E0">
            <w:pPr>
              <w:spacing w:line="360" w:lineRule="auto"/>
              <w:jc w:val="both"/>
            </w:pPr>
            <w:r w:rsidRPr="009F78E0">
              <w:t xml:space="preserve">Ismeri a városi közlekedés, a vízi közműrendszerek, a települési hulladékgyűjtés, a közúti és vasúti közlekedési rendszerek tervezési és elemzési módszereit, ezek elméleti hátterét, alkalmazási korlátait. </w:t>
            </w:r>
          </w:p>
        </w:tc>
        <w:tc>
          <w:tcPr>
            <w:tcW w:w="4066" w:type="dxa"/>
            <w:shd w:val="clear" w:color="auto" w:fill="auto"/>
          </w:tcPr>
          <w:p w14:paraId="5187FA10"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6A4ACE5B"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35CC3B0C" w14:textId="3B276816" w:rsidR="00B57121" w:rsidRPr="009F78E0" w:rsidRDefault="00B57121" w:rsidP="009F78E0">
            <w:pPr>
              <w:tabs>
                <w:tab w:val="left" w:pos="0"/>
              </w:tabs>
              <w:suppressAutoHyphens/>
              <w:spacing w:line="360" w:lineRule="auto"/>
              <w:jc w:val="both"/>
            </w:pPr>
            <w:r w:rsidRPr="009F78E0">
              <w:lastRenderedPageBreak/>
              <w:t>Szakmai törzsanyagot támogató ismeretek/</w:t>
            </w:r>
            <w:r w:rsidR="00E75110" w:rsidRPr="009F78E0">
              <w:t xml:space="preserve"> Fenntartható infrastruktúra-tervezés; Ökológia az infrastruktúra-építésben</w:t>
            </w:r>
          </w:p>
          <w:p w14:paraId="4B6551FB" w14:textId="3D9B90CE" w:rsidR="00C62A0B" w:rsidRPr="009F78E0" w:rsidRDefault="00B57121" w:rsidP="009F78E0">
            <w:pPr>
              <w:tabs>
                <w:tab w:val="left" w:pos="0"/>
              </w:tabs>
              <w:suppressAutoHyphens/>
              <w:spacing w:line="360" w:lineRule="auto"/>
              <w:jc w:val="both"/>
            </w:pPr>
            <w:r w:rsidRPr="009F78E0">
              <w:t>Szabadon választható tárgyak/</w:t>
            </w:r>
            <w:r w:rsidR="00F96C2A" w:rsidRPr="009F78E0">
              <w:t xml:space="preserve"> Vasúti üzemtan; Infrastruktúra-építési projektek</w:t>
            </w:r>
            <w:r w:rsidR="0098428E" w:rsidRPr="009F78E0">
              <w:t>; Közösségi közlekedési rendszerek</w:t>
            </w:r>
          </w:p>
        </w:tc>
      </w:tr>
      <w:tr w:rsidR="00C62A0B" w:rsidRPr="009F78E0" w14:paraId="63A8F3F9" w14:textId="77777777" w:rsidTr="00CC38F1">
        <w:trPr>
          <w:trHeight w:val="613"/>
        </w:trPr>
        <w:tc>
          <w:tcPr>
            <w:tcW w:w="5715" w:type="dxa"/>
            <w:shd w:val="clear" w:color="auto" w:fill="auto"/>
            <w:tcMar>
              <w:top w:w="57" w:type="dxa"/>
              <w:bottom w:w="57" w:type="dxa"/>
            </w:tcMar>
          </w:tcPr>
          <w:p w14:paraId="68A2E922" w14:textId="464DBC09" w:rsidR="00C62A0B" w:rsidRPr="009F78E0" w:rsidRDefault="00C62A0B" w:rsidP="009F78E0">
            <w:pPr>
              <w:spacing w:line="360" w:lineRule="auto"/>
              <w:jc w:val="both"/>
            </w:pPr>
            <w:r w:rsidRPr="009F78E0">
              <w:lastRenderedPageBreak/>
              <w:t xml:space="preserve">Ismeri a vízgazdálkodás hidraulikai, hidrológiai és környezetmérnöki módszereit, ezek elméleti hátterét, alkalmazási korlátait, továbbá a vízgazdálkodási nagylétesítmények működését. </w:t>
            </w:r>
          </w:p>
        </w:tc>
        <w:tc>
          <w:tcPr>
            <w:tcW w:w="4066" w:type="dxa"/>
            <w:shd w:val="clear" w:color="auto" w:fill="auto"/>
          </w:tcPr>
          <w:p w14:paraId="5E4FC440" w14:textId="77777777" w:rsidR="006B4083" w:rsidRPr="009F78E0" w:rsidRDefault="00B57121" w:rsidP="009F78E0">
            <w:pPr>
              <w:tabs>
                <w:tab w:val="left" w:pos="0"/>
              </w:tabs>
              <w:suppressAutoHyphens/>
              <w:spacing w:line="360" w:lineRule="auto"/>
              <w:jc w:val="both"/>
            </w:pPr>
            <w:r w:rsidRPr="009F78E0">
              <w:t>Szakmai törzsanyag I./</w:t>
            </w:r>
            <w:r w:rsidR="006B4083" w:rsidRPr="009F78E0">
              <w:t xml:space="preserve"> Települési ifrastruktúra üzemeltetése</w:t>
            </w:r>
          </w:p>
          <w:p w14:paraId="44E8CBE6"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4CD6B34A" w14:textId="6F16EE40" w:rsidR="00C62A0B"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Ökológia az infrastruktúra-építésben</w:t>
            </w:r>
          </w:p>
        </w:tc>
      </w:tr>
      <w:tr w:rsidR="00C62A0B" w:rsidRPr="009F78E0" w14:paraId="7E95F012" w14:textId="77777777" w:rsidTr="00CC38F1">
        <w:trPr>
          <w:trHeight w:val="613"/>
        </w:trPr>
        <w:tc>
          <w:tcPr>
            <w:tcW w:w="5715" w:type="dxa"/>
            <w:shd w:val="clear" w:color="auto" w:fill="auto"/>
            <w:tcMar>
              <w:top w:w="57" w:type="dxa"/>
              <w:bottom w:w="57" w:type="dxa"/>
            </w:tcMar>
          </w:tcPr>
          <w:p w14:paraId="63A48C58" w14:textId="685237AC" w:rsidR="00C62A0B" w:rsidRPr="009F78E0" w:rsidRDefault="00C62A0B" w:rsidP="009F78E0">
            <w:pPr>
              <w:spacing w:line="360" w:lineRule="auto"/>
              <w:jc w:val="both"/>
            </w:pPr>
            <w:r w:rsidRPr="009F78E0">
              <w:t xml:space="preserve">Ismeri a talajmechanikai, alapozási elveket, módszereket. </w:t>
            </w:r>
          </w:p>
        </w:tc>
        <w:tc>
          <w:tcPr>
            <w:tcW w:w="4066" w:type="dxa"/>
            <w:shd w:val="clear" w:color="auto" w:fill="auto"/>
          </w:tcPr>
          <w:p w14:paraId="3AA8F398" w14:textId="1E73602B" w:rsidR="00C62A0B"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w:t>
            </w:r>
          </w:p>
        </w:tc>
      </w:tr>
      <w:tr w:rsidR="00F96C2A" w:rsidRPr="009F78E0" w14:paraId="64304E2C" w14:textId="77777777" w:rsidTr="00CC38F1">
        <w:trPr>
          <w:trHeight w:val="613"/>
        </w:trPr>
        <w:tc>
          <w:tcPr>
            <w:tcW w:w="5715" w:type="dxa"/>
            <w:shd w:val="clear" w:color="auto" w:fill="auto"/>
            <w:tcMar>
              <w:top w:w="57" w:type="dxa"/>
              <w:bottom w:w="57" w:type="dxa"/>
            </w:tcMar>
          </w:tcPr>
          <w:p w14:paraId="3DF18F3E" w14:textId="2BE904EC" w:rsidR="00F96C2A" w:rsidRPr="009F78E0" w:rsidRDefault="00F96C2A" w:rsidP="009F78E0">
            <w:pPr>
              <w:spacing w:line="360" w:lineRule="auto"/>
              <w:jc w:val="both"/>
            </w:pPr>
            <w:r w:rsidRPr="009F78E0">
              <w:t>Ismeri a híd-műtárgy építési-fenntartási szakmai elméleti gyakorlati módszereket.</w:t>
            </w:r>
          </w:p>
        </w:tc>
        <w:tc>
          <w:tcPr>
            <w:tcW w:w="4066" w:type="dxa"/>
            <w:shd w:val="clear" w:color="auto" w:fill="auto"/>
          </w:tcPr>
          <w:p w14:paraId="77110D18" w14:textId="40A06ED6" w:rsidR="00F96C2A" w:rsidRPr="009F78E0" w:rsidRDefault="00F96C2A" w:rsidP="009F78E0">
            <w:pPr>
              <w:tabs>
                <w:tab w:val="left" w:pos="0"/>
              </w:tabs>
              <w:suppressAutoHyphens/>
              <w:spacing w:line="360" w:lineRule="auto"/>
              <w:jc w:val="both"/>
            </w:pPr>
            <w:r w:rsidRPr="009F78E0">
              <w:t>Szabadon választható tárgyak/ Építőmérnöki létesítmények kritikus hibái</w:t>
            </w:r>
          </w:p>
        </w:tc>
      </w:tr>
      <w:tr w:rsidR="00C62A0B" w:rsidRPr="009F78E0" w14:paraId="45ABE176" w14:textId="77777777" w:rsidTr="00CC38F1">
        <w:trPr>
          <w:trHeight w:val="525"/>
        </w:trPr>
        <w:tc>
          <w:tcPr>
            <w:tcW w:w="5715" w:type="dxa"/>
            <w:shd w:val="clear" w:color="auto" w:fill="auto"/>
            <w:tcMar>
              <w:top w:w="57" w:type="dxa"/>
              <w:bottom w:w="57" w:type="dxa"/>
            </w:tcMar>
          </w:tcPr>
          <w:p w14:paraId="5927EB48" w14:textId="7CF5DCFE" w:rsidR="00C62A0B" w:rsidRPr="009F78E0" w:rsidRDefault="00C62A0B" w:rsidP="009F78E0">
            <w:pPr>
              <w:spacing w:line="360" w:lineRule="auto"/>
              <w:jc w:val="both"/>
            </w:pPr>
            <w:r w:rsidRPr="009F78E0">
              <w:t xml:space="preserve">Ismeri a vezetéshez kapcsolódó alapvető szervezési és motivációs eszközöket és módszereket. </w:t>
            </w:r>
          </w:p>
        </w:tc>
        <w:tc>
          <w:tcPr>
            <w:tcW w:w="4066" w:type="dxa"/>
            <w:shd w:val="clear" w:color="auto" w:fill="auto"/>
          </w:tcPr>
          <w:p w14:paraId="4AA3129F" w14:textId="77777777" w:rsidR="00DD00A4"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 Településrendezés szakági tervei</w:t>
            </w:r>
          </w:p>
          <w:p w14:paraId="1CB9BB16"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6B7A1606" w14:textId="1612ED5D" w:rsidR="00C62A0B" w:rsidRPr="009F78E0" w:rsidRDefault="00B57121" w:rsidP="009F78E0">
            <w:pPr>
              <w:tabs>
                <w:tab w:val="left" w:pos="0"/>
              </w:tabs>
              <w:suppressAutoHyphens/>
              <w:spacing w:line="360" w:lineRule="auto"/>
              <w:jc w:val="both"/>
            </w:pPr>
            <w:r w:rsidRPr="009F78E0">
              <w:t>Szabadon választható tárgyak/</w:t>
            </w:r>
            <w:r w:rsidR="00F96C2A" w:rsidRPr="009F78E0">
              <w:t xml:space="preserve"> Építőmérnöki létesítmények kritikus hibái; Infrastruktúra-építési projektek</w:t>
            </w:r>
          </w:p>
        </w:tc>
      </w:tr>
      <w:tr w:rsidR="00C62A0B" w:rsidRPr="009F78E0" w14:paraId="511B09C1" w14:textId="77777777" w:rsidTr="00CC38F1">
        <w:trPr>
          <w:trHeight w:val="307"/>
        </w:trPr>
        <w:tc>
          <w:tcPr>
            <w:tcW w:w="5715" w:type="dxa"/>
            <w:shd w:val="clear" w:color="auto" w:fill="auto"/>
            <w:tcMar>
              <w:top w:w="57" w:type="dxa"/>
              <w:bottom w:w="57" w:type="dxa"/>
            </w:tcMar>
          </w:tcPr>
          <w:p w14:paraId="6DF53A51" w14:textId="4C412E6B" w:rsidR="00C62A0B" w:rsidRPr="009F78E0" w:rsidRDefault="00C62A0B" w:rsidP="009F78E0">
            <w:pPr>
              <w:spacing w:line="360" w:lineRule="auto"/>
              <w:jc w:val="both"/>
            </w:pPr>
            <w:r w:rsidRPr="009F78E0">
              <w:t xml:space="preserve">Ismeri a szakmagyakorláshoz szükséges jogszabályokat. </w:t>
            </w:r>
          </w:p>
        </w:tc>
        <w:tc>
          <w:tcPr>
            <w:tcW w:w="4066" w:type="dxa"/>
            <w:shd w:val="clear" w:color="auto" w:fill="auto"/>
          </w:tcPr>
          <w:p w14:paraId="0316AFAD" w14:textId="74D26C77" w:rsidR="00DD00A4" w:rsidRPr="009F78E0" w:rsidRDefault="00B57121" w:rsidP="009F78E0">
            <w:pPr>
              <w:tabs>
                <w:tab w:val="left" w:pos="0"/>
              </w:tabs>
              <w:suppressAutoHyphens/>
              <w:spacing w:line="360" w:lineRule="auto"/>
              <w:jc w:val="both"/>
            </w:pPr>
            <w:r w:rsidRPr="009F78E0">
              <w:t>Társadalomtudományi ismeretek/</w:t>
            </w:r>
            <w:r w:rsidR="00DD00A4" w:rsidRPr="009F78E0">
              <w:t xml:space="preserve"> Társadalomtudományi ismeretek II.</w:t>
            </w:r>
          </w:p>
          <w:p w14:paraId="73CB1615" w14:textId="42152FC2" w:rsidR="00C62A0B"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w:t>
            </w:r>
          </w:p>
        </w:tc>
      </w:tr>
      <w:tr w:rsidR="00C62A0B" w:rsidRPr="009F78E0" w14:paraId="16CBBA17" w14:textId="77777777" w:rsidTr="00CC38F1">
        <w:trPr>
          <w:trHeight w:val="613"/>
        </w:trPr>
        <w:tc>
          <w:tcPr>
            <w:tcW w:w="5715" w:type="dxa"/>
            <w:shd w:val="clear" w:color="auto" w:fill="auto"/>
            <w:tcMar>
              <w:top w:w="57" w:type="dxa"/>
              <w:bottom w:w="57" w:type="dxa"/>
            </w:tcMar>
          </w:tcPr>
          <w:p w14:paraId="15522122" w14:textId="07BAFD89" w:rsidR="00C62A0B" w:rsidRPr="009F78E0" w:rsidRDefault="00C62A0B" w:rsidP="009F78E0">
            <w:pPr>
              <w:spacing w:line="360" w:lineRule="auto"/>
              <w:jc w:val="both"/>
            </w:pPr>
            <w:r w:rsidRPr="009F78E0">
              <w:t xml:space="preserve">Ismeri és érti az építőmérnöki (elsősorban az infrastruktúra-építőmérnöki) területhez kapcsolódó </w:t>
            </w:r>
            <w:proofErr w:type="gramStart"/>
            <w:r w:rsidRPr="009F78E0">
              <w:t>információs</w:t>
            </w:r>
            <w:proofErr w:type="gramEnd"/>
            <w:r w:rsidRPr="009F78E0">
              <w:t xml:space="preserve"> és kommunikációs technológiákat. </w:t>
            </w:r>
          </w:p>
        </w:tc>
        <w:tc>
          <w:tcPr>
            <w:tcW w:w="4066" w:type="dxa"/>
            <w:shd w:val="clear" w:color="auto" w:fill="auto"/>
          </w:tcPr>
          <w:p w14:paraId="06ED89FC" w14:textId="56439835" w:rsidR="00B57121" w:rsidRPr="009F78E0" w:rsidRDefault="00B57121" w:rsidP="009F78E0">
            <w:pPr>
              <w:tabs>
                <w:tab w:val="left" w:pos="0"/>
              </w:tabs>
              <w:suppressAutoHyphens/>
              <w:spacing w:line="360" w:lineRule="auto"/>
              <w:jc w:val="both"/>
            </w:pPr>
            <w:r w:rsidRPr="009F78E0">
              <w:t>Alapozó műszaki ismertek/ Geodézia MSc</w:t>
            </w:r>
          </w:p>
          <w:p w14:paraId="1E76A7E3" w14:textId="4336A40D" w:rsidR="00DD00A4" w:rsidRPr="009F78E0" w:rsidRDefault="00B57121" w:rsidP="009F78E0">
            <w:pPr>
              <w:tabs>
                <w:tab w:val="left" w:pos="0"/>
              </w:tabs>
              <w:suppressAutoHyphens/>
              <w:spacing w:line="360" w:lineRule="auto"/>
              <w:jc w:val="both"/>
            </w:pPr>
            <w:r w:rsidRPr="009F78E0">
              <w:t>Társadalomtudományi ismeretek/ Társadalomtudományi ismeretek I.</w:t>
            </w:r>
            <w:r w:rsidR="00DD00A4" w:rsidRPr="009F78E0">
              <w:t>; Társadalomtudományi ismeretek III.</w:t>
            </w:r>
          </w:p>
          <w:p w14:paraId="26CFEE83" w14:textId="77777777" w:rsidR="006B4083" w:rsidRPr="009F78E0" w:rsidRDefault="00B57121" w:rsidP="009F78E0">
            <w:pPr>
              <w:tabs>
                <w:tab w:val="left" w:pos="0"/>
              </w:tabs>
              <w:suppressAutoHyphens/>
              <w:spacing w:line="360" w:lineRule="auto"/>
              <w:jc w:val="both"/>
            </w:pPr>
            <w:r w:rsidRPr="009F78E0">
              <w:t>Szakmai törzsanyag I./</w:t>
            </w:r>
            <w:r w:rsidR="006B4083" w:rsidRPr="009F78E0">
              <w:t xml:space="preserve"> Települési ifrastruktúra üzemeltetése</w:t>
            </w:r>
          </w:p>
          <w:p w14:paraId="4C94D7A2"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27309E27"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1610129F" w14:textId="174A2E71" w:rsidR="00B57121" w:rsidRPr="009F78E0" w:rsidRDefault="00B57121" w:rsidP="009F78E0">
            <w:pPr>
              <w:tabs>
                <w:tab w:val="left" w:pos="0"/>
              </w:tabs>
              <w:suppressAutoHyphens/>
              <w:spacing w:line="360" w:lineRule="auto"/>
              <w:jc w:val="both"/>
            </w:pPr>
            <w:r w:rsidRPr="009F78E0">
              <w:lastRenderedPageBreak/>
              <w:t>Szakmai törzsanyagot támogató ismeretek/</w:t>
            </w:r>
            <w:r w:rsidR="00E75110" w:rsidRPr="009F78E0">
              <w:t xml:space="preserve"> Fenntartható infrastruktúra-tervezés</w:t>
            </w:r>
          </w:p>
          <w:p w14:paraId="683230FE" w14:textId="77777777" w:rsidR="00C62A0B" w:rsidRPr="009F78E0" w:rsidRDefault="00B57121" w:rsidP="009F78E0">
            <w:pPr>
              <w:tabs>
                <w:tab w:val="left" w:pos="0"/>
              </w:tabs>
              <w:suppressAutoHyphens/>
              <w:spacing w:line="360" w:lineRule="auto"/>
              <w:jc w:val="both"/>
            </w:pPr>
            <w:r w:rsidRPr="009F78E0">
              <w:t>Szabadon választható tárgyak/</w:t>
            </w:r>
            <w:r w:rsidR="00F96C2A" w:rsidRPr="009F78E0">
              <w:t xml:space="preserve"> Vasúti üzemtan; Építőmérnöki létesítmények kritikus hibái</w:t>
            </w:r>
          </w:p>
          <w:p w14:paraId="0ACDDE09" w14:textId="45089E1A" w:rsidR="008241CD" w:rsidRPr="009F78E0" w:rsidRDefault="008241CD" w:rsidP="009F78E0">
            <w:pPr>
              <w:tabs>
                <w:tab w:val="left" w:pos="0"/>
              </w:tabs>
              <w:suppressAutoHyphens/>
              <w:spacing w:line="360" w:lineRule="auto"/>
              <w:jc w:val="both"/>
            </w:pPr>
            <w:r w:rsidRPr="009F78E0">
              <w:t>Diplomamunka</w:t>
            </w:r>
          </w:p>
        </w:tc>
      </w:tr>
      <w:tr w:rsidR="00C62A0B" w:rsidRPr="009F78E0" w14:paraId="7670A533" w14:textId="77777777" w:rsidTr="00CC38F1">
        <w:trPr>
          <w:trHeight w:val="613"/>
        </w:trPr>
        <w:tc>
          <w:tcPr>
            <w:tcW w:w="5715" w:type="dxa"/>
            <w:shd w:val="clear" w:color="auto" w:fill="auto"/>
            <w:tcMar>
              <w:top w:w="57" w:type="dxa"/>
              <w:bottom w:w="57" w:type="dxa"/>
            </w:tcMar>
          </w:tcPr>
          <w:p w14:paraId="20AECE63" w14:textId="69EF453A" w:rsidR="00C62A0B" w:rsidRPr="009F78E0" w:rsidRDefault="00C62A0B" w:rsidP="009F78E0">
            <w:pPr>
              <w:spacing w:line="360" w:lineRule="auto"/>
              <w:jc w:val="both"/>
            </w:pPr>
            <w:r w:rsidRPr="009F78E0">
              <w:lastRenderedPageBreak/>
              <w:t>Ismeri és érti a műszaki szakterülethez kapcsolódó és a szakmagyakorlás szempontjából fontos más területek, elsősorban a környezetvédelmi, a minőségbiztosítási, a jogi, a közgazdasági és a gazdálkodási szakterületek terminológiáját, alapjait és szempontjait</w:t>
            </w:r>
          </w:p>
        </w:tc>
        <w:tc>
          <w:tcPr>
            <w:tcW w:w="4066" w:type="dxa"/>
            <w:shd w:val="clear" w:color="auto" w:fill="auto"/>
          </w:tcPr>
          <w:p w14:paraId="6D30711F" w14:textId="295D596E" w:rsidR="00C62A0B" w:rsidRPr="009F78E0" w:rsidRDefault="00B57121" w:rsidP="009F78E0">
            <w:pPr>
              <w:tabs>
                <w:tab w:val="left" w:pos="0"/>
              </w:tabs>
              <w:suppressAutoHyphens/>
              <w:spacing w:line="360" w:lineRule="auto"/>
              <w:jc w:val="both"/>
            </w:pPr>
            <w:r w:rsidRPr="009F78E0">
              <w:t>Társadalomtudományi ismeretek/</w:t>
            </w:r>
            <w:r w:rsidR="00DD00A4" w:rsidRPr="009F78E0">
              <w:t xml:space="preserve"> Társadalomtudományi ismeretek II.; Társadalomtudományi ismeretek III.</w:t>
            </w:r>
          </w:p>
        </w:tc>
      </w:tr>
      <w:tr w:rsidR="00C62A0B" w:rsidRPr="009F78E0" w14:paraId="72AEEFAF" w14:textId="77777777" w:rsidTr="00CC38F1">
        <w:trPr>
          <w:trHeight w:val="613"/>
        </w:trPr>
        <w:tc>
          <w:tcPr>
            <w:tcW w:w="5715" w:type="dxa"/>
            <w:shd w:val="clear" w:color="auto" w:fill="auto"/>
            <w:tcMar>
              <w:top w:w="57" w:type="dxa"/>
              <w:bottom w:w="57" w:type="dxa"/>
            </w:tcMar>
          </w:tcPr>
          <w:p w14:paraId="1E429401" w14:textId="77777777" w:rsidR="00C62A0B" w:rsidRPr="009F78E0" w:rsidRDefault="00C62A0B" w:rsidP="009F78E0">
            <w:pPr>
              <w:spacing w:line="360" w:lineRule="auto"/>
              <w:jc w:val="both"/>
            </w:pPr>
            <w:r w:rsidRPr="009F78E0">
              <w:t xml:space="preserve">képességei </w:t>
            </w:r>
          </w:p>
          <w:p w14:paraId="5A7E87F1" w14:textId="567A2986" w:rsidR="00C62A0B" w:rsidRPr="009F78E0" w:rsidRDefault="00C62A0B" w:rsidP="009F78E0">
            <w:pPr>
              <w:spacing w:line="360" w:lineRule="auto"/>
              <w:jc w:val="both"/>
            </w:pPr>
            <w:r w:rsidRPr="009F78E0">
              <w:t xml:space="preserve">Képes az infrastruktúraépítés területén felmerülő </w:t>
            </w:r>
            <w:proofErr w:type="gramStart"/>
            <w:r w:rsidRPr="009F78E0">
              <w:t>problémák</w:t>
            </w:r>
            <w:proofErr w:type="gramEnd"/>
            <w:r w:rsidRPr="009F78E0">
              <w:t xml:space="preserve"> felismerésére, megértésére, szakértői vélemény megfogalmazására, következtetések levonására, megoldási stratégiák kidolgozására. </w:t>
            </w:r>
          </w:p>
        </w:tc>
        <w:tc>
          <w:tcPr>
            <w:tcW w:w="4066" w:type="dxa"/>
            <w:shd w:val="clear" w:color="auto" w:fill="auto"/>
          </w:tcPr>
          <w:p w14:paraId="0B8FD835" w14:textId="50DFCB92" w:rsidR="00B57121" w:rsidRPr="009F78E0" w:rsidRDefault="00B57121" w:rsidP="009F78E0">
            <w:pPr>
              <w:tabs>
                <w:tab w:val="left" w:pos="0"/>
              </w:tabs>
              <w:suppressAutoHyphens/>
              <w:spacing w:line="360" w:lineRule="auto"/>
              <w:jc w:val="both"/>
            </w:pPr>
            <w:r w:rsidRPr="009F78E0">
              <w:t>Alapozó műszaki ismertek/ Számítógépes modellezés</w:t>
            </w:r>
          </w:p>
          <w:p w14:paraId="2319095F" w14:textId="77777777" w:rsidR="00DD00A4" w:rsidRPr="009F78E0" w:rsidRDefault="00B57121" w:rsidP="009F78E0">
            <w:pPr>
              <w:tabs>
                <w:tab w:val="left" w:pos="0"/>
              </w:tabs>
              <w:suppressAutoHyphens/>
              <w:spacing w:line="360" w:lineRule="auto"/>
              <w:jc w:val="both"/>
            </w:pPr>
            <w:r w:rsidRPr="009F78E0">
              <w:t>Társadalomtudományi ismeretek/ Társadalomtudományi ismeretek I.</w:t>
            </w:r>
            <w:r w:rsidR="00DD00A4" w:rsidRPr="009F78E0">
              <w:t>; Társadalomtudományi ismeretek II.</w:t>
            </w:r>
          </w:p>
          <w:p w14:paraId="4401A82D" w14:textId="77777777" w:rsidR="006B4083"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w:t>
            </w:r>
            <w:r w:rsidR="006B4083" w:rsidRPr="009F78E0">
              <w:t>; Településrendezés szakági tervei; Települési ifrastruktúra üzemeltetése</w:t>
            </w:r>
          </w:p>
          <w:p w14:paraId="2C68E8D9"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656B5CED"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3EA40026" w14:textId="0C7F6A2D"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Fenntartható infrastruktúra-tervezés; Ökológia az infrastruktúra-építésben</w:t>
            </w:r>
          </w:p>
          <w:p w14:paraId="2213614C" w14:textId="77777777" w:rsidR="00C62A0B" w:rsidRPr="009F78E0" w:rsidRDefault="00B57121" w:rsidP="009F78E0">
            <w:pPr>
              <w:tabs>
                <w:tab w:val="left" w:pos="0"/>
              </w:tabs>
              <w:suppressAutoHyphens/>
              <w:spacing w:line="360" w:lineRule="auto"/>
              <w:jc w:val="both"/>
            </w:pPr>
            <w:r w:rsidRPr="009F78E0">
              <w:t>Szabadon választható tárgyak/</w:t>
            </w:r>
            <w:r w:rsidR="00F96C2A" w:rsidRPr="009F78E0">
              <w:t xml:space="preserve"> Vasúti üzemtan; Építőmérnöki létesítmények kritikus hibái; Infrastruktúra-építési projektek</w:t>
            </w:r>
            <w:r w:rsidR="0098428E" w:rsidRPr="009F78E0">
              <w:t>; Közösségi közlekedési rendszerek</w:t>
            </w:r>
          </w:p>
          <w:p w14:paraId="4332107A" w14:textId="6E1FFBFF" w:rsidR="008241CD" w:rsidRPr="009F78E0" w:rsidRDefault="008241CD" w:rsidP="009F78E0">
            <w:pPr>
              <w:tabs>
                <w:tab w:val="left" w:pos="0"/>
              </w:tabs>
              <w:suppressAutoHyphens/>
              <w:spacing w:line="360" w:lineRule="auto"/>
              <w:jc w:val="both"/>
            </w:pPr>
            <w:r w:rsidRPr="009F78E0">
              <w:t>Diplomamunka</w:t>
            </w:r>
          </w:p>
        </w:tc>
      </w:tr>
      <w:tr w:rsidR="00C62A0B" w:rsidRPr="009F78E0" w14:paraId="57BF8794" w14:textId="77777777" w:rsidTr="00CC38F1">
        <w:trPr>
          <w:trHeight w:val="613"/>
        </w:trPr>
        <w:tc>
          <w:tcPr>
            <w:tcW w:w="5715" w:type="dxa"/>
            <w:shd w:val="clear" w:color="auto" w:fill="auto"/>
            <w:tcMar>
              <w:top w:w="57" w:type="dxa"/>
              <w:bottom w:w="57" w:type="dxa"/>
            </w:tcMar>
          </w:tcPr>
          <w:p w14:paraId="3C2E04D6" w14:textId="639C0CCD" w:rsidR="00C62A0B" w:rsidRPr="009F78E0" w:rsidRDefault="00C62A0B" w:rsidP="009F78E0">
            <w:pPr>
              <w:spacing w:line="360" w:lineRule="auto"/>
              <w:jc w:val="both"/>
            </w:pPr>
            <w:r w:rsidRPr="009F78E0">
              <w:t xml:space="preserve">Képes a közúti, vasúti, környezeti, vízgazdálkodási és települési infrastruktúra-rendszerek tervezésében, építésében és működtetésében használatos eljárások, </w:t>
            </w:r>
          </w:p>
        </w:tc>
        <w:tc>
          <w:tcPr>
            <w:tcW w:w="4066" w:type="dxa"/>
            <w:shd w:val="clear" w:color="auto" w:fill="auto"/>
          </w:tcPr>
          <w:p w14:paraId="22EAAB23" w14:textId="77777777" w:rsidR="006B4083" w:rsidRPr="009F78E0" w:rsidRDefault="00B57121" w:rsidP="009F78E0">
            <w:pPr>
              <w:tabs>
                <w:tab w:val="left" w:pos="0"/>
              </w:tabs>
              <w:suppressAutoHyphens/>
              <w:spacing w:line="360" w:lineRule="auto"/>
              <w:jc w:val="both"/>
            </w:pPr>
            <w:r w:rsidRPr="009F78E0">
              <w:t>Szakmai törzsanyag I./</w:t>
            </w:r>
            <w:r w:rsidR="006B4083" w:rsidRPr="009F78E0">
              <w:t xml:space="preserve"> Településrendezés szakági tervei; Települési ifrastruktúra üzemeltetése</w:t>
            </w:r>
          </w:p>
          <w:p w14:paraId="718D3B77"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62482949"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45514DCB" w14:textId="5F343432"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Fenntartható infrastruktúra-tervezés; Ökológia az infrastruktúra-építésben</w:t>
            </w:r>
          </w:p>
          <w:p w14:paraId="4C7C4DBF" w14:textId="1683A28C" w:rsidR="00C62A0B" w:rsidRPr="009F78E0" w:rsidRDefault="00B57121" w:rsidP="009F78E0">
            <w:pPr>
              <w:tabs>
                <w:tab w:val="left" w:pos="0"/>
              </w:tabs>
              <w:suppressAutoHyphens/>
              <w:spacing w:line="360" w:lineRule="auto"/>
              <w:jc w:val="both"/>
            </w:pPr>
            <w:r w:rsidRPr="009F78E0">
              <w:lastRenderedPageBreak/>
              <w:t>Szabadon választható tárgyak/</w:t>
            </w:r>
            <w:r w:rsidR="00F96C2A" w:rsidRPr="009F78E0">
              <w:t xml:space="preserve"> Vasúti üzemtan; Infrastruktúra-építési projektek</w:t>
            </w:r>
          </w:p>
        </w:tc>
      </w:tr>
      <w:tr w:rsidR="008507F6" w:rsidRPr="009F78E0" w14:paraId="1ABD3AE3" w14:textId="77777777" w:rsidTr="00CC38F1">
        <w:trPr>
          <w:trHeight w:val="230"/>
        </w:trPr>
        <w:tc>
          <w:tcPr>
            <w:tcW w:w="5715" w:type="dxa"/>
            <w:shd w:val="clear" w:color="auto" w:fill="auto"/>
            <w:tcMar>
              <w:top w:w="57" w:type="dxa"/>
              <w:bottom w:w="57" w:type="dxa"/>
            </w:tcMar>
          </w:tcPr>
          <w:p w14:paraId="6FA24273" w14:textId="13D61862" w:rsidR="008507F6" w:rsidRPr="009F78E0" w:rsidRDefault="00C62A0B" w:rsidP="009F78E0">
            <w:pPr>
              <w:spacing w:line="360" w:lineRule="auto"/>
              <w:jc w:val="both"/>
            </w:pPr>
            <w:r w:rsidRPr="009F78E0">
              <w:lastRenderedPageBreak/>
              <w:t xml:space="preserve">Képes modellek, </w:t>
            </w:r>
            <w:proofErr w:type="gramStart"/>
            <w:r w:rsidRPr="009F78E0">
              <w:t>információs</w:t>
            </w:r>
            <w:proofErr w:type="gramEnd"/>
            <w:r w:rsidRPr="009F78E0">
              <w:t xml:space="preserve"> technológiák innovatív alkalmazására és azok továbbfejlesztésére.</w:t>
            </w:r>
          </w:p>
        </w:tc>
        <w:tc>
          <w:tcPr>
            <w:tcW w:w="4066" w:type="dxa"/>
            <w:shd w:val="clear" w:color="auto" w:fill="auto"/>
          </w:tcPr>
          <w:p w14:paraId="649420C1" w14:textId="113B5734" w:rsidR="00B57121" w:rsidRPr="009F78E0" w:rsidRDefault="00B57121" w:rsidP="009F78E0">
            <w:pPr>
              <w:tabs>
                <w:tab w:val="left" w:pos="0"/>
              </w:tabs>
              <w:suppressAutoHyphens/>
              <w:spacing w:line="360" w:lineRule="auto"/>
              <w:jc w:val="both"/>
            </w:pPr>
            <w:r w:rsidRPr="009F78E0">
              <w:t>Alapozó műszaki ismertek/ Matematika MSc; Számítógépes modellezés</w:t>
            </w:r>
          </w:p>
          <w:p w14:paraId="74E161E7" w14:textId="77777777" w:rsidR="006B4083"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w:t>
            </w:r>
            <w:r w:rsidR="006B4083" w:rsidRPr="009F78E0">
              <w:t>; Települési ifrastruktúra üzemeltetése</w:t>
            </w:r>
          </w:p>
          <w:p w14:paraId="0DD629C0"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74B0232F"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2A625E02" w14:textId="39AA6637" w:rsidR="0056540F" w:rsidRPr="009F78E0" w:rsidRDefault="00B57121" w:rsidP="009F78E0">
            <w:pPr>
              <w:tabs>
                <w:tab w:val="left" w:pos="0"/>
              </w:tabs>
              <w:suppressAutoHyphens/>
              <w:spacing w:line="360" w:lineRule="auto"/>
              <w:jc w:val="both"/>
            </w:pPr>
            <w:r w:rsidRPr="009F78E0">
              <w:t>Szabadon választható tárgyak/</w:t>
            </w:r>
            <w:r w:rsidR="00F96C2A" w:rsidRPr="009F78E0">
              <w:t xml:space="preserve"> Vasúti üzemtan; Infrastruktúra-építési projektek</w:t>
            </w:r>
            <w:r w:rsidR="0098428E" w:rsidRPr="009F78E0">
              <w:t>; Közösségi közlekedési rendszerek</w:t>
            </w:r>
          </w:p>
        </w:tc>
      </w:tr>
      <w:tr w:rsidR="008507F6" w:rsidRPr="009F78E0" w14:paraId="401EA553" w14:textId="77777777" w:rsidTr="00CC38F1">
        <w:trPr>
          <w:trHeight w:val="230"/>
        </w:trPr>
        <w:tc>
          <w:tcPr>
            <w:tcW w:w="5715" w:type="dxa"/>
            <w:shd w:val="clear" w:color="auto" w:fill="auto"/>
            <w:tcMar>
              <w:top w:w="57" w:type="dxa"/>
              <w:bottom w:w="57" w:type="dxa"/>
            </w:tcMar>
          </w:tcPr>
          <w:p w14:paraId="6888C6DE" w14:textId="187FBE6C" w:rsidR="008507F6" w:rsidRPr="009F78E0" w:rsidRDefault="00C62A0B" w:rsidP="009F78E0">
            <w:pPr>
              <w:spacing w:line="360" w:lineRule="auto"/>
              <w:jc w:val="both"/>
            </w:pPr>
            <w:r w:rsidRPr="009F78E0">
              <w:t>Képes önművelésre, önfejlesztésre, a saját tudás magasabb szintre emelésére, az infrastruktúraépítés témakörében további szakismeretek elsajátítására.</w:t>
            </w:r>
          </w:p>
        </w:tc>
        <w:tc>
          <w:tcPr>
            <w:tcW w:w="4066" w:type="dxa"/>
            <w:shd w:val="clear" w:color="auto" w:fill="auto"/>
          </w:tcPr>
          <w:p w14:paraId="66C7438B" w14:textId="77777777" w:rsidR="00B57121" w:rsidRPr="009F78E0" w:rsidRDefault="00B57121" w:rsidP="009F78E0">
            <w:pPr>
              <w:tabs>
                <w:tab w:val="left" w:pos="0"/>
              </w:tabs>
              <w:suppressAutoHyphens/>
              <w:spacing w:line="360" w:lineRule="auto"/>
              <w:jc w:val="both"/>
            </w:pPr>
            <w:r w:rsidRPr="009F78E0">
              <w:t>Alapozó műszaki ismertek/ Geodézia MSc</w:t>
            </w:r>
          </w:p>
          <w:p w14:paraId="75717B82"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0D52B411" w14:textId="4907F073"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Fenntartható infrastruktúra-tervezés; Ökológia az infrastruktúra-építésben</w:t>
            </w:r>
          </w:p>
          <w:p w14:paraId="4003296C" w14:textId="77777777" w:rsidR="00FB2911" w:rsidRPr="009F78E0" w:rsidRDefault="00B57121" w:rsidP="009F78E0">
            <w:pPr>
              <w:tabs>
                <w:tab w:val="left" w:pos="0"/>
              </w:tabs>
              <w:suppressAutoHyphens/>
              <w:spacing w:line="360" w:lineRule="auto"/>
              <w:jc w:val="both"/>
            </w:pPr>
            <w:r w:rsidRPr="009F78E0">
              <w:t>Szabadon választható tárgyak/</w:t>
            </w:r>
            <w:r w:rsidR="00F96C2A" w:rsidRPr="009F78E0">
              <w:t xml:space="preserve"> Építőmérnöki létesítmények kritikus hibái; Infrastruktúra-építési projektek</w:t>
            </w:r>
            <w:r w:rsidR="0098428E" w:rsidRPr="009F78E0">
              <w:t>; Közösségi közlekedési rendszerek</w:t>
            </w:r>
          </w:p>
          <w:p w14:paraId="75079CFE" w14:textId="5CD4C491" w:rsidR="008241CD" w:rsidRPr="009F78E0" w:rsidRDefault="008241CD" w:rsidP="009F78E0">
            <w:pPr>
              <w:tabs>
                <w:tab w:val="left" w:pos="0"/>
              </w:tabs>
              <w:suppressAutoHyphens/>
              <w:spacing w:line="360" w:lineRule="auto"/>
              <w:jc w:val="both"/>
            </w:pPr>
            <w:r w:rsidRPr="009F78E0">
              <w:t>Diplomamunka</w:t>
            </w:r>
          </w:p>
        </w:tc>
      </w:tr>
      <w:tr w:rsidR="008507F6" w:rsidRPr="009F78E0" w14:paraId="491EBF39" w14:textId="77777777" w:rsidTr="00CC38F1">
        <w:trPr>
          <w:trHeight w:val="230"/>
        </w:trPr>
        <w:tc>
          <w:tcPr>
            <w:tcW w:w="5715" w:type="dxa"/>
            <w:shd w:val="clear" w:color="auto" w:fill="auto"/>
            <w:tcMar>
              <w:top w:w="57" w:type="dxa"/>
              <w:bottom w:w="57" w:type="dxa"/>
            </w:tcMar>
          </w:tcPr>
          <w:p w14:paraId="72B92E1A" w14:textId="4947BC8F" w:rsidR="008507F6" w:rsidRPr="009F78E0" w:rsidRDefault="00C62A0B" w:rsidP="009F78E0">
            <w:pPr>
              <w:spacing w:line="360" w:lineRule="auto"/>
              <w:jc w:val="both"/>
            </w:pPr>
            <w:r w:rsidRPr="009F78E0">
              <w:t xml:space="preserve">Képes építési, fenntartási, üzemeltetési, vállalkozási és szakhatósági feladatok </w:t>
            </w:r>
            <w:proofErr w:type="gramStart"/>
            <w:r w:rsidRPr="009F78E0">
              <w:t>koordinálására</w:t>
            </w:r>
            <w:proofErr w:type="gramEnd"/>
            <w:r w:rsidRPr="009F78E0">
              <w:t xml:space="preserve"> és irányítására infrastruktúra-építőmérnöki területen. </w:t>
            </w:r>
          </w:p>
        </w:tc>
        <w:tc>
          <w:tcPr>
            <w:tcW w:w="4066" w:type="dxa"/>
            <w:shd w:val="clear" w:color="auto" w:fill="auto"/>
          </w:tcPr>
          <w:p w14:paraId="10BFF85E" w14:textId="77777777" w:rsidR="006B4083" w:rsidRPr="009F78E0" w:rsidRDefault="00B57121" w:rsidP="009F78E0">
            <w:pPr>
              <w:tabs>
                <w:tab w:val="left" w:pos="0"/>
              </w:tabs>
              <w:suppressAutoHyphens/>
              <w:spacing w:line="360" w:lineRule="auto"/>
              <w:jc w:val="both"/>
            </w:pPr>
            <w:r w:rsidRPr="009F78E0">
              <w:t>Szakmai törzsanyag I./</w:t>
            </w:r>
            <w:r w:rsidR="006B4083" w:rsidRPr="009F78E0">
              <w:t xml:space="preserve"> Településrendezés szakági tervei</w:t>
            </w:r>
          </w:p>
          <w:p w14:paraId="12B1C6A7" w14:textId="107377BD" w:rsidR="002C186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tc>
      </w:tr>
      <w:tr w:rsidR="008507F6" w:rsidRPr="009F78E0" w14:paraId="5B674A71" w14:textId="77777777" w:rsidTr="00CC38F1">
        <w:trPr>
          <w:trHeight w:val="230"/>
        </w:trPr>
        <w:tc>
          <w:tcPr>
            <w:tcW w:w="5715" w:type="dxa"/>
            <w:shd w:val="clear" w:color="auto" w:fill="auto"/>
            <w:tcMar>
              <w:top w:w="57" w:type="dxa"/>
              <w:bottom w:w="57" w:type="dxa"/>
            </w:tcMar>
          </w:tcPr>
          <w:p w14:paraId="3B9ABD48" w14:textId="378BE68D" w:rsidR="008507F6" w:rsidRPr="009F78E0" w:rsidRDefault="00C62A0B" w:rsidP="009F78E0">
            <w:pPr>
              <w:spacing w:line="360" w:lineRule="auto"/>
              <w:jc w:val="both"/>
            </w:pPr>
            <w:r w:rsidRPr="009F78E0">
              <w:t xml:space="preserve">Képes arra, hogy </w:t>
            </w:r>
            <w:proofErr w:type="gramStart"/>
            <w:r w:rsidRPr="009F78E0">
              <w:t>szakterületén</w:t>
            </w:r>
            <w:proofErr w:type="gramEnd"/>
            <w:r w:rsidRPr="009F78E0">
              <w:t xml:space="preserve"> anyanyelvén és legalább egy idegen nyelven publikációs tevékenységet és tárgyalásokat folytasson.</w:t>
            </w:r>
          </w:p>
        </w:tc>
        <w:tc>
          <w:tcPr>
            <w:tcW w:w="4066" w:type="dxa"/>
            <w:shd w:val="clear" w:color="auto" w:fill="auto"/>
          </w:tcPr>
          <w:p w14:paraId="1D0A4563" w14:textId="77777777" w:rsidR="00E75110" w:rsidRPr="009F78E0" w:rsidRDefault="00B57121" w:rsidP="009F78E0">
            <w:pPr>
              <w:tabs>
                <w:tab w:val="left" w:pos="0"/>
              </w:tabs>
              <w:suppressAutoHyphens/>
              <w:spacing w:line="360" w:lineRule="auto"/>
              <w:jc w:val="both"/>
            </w:pPr>
            <w:r w:rsidRPr="009F78E0">
              <w:t xml:space="preserve">Alapozó műszaki ismertek/ </w:t>
            </w:r>
            <w:r w:rsidR="00E75110" w:rsidRPr="009F78E0">
              <w:t>Társadalomtudományi ismeretek/</w:t>
            </w:r>
          </w:p>
          <w:p w14:paraId="2EB9A8D0" w14:textId="77777777" w:rsidR="00DD00A4" w:rsidRPr="009F78E0" w:rsidRDefault="00B57121" w:rsidP="009F78E0">
            <w:pPr>
              <w:tabs>
                <w:tab w:val="left" w:pos="0"/>
              </w:tabs>
              <w:suppressAutoHyphens/>
              <w:spacing w:line="360" w:lineRule="auto"/>
              <w:jc w:val="both"/>
            </w:pPr>
            <w:r w:rsidRPr="009F78E0">
              <w:t>T</w:t>
            </w:r>
            <w:r w:rsidR="00DD00A4" w:rsidRPr="009F78E0">
              <w:t>ársadalomtudományi ismeretek I.; Társadalomtudományi ismeretek III.</w:t>
            </w:r>
          </w:p>
          <w:p w14:paraId="0F9BE7D4" w14:textId="77641017"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Fenntartható infrastruktúra-tervezés</w:t>
            </w:r>
          </w:p>
          <w:p w14:paraId="30A5958F" w14:textId="34E97287" w:rsidR="0056540F" w:rsidRPr="009F78E0" w:rsidRDefault="00B57121" w:rsidP="009F78E0">
            <w:pPr>
              <w:tabs>
                <w:tab w:val="left" w:pos="0"/>
              </w:tabs>
              <w:suppressAutoHyphens/>
              <w:spacing w:line="360" w:lineRule="auto"/>
              <w:jc w:val="both"/>
            </w:pPr>
            <w:r w:rsidRPr="009F78E0">
              <w:t>Szabadon választható tárgyak/</w:t>
            </w:r>
            <w:r w:rsidR="00F96C2A" w:rsidRPr="009F78E0">
              <w:t xml:space="preserve"> Építőmérnöki létesítmények kritikus hibái</w:t>
            </w:r>
          </w:p>
        </w:tc>
      </w:tr>
      <w:tr w:rsidR="008507F6" w:rsidRPr="009F78E0" w14:paraId="21A7C226" w14:textId="77777777" w:rsidTr="00CC38F1">
        <w:trPr>
          <w:trHeight w:val="230"/>
        </w:trPr>
        <w:tc>
          <w:tcPr>
            <w:tcW w:w="5715" w:type="dxa"/>
            <w:shd w:val="clear" w:color="auto" w:fill="auto"/>
            <w:tcMar>
              <w:top w:w="57" w:type="dxa"/>
              <w:bottom w:w="57" w:type="dxa"/>
            </w:tcMar>
          </w:tcPr>
          <w:p w14:paraId="249FBEEF" w14:textId="24CC3CB7" w:rsidR="008507F6" w:rsidRPr="009F78E0" w:rsidRDefault="00C62A0B" w:rsidP="009F78E0">
            <w:pPr>
              <w:spacing w:line="360" w:lineRule="auto"/>
              <w:jc w:val="both"/>
            </w:pPr>
            <w:r w:rsidRPr="009F78E0">
              <w:lastRenderedPageBreak/>
              <w:t>Képes angol nyelvű infrastruktúra-építőmérnöki dokumentáció megértésére.</w:t>
            </w:r>
          </w:p>
        </w:tc>
        <w:tc>
          <w:tcPr>
            <w:tcW w:w="4066" w:type="dxa"/>
            <w:shd w:val="clear" w:color="auto" w:fill="auto"/>
          </w:tcPr>
          <w:p w14:paraId="04F585F6" w14:textId="77777777" w:rsidR="009818EA" w:rsidRPr="009F78E0" w:rsidRDefault="009818EA" w:rsidP="009F78E0">
            <w:pPr>
              <w:tabs>
                <w:tab w:val="left" w:pos="0"/>
              </w:tabs>
              <w:suppressAutoHyphens/>
              <w:spacing w:line="360" w:lineRule="auto"/>
              <w:jc w:val="both"/>
            </w:pPr>
            <w:r w:rsidRPr="009F78E0">
              <w:t>Szakmai törzsanyag II./ Infrastruktúra-tervezés I.</w:t>
            </w:r>
          </w:p>
          <w:p w14:paraId="3E1AB53D" w14:textId="423D8925" w:rsidR="002C1863" w:rsidRPr="009F78E0" w:rsidRDefault="009818EA" w:rsidP="009F78E0">
            <w:pPr>
              <w:tabs>
                <w:tab w:val="left" w:pos="0"/>
              </w:tabs>
              <w:suppressAutoHyphens/>
              <w:spacing w:line="360" w:lineRule="auto"/>
              <w:jc w:val="both"/>
            </w:pPr>
            <w:r w:rsidRPr="009F78E0">
              <w:t>Szakmai törzsanyag III./ Infrastruktúra-tervezés II.</w:t>
            </w:r>
          </w:p>
        </w:tc>
      </w:tr>
      <w:tr w:rsidR="008507F6" w:rsidRPr="009F78E0" w14:paraId="68B2C213" w14:textId="77777777" w:rsidTr="00CC38F1">
        <w:trPr>
          <w:trHeight w:val="230"/>
        </w:trPr>
        <w:tc>
          <w:tcPr>
            <w:tcW w:w="5715" w:type="dxa"/>
            <w:shd w:val="clear" w:color="auto" w:fill="auto"/>
            <w:tcMar>
              <w:top w:w="57" w:type="dxa"/>
              <w:bottom w:w="57" w:type="dxa"/>
            </w:tcMar>
          </w:tcPr>
          <w:p w14:paraId="3BCFEF3E" w14:textId="66729FCA" w:rsidR="008507F6" w:rsidRPr="009F78E0" w:rsidRDefault="00C62A0B" w:rsidP="009F78E0">
            <w:pPr>
              <w:spacing w:line="360" w:lineRule="auto"/>
              <w:jc w:val="both"/>
            </w:pPr>
            <w:r w:rsidRPr="009F78E0">
              <w:t xml:space="preserve">Képes eredeti ötletekkel gazdagítani az infrastruktúra-építőmérnöki szakterületet. </w:t>
            </w:r>
          </w:p>
        </w:tc>
        <w:tc>
          <w:tcPr>
            <w:tcW w:w="4066" w:type="dxa"/>
            <w:shd w:val="clear" w:color="auto" w:fill="auto"/>
          </w:tcPr>
          <w:p w14:paraId="763225B4" w14:textId="2F0C63ED" w:rsidR="00B57121" w:rsidRPr="009F78E0" w:rsidRDefault="00B57121" w:rsidP="009F78E0">
            <w:pPr>
              <w:tabs>
                <w:tab w:val="left" w:pos="0"/>
              </w:tabs>
              <w:suppressAutoHyphens/>
              <w:spacing w:line="360" w:lineRule="auto"/>
              <w:jc w:val="both"/>
            </w:pPr>
            <w:r w:rsidRPr="009F78E0">
              <w:t>Alapozó műszaki ismertek/ Geodézia MSc; Számítógépes modellezés</w:t>
            </w:r>
          </w:p>
          <w:p w14:paraId="581EC12D" w14:textId="77777777" w:rsidR="00DD00A4" w:rsidRPr="009F78E0" w:rsidRDefault="00B57121" w:rsidP="009F78E0">
            <w:pPr>
              <w:tabs>
                <w:tab w:val="left" w:pos="0"/>
              </w:tabs>
              <w:suppressAutoHyphens/>
              <w:spacing w:line="360" w:lineRule="auto"/>
              <w:jc w:val="both"/>
            </w:pPr>
            <w:r w:rsidRPr="009F78E0">
              <w:t>Társadalomtudományi ismeretek/ T</w:t>
            </w:r>
            <w:r w:rsidR="00DD00A4" w:rsidRPr="009F78E0">
              <w:t>ársadalomtudományi ismeretek I.; Társadalomtudományi ismeretek III.</w:t>
            </w:r>
          </w:p>
          <w:p w14:paraId="227566BB" w14:textId="3CA1F8B6" w:rsidR="00B57121"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w:t>
            </w:r>
          </w:p>
          <w:p w14:paraId="127C8FEB"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6B1FF0B6"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74B1D163" w14:textId="77777777" w:rsidR="0056540F"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Ökológia az infrastruktúra-építésben</w:t>
            </w:r>
          </w:p>
          <w:p w14:paraId="0E839333" w14:textId="64CF5909" w:rsidR="008241CD" w:rsidRPr="009F78E0" w:rsidRDefault="008241CD" w:rsidP="009F78E0">
            <w:pPr>
              <w:tabs>
                <w:tab w:val="left" w:pos="0"/>
              </w:tabs>
              <w:suppressAutoHyphens/>
              <w:spacing w:line="360" w:lineRule="auto"/>
              <w:jc w:val="both"/>
            </w:pPr>
            <w:r w:rsidRPr="009F78E0">
              <w:t>Diplomamunka</w:t>
            </w:r>
          </w:p>
        </w:tc>
      </w:tr>
      <w:tr w:rsidR="008507F6" w:rsidRPr="009F78E0" w14:paraId="62705FC1" w14:textId="77777777" w:rsidTr="00CC38F1">
        <w:trPr>
          <w:trHeight w:val="230"/>
        </w:trPr>
        <w:tc>
          <w:tcPr>
            <w:tcW w:w="5715" w:type="dxa"/>
            <w:shd w:val="clear" w:color="auto" w:fill="auto"/>
            <w:tcMar>
              <w:top w:w="57" w:type="dxa"/>
              <w:bottom w:w="57" w:type="dxa"/>
            </w:tcMar>
          </w:tcPr>
          <w:p w14:paraId="2CCC4CBD" w14:textId="61411387" w:rsidR="008507F6" w:rsidRPr="009F78E0" w:rsidRDefault="00C62A0B" w:rsidP="009F78E0">
            <w:pPr>
              <w:spacing w:line="360" w:lineRule="auto"/>
              <w:jc w:val="both"/>
            </w:pPr>
            <w:r w:rsidRPr="009F78E0">
              <w:t xml:space="preserve">Képes integrált ismeretek alkalmazására, multidiszciplináris </w:t>
            </w:r>
            <w:proofErr w:type="gramStart"/>
            <w:r w:rsidRPr="009F78E0">
              <w:t>problémák</w:t>
            </w:r>
            <w:proofErr w:type="gramEnd"/>
            <w:r w:rsidRPr="009F78E0">
              <w:t xml:space="preserve"> megoldásában való közreműködésre. </w:t>
            </w:r>
          </w:p>
        </w:tc>
        <w:tc>
          <w:tcPr>
            <w:tcW w:w="4066" w:type="dxa"/>
            <w:shd w:val="clear" w:color="auto" w:fill="auto"/>
          </w:tcPr>
          <w:p w14:paraId="5357A82F" w14:textId="77777777" w:rsidR="00B57121" w:rsidRPr="009F78E0" w:rsidRDefault="00B57121" w:rsidP="009F78E0">
            <w:pPr>
              <w:tabs>
                <w:tab w:val="left" w:pos="0"/>
              </w:tabs>
              <w:suppressAutoHyphens/>
              <w:spacing w:line="360" w:lineRule="auto"/>
              <w:jc w:val="both"/>
            </w:pPr>
            <w:r w:rsidRPr="009F78E0">
              <w:t>Alapozó műszaki ismertek/ Geodézia MSc</w:t>
            </w:r>
          </w:p>
          <w:p w14:paraId="6992FE8A" w14:textId="77777777" w:rsidR="00DD00A4" w:rsidRPr="009F78E0" w:rsidRDefault="00B57121" w:rsidP="009F78E0">
            <w:pPr>
              <w:tabs>
                <w:tab w:val="left" w:pos="0"/>
              </w:tabs>
              <w:suppressAutoHyphens/>
              <w:spacing w:line="360" w:lineRule="auto"/>
              <w:jc w:val="both"/>
            </w:pPr>
            <w:r w:rsidRPr="009F78E0">
              <w:t>Társadalomtudományi ismeretek/</w:t>
            </w:r>
            <w:r w:rsidR="00DD00A4" w:rsidRPr="009F78E0">
              <w:t xml:space="preserve"> Társadalomtudományi ismeretek I.; Társadalomtudományi ismeretek II.</w:t>
            </w:r>
          </w:p>
          <w:p w14:paraId="3D4B0ED3" w14:textId="3ADC7E11" w:rsidR="00B57121"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w:t>
            </w:r>
          </w:p>
          <w:p w14:paraId="0E099A56"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14A1517A"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65646952" w14:textId="1AE77A85"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Ökológia az infrastruktúra-építésben</w:t>
            </w:r>
          </w:p>
          <w:p w14:paraId="146210AA" w14:textId="77777777" w:rsidR="0056540F" w:rsidRPr="009F78E0" w:rsidRDefault="00B57121" w:rsidP="009F78E0">
            <w:pPr>
              <w:tabs>
                <w:tab w:val="left" w:pos="0"/>
              </w:tabs>
              <w:suppressAutoHyphens/>
              <w:spacing w:line="360" w:lineRule="auto"/>
              <w:jc w:val="both"/>
            </w:pPr>
            <w:r w:rsidRPr="009F78E0">
              <w:t>Szabadon választható tárgyak/</w:t>
            </w:r>
            <w:r w:rsidR="00F96C2A" w:rsidRPr="009F78E0">
              <w:t xml:space="preserve"> Építőmérnöki létesítmények kritikus hibái</w:t>
            </w:r>
            <w:r w:rsidR="0098428E" w:rsidRPr="009F78E0">
              <w:t>; Közösségi közlekedési rendszerek</w:t>
            </w:r>
          </w:p>
          <w:p w14:paraId="30F281F5" w14:textId="5BE909AB" w:rsidR="008241CD" w:rsidRPr="009F78E0" w:rsidRDefault="008241CD" w:rsidP="009F78E0">
            <w:pPr>
              <w:tabs>
                <w:tab w:val="left" w:pos="0"/>
              </w:tabs>
              <w:suppressAutoHyphens/>
              <w:spacing w:line="360" w:lineRule="auto"/>
              <w:jc w:val="both"/>
            </w:pPr>
            <w:r w:rsidRPr="009F78E0">
              <w:t>Diplomamunka</w:t>
            </w:r>
          </w:p>
        </w:tc>
      </w:tr>
      <w:tr w:rsidR="008507F6" w:rsidRPr="009F78E0" w14:paraId="4331BAAC" w14:textId="77777777" w:rsidTr="00CC38F1">
        <w:trPr>
          <w:trHeight w:val="230"/>
        </w:trPr>
        <w:tc>
          <w:tcPr>
            <w:tcW w:w="5715" w:type="dxa"/>
            <w:shd w:val="clear" w:color="auto" w:fill="auto"/>
            <w:tcMar>
              <w:top w:w="57" w:type="dxa"/>
              <w:bottom w:w="57" w:type="dxa"/>
            </w:tcMar>
          </w:tcPr>
          <w:p w14:paraId="0C166175" w14:textId="146DD994" w:rsidR="008507F6" w:rsidRPr="009F78E0" w:rsidRDefault="00C62A0B" w:rsidP="009F78E0">
            <w:pPr>
              <w:tabs>
                <w:tab w:val="left" w:pos="349"/>
              </w:tabs>
              <w:suppressAutoHyphens/>
              <w:spacing w:line="360" w:lineRule="auto"/>
              <w:jc w:val="both"/>
            </w:pPr>
            <w:r w:rsidRPr="009F78E0">
              <w:t xml:space="preserve">Képes a műszaki, gazdasági, környezeti, és humán erőforrások felhasználásának </w:t>
            </w:r>
            <w:proofErr w:type="gramStart"/>
            <w:r w:rsidRPr="009F78E0">
              <w:t>komplex</w:t>
            </w:r>
            <w:proofErr w:type="gramEnd"/>
            <w:r w:rsidRPr="009F78E0">
              <w:t xml:space="preserve"> tervezésére és menedzselésére</w:t>
            </w:r>
          </w:p>
        </w:tc>
        <w:tc>
          <w:tcPr>
            <w:tcW w:w="4066" w:type="dxa"/>
            <w:shd w:val="clear" w:color="auto" w:fill="auto"/>
          </w:tcPr>
          <w:p w14:paraId="6B64CA2C" w14:textId="77777777" w:rsidR="00DD00A4" w:rsidRPr="009F78E0" w:rsidRDefault="00B57121" w:rsidP="009F78E0">
            <w:pPr>
              <w:tabs>
                <w:tab w:val="left" w:pos="0"/>
              </w:tabs>
              <w:suppressAutoHyphens/>
              <w:spacing w:line="360" w:lineRule="auto"/>
              <w:jc w:val="both"/>
            </w:pPr>
            <w:r w:rsidRPr="009F78E0">
              <w:t>Társadalomtudományi ismeretek/</w:t>
            </w:r>
            <w:r w:rsidR="00DD00A4" w:rsidRPr="009F78E0">
              <w:t xml:space="preserve"> Társadalomtudományi ismeretek II.; Társadalomtudományi ismeretek III.</w:t>
            </w:r>
          </w:p>
          <w:p w14:paraId="552D3AB3" w14:textId="22785BF4" w:rsidR="00FB291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Ökológia az infrastruktúra-építésben</w:t>
            </w:r>
          </w:p>
        </w:tc>
      </w:tr>
      <w:tr w:rsidR="008507F6" w:rsidRPr="009F78E0" w14:paraId="5D1A0DC4" w14:textId="77777777" w:rsidTr="00CC38F1">
        <w:trPr>
          <w:trHeight w:val="230"/>
        </w:trPr>
        <w:tc>
          <w:tcPr>
            <w:tcW w:w="5715" w:type="dxa"/>
            <w:shd w:val="clear" w:color="auto" w:fill="auto"/>
            <w:tcMar>
              <w:top w:w="57" w:type="dxa"/>
              <w:bottom w:w="57" w:type="dxa"/>
            </w:tcMar>
          </w:tcPr>
          <w:p w14:paraId="250481A1" w14:textId="77777777" w:rsidR="00C62A0B" w:rsidRPr="009F78E0" w:rsidRDefault="00C62A0B" w:rsidP="009F78E0">
            <w:pPr>
              <w:suppressAutoHyphens/>
              <w:spacing w:line="360" w:lineRule="auto"/>
              <w:jc w:val="both"/>
            </w:pPr>
            <w:r w:rsidRPr="009F78E0">
              <w:lastRenderedPageBreak/>
              <w:t xml:space="preserve">attitűdje </w:t>
            </w:r>
          </w:p>
          <w:p w14:paraId="65D3238F" w14:textId="4F382B0D" w:rsidR="008507F6" w:rsidRPr="009F78E0" w:rsidRDefault="00C62A0B" w:rsidP="009F78E0">
            <w:pPr>
              <w:tabs>
                <w:tab w:val="left" w:pos="349"/>
              </w:tabs>
              <w:suppressAutoHyphens/>
              <w:spacing w:line="360" w:lineRule="auto"/>
              <w:jc w:val="both"/>
            </w:pPr>
            <w:r w:rsidRPr="009F78E0">
              <w:t xml:space="preserve">Elkötelezett a magas színvonalú munkavégzés iránt, és törekszik e szemléletet munkatársai felé is közvetíteni. </w:t>
            </w:r>
          </w:p>
        </w:tc>
        <w:tc>
          <w:tcPr>
            <w:tcW w:w="4066" w:type="dxa"/>
            <w:shd w:val="clear" w:color="auto" w:fill="auto"/>
          </w:tcPr>
          <w:p w14:paraId="12757B24" w14:textId="0A74399F" w:rsidR="00B57121" w:rsidRPr="009F78E0" w:rsidRDefault="00B57121" w:rsidP="009F78E0">
            <w:pPr>
              <w:tabs>
                <w:tab w:val="left" w:pos="0"/>
              </w:tabs>
              <w:suppressAutoHyphens/>
              <w:spacing w:line="360" w:lineRule="auto"/>
              <w:jc w:val="both"/>
            </w:pPr>
            <w:r w:rsidRPr="009F78E0">
              <w:t>Alapozó műszaki ismertek/ Matematika MSc; Számítógépes modellezés; Számítógépes modellezés</w:t>
            </w:r>
          </w:p>
          <w:p w14:paraId="47B04573" w14:textId="77777777" w:rsidR="00DD00A4" w:rsidRPr="009F78E0" w:rsidRDefault="00B57121" w:rsidP="009F78E0">
            <w:pPr>
              <w:tabs>
                <w:tab w:val="left" w:pos="0"/>
              </w:tabs>
              <w:suppressAutoHyphens/>
              <w:spacing w:line="360" w:lineRule="auto"/>
              <w:jc w:val="both"/>
            </w:pPr>
            <w:r w:rsidRPr="009F78E0">
              <w:t>Társadalomtudományi ismeretek/</w:t>
            </w:r>
            <w:r w:rsidR="00DD00A4" w:rsidRPr="009F78E0">
              <w:t xml:space="preserve"> Társadalomtudományi ismeretek I.; Társadalomtudományi ismeretek II.; Társadalomtudományi ismeretek III.</w:t>
            </w:r>
          </w:p>
          <w:p w14:paraId="10C8084D" w14:textId="6646B21E" w:rsidR="00B57121"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w:t>
            </w:r>
          </w:p>
          <w:p w14:paraId="6C720E26"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2949E720" w14:textId="08C9B3E2"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nfrastruktúra-tervezés II.</w:t>
            </w:r>
          </w:p>
          <w:p w14:paraId="1567874F" w14:textId="288524C2"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Ökológia az infrastruktúra-építésben</w:t>
            </w:r>
          </w:p>
          <w:p w14:paraId="274D5747" w14:textId="77A759F5" w:rsidR="007064FA" w:rsidRPr="009F78E0" w:rsidRDefault="00B57121" w:rsidP="009F78E0">
            <w:pPr>
              <w:tabs>
                <w:tab w:val="left" w:pos="0"/>
              </w:tabs>
              <w:suppressAutoHyphens/>
              <w:spacing w:line="360" w:lineRule="auto"/>
              <w:jc w:val="both"/>
            </w:pPr>
            <w:r w:rsidRPr="009F78E0">
              <w:t>Szabadon választható tárgyak/</w:t>
            </w:r>
            <w:r w:rsidR="00F96C2A" w:rsidRPr="009F78E0">
              <w:t xml:space="preserve"> Vasúti üzemtan; Építőmérnöki létesítmények kritikus hibái; Infrastruktúra-építési projektek</w:t>
            </w:r>
            <w:r w:rsidR="0098428E" w:rsidRPr="009F78E0">
              <w:t>; Közösségi közlekedési rendszerek</w:t>
            </w:r>
          </w:p>
        </w:tc>
      </w:tr>
      <w:tr w:rsidR="008507F6" w:rsidRPr="009F78E0" w14:paraId="16CBD58D" w14:textId="77777777" w:rsidTr="00CC38F1">
        <w:trPr>
          <w:trHeight w:val="230"/>
        </w:trPr>
        <w:tc>
          <w:tcPr>
            <w:tcW w:w="5715" w:type="dxa"/>
            <w:shd w:val="clear" w:color="auto" w:fill="auto"/>
            <w:tcMar>
              <w:top w:w="57" w:type="dxa"/>
              <w:bottom w:w="57" w:type="dxa"/>
            </w:tcMar>
          </w:tcPr>
          <w:p w14:paraId="4B8F0346" w14:textId="3AC13AB8" w:rsidR="008507F6" w:rsidRPr="009F78E0" w:rsidRDefault="00C62A0B" w:rsidP="009F78E0">
            <w:pPr>
              <w:tabs>
                <w:tab w:val="left" w:pos="349"/>
              </w:tabs>
              <w:suppressAutoHyphens/>
              <w:spacing w:line="360" w:lineRule="auto"/>
              <w:jc w:val="both"/>
            </w:pPr>
            <w:r w:rsidRPr="009F78E0">
              <w:t xml:space="preserve">Nyitott arra, hogy feladatait önállóan, de a feladatban.közreműködőkkel összhangban végezze el. </w:t>
            </w:r>
          </w:p>
        </w:tc>
        <w:tc>
          <w:tcPr>
            <w:tcW w:w="4066" w:type="dxa"/>
            <w:shd w:val="clear" w:color="auto" w:fill="auto"/>
          </w:tcPr>
          <w:p w14:paraId="3E6A27C6" w14:textId="77777777" w:rsidR="00B57121" w:rsidRPr="009F78E0" w:rsidRDefault="00B57121" w:rsidP="009F78E0">
            <w:pPr>
              <w:tabs>
                <w:tab w:val="left" w:pos="0"/>
              </w:tabs>
              <w:suppressAutoHyphens/>
              <w:spacing w:line="360" w:lineRule="auto"/>
              <w:jc w:val="both"/>
            </w:pPr>
            <w:r w:rsidRPr="009F78E0">
              <w:t>Alapozó műszaki ismertek/ Matematika MSc; Geodézia MSc</w:t>
            </w:r>
          </w:p>
          <w:p w14:paraId="7C9CEA8D" w14:textId="77777777" w:rsidR="00DD00A4" w:rsidRPr="009F78E0" w:rsidRDefault="00B57121" w:rsidP="009F78E0">
            <w:pPr>
              <w:tabs>
                <w:tab w:val="left" w:pos="0"/>
              </w:tabs>
              <w:suppressAutoHyphens/>
              <w:spacing w:line="360" w:lineRule="auto"/>
              <w:jc w:val="both"/>
            </w:pPr>
            <w:r w:rsidRPr="009F78E0">
              <w:t>Társadalomtudományi ismeretek/</w:t>
            </w:r>
            <w:r w:rsidR="00DD00A4" w:rsidRPr="009F78E0">
              <w:t xml:space="preserve"> Társadalomtudományi ismeretek I.; Társadalomtudományi ismeretek III.</w:t>
            </w:r>
          </w:p>
          <w:p w14:paraId="7CC9BF76" w14:textId="77777777" w:rsidR="006B4083" w:rsidRPr="009F78E0" w:rsidRDefault="00B57121" w:rsidP="009F78E0">
            <w:pPr>
              <w:tabs>
                <w:tab w:val="left" w:pos="0"/>
              </w:tabs>
              <w:suppressAutoHyphens/>
              <w:spacing w:line="360" w:lineRule="auto"/>
              <w:jc w:val="both"/>
            </w:pPr>
            <w:r w:rsidRPr="009F78E0">
              <w:t>Szakmai törzsanyag I./</w:t>
            </w:r>
            <w:r w:rsidR="006B4083" w:rsidRPr="009F78E0">
              <w:t xml:space="preserve"> Településrendezés szakági tervei</w:t>
            </w:r>
          </w:p>
          <w:p w14:paraId="29A193B1"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1866D9C9"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3BAB3DBF" w14:textId="1F53DA3D"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Ökológia az infrastruktúra-építésben</w:t>
            </w:r>
          </w:p>
          <w:p w14:paraId="5EB94AD3" w14:textId="77777777" w:rsidR="007064FA" w:rsidRPr="009F78E0" w:rsidRDefault="00B57121" w:rsidP="009F78E0">
            <w:pPr>
              <w:tabs>
                <w:tab w:val="left" w:pos="0"/>
              </w:tabs>
              <w:suppressAutoHyphens/>
              <w:spacing w:line="360" w:lineRule="auto"/>
              <w:jc w:val="both"/>
            </w:pPr>
            <w:r w:rsidRPr="009F78E0">
              <w:t>Szabadon választható tárgyak/</w:t>
            </w:r>
            <w:r w:rsidR="00F96C2A" w:rsidRPr="009F78E0">
              <w:t xml:space="preserve"> Vasúti üzemtan; Építőmérnöki létesítmények kritikus hibái; Infrastruktúra-építési projektek</w:t>
            </w:r>
            <w:r w:rsidR="0098428E" w:rsidRPr="009F78E0">
              <w:t>; Közösségi közlekedési rendszerek</w:t>
            </w:r>
          </w:p>
          <w:p w14:paraId="76B19C73" w14:textId="207B2314" w:rsidR="008241CD" w:rsidRPr="009F78E0" w:rsidRDefault="008241CD" w:rsidP="009F78E0">
            <w:pPr>
              <w:tabs>
                <w:tab w:val="left" w:pos="0"/>
              </w:tabs>
              <w:suppressAutoHyphens/>
              <w:spacing w:line="360" w:lineRule="auto"/>
              <w:jc w:val="both"/>
            </w:pPr>
            <w:r w:rsidRPr="009F78E0">
              <w:t>Diplomamunka</w:t>
            </w:r>
          </w:p>
        </w:tc>
      </w:tr>
      <w:tr w:rsidR="008507F6" w:rsidRPr="009F78E0" w14:paraId="2FC81EF0" w14:textId="77777777" w:rsidTr="00CC38F1">
        <w:trPr>
          <w:trHeight w:val="230"/>
        </w:trPr>
        <w:tc>
          <w:tcPr>
            <w:tcW w:w="5715" w:type="dxa"/>
            <w:shd w:val="clear" w:color="auto" w:fill="auto"/>
            <w:tcMar>
              <w:top w:w="57" w:type="dxa"/>
              <w:bottom w:w="57" w:type="dxa"/>
            </w:tcMar>
          </w:tcPr>
          <w:p w14:paraId="24CC39BF" w14:textId="162E3CD8" w:rsidR="008507F6" w:rsidRPr="009F78E0" w:rsidRDefault="00C62A0B" w:rsidP="009F78E0">
            <w:pPr>
              <w:tabs>
                <w:tab w:val="left" w:pos="349"/>
              </w:tabs>
              <w:suppressAutoHyphens/>
              <w:spacing w:line="360" w:lineRule="auto"/>
              <w:jc w:val="both"/>
            </w:pPr>
            <w:r w:rsidRPr="009F78E0">
              <w:t xml:space="preserve">Törekszik arra, hogy feladatait </w:t>
            </w:r>
            <w:proofErr w:type="gramStart"/>
            <w:r w:rsidRPr="009F78E0">
              <w:t>komplex</w:t>
            </w:r>
            <w:proofErr w:type="gramEnd"/>
            <w:r w:rsidRPr="009F78E0">
              <w:t xml:space="preserve"> megközelítésben végezze el. </w:t>
            </w:r>
          </w:p>
        </w:tc>
        <w:tc>
          <w:tcPr>
            <w:tcW w:w="4066" w:type="dxa"/>
            <w:shd w:val="clear" w:color="auto" w:fill="auto"/>
          </w:tcPr>
          <w:p w14:paraId="2CE4DCE7" w14:textId="18DF63B2" w:rsidR="00B57121" w:rsidRPr="009F78E0" w:rsidRDefault="00B57121" w:rsidP="009F78E0">
            <w:pPr>
              <w:tabs>
                <w:tab w:val="left" w:pos="0"/>
              </w:tabs>
              <w:suppressAutoHyphens/>
              <w:spacing w:line="360" w:lineRule="auto"/>
              <w:jc w:val="both"/>
            </w:pPr>
            <w:r w:rsidRPr="009F78E0">
              <w:t>Alapozó műszaki ismertek/ Matematika MSc; Geodézia MSc; Számítógépes modellezés</w:t>
            </w:r>
          </w:p>
          <w:p w14:paraId="7AC6C9F3" w14:textId="77777777" w:rsidR="00DD00A4" w:rsidRPr="009F78E0" w:rsidRDefault="00B57121" w:rsidP="009F78E0">
            <w:pPr>
              <w:tabs>
                <w:tab w:val="left" w:pos="0"/>
              </w:tabs>
              <w:suppressAutoHyphens/>
              <w:spacing w:line="360" w:lineRule="auto"/>
              <w:jc w:val="both"/>
            </w:pPr>
            <w:r w:rsidRPr="009F78E0">
              <w:lastRenderedPageBreak/>
              <w:t>Társadalomtudományi ismeretek/</w:t>
            </w:r>
            <w:r w:rsidR="00DD00A4" w:rsidRPr="009F78E0">
              <w:t xml:space="preserve"> Társadalomtudományi ismeretek III.</w:t>
            </w:r>
          </w:p>
          <w:p w14:paraId="33EB397A" w14:textId="77777777" w:rsidR="006B4083"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w:t>
            </w:r>
            <w:r w:rsidR="006B4083" w:rsidRPr="009F78E0">
              <w:t>; Településrendezés szakági tervei; Települési ifrastruktúra üzemeltetése</w:t>
            </w:r>
          </w:p>
          <w:p w14:paraId="5327B65B"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6CABE070" w14:textId="77777777" w:rsidR="006B4083" w:rsidRPr="009F78E0" w:rsidRDefault="00B57121" w:rsidP="009F78E0">
            <w:pPr>
              <w:tabs>
                <w:tab w:val="left" w:pos="0"/>
              </w:tabs>
              <w:suppressAutoHyphens/>
              <w:spacing w:line="360" w:lineRule="auto"/>
              <w:jc w:val="both"/>
            </w:pPr>
            <w:r w:rsidRPr="009F78E0">
              <w:t>Szakmai törzsanyag III./</w:t>
            </w:r>
            <w:r w:rsidR="006B4083" w:rsidRPr="009F78E0">
              <w:t xml:space="preserve"> Infrastruktúra-tervezés II.</w:t>
            </w:r>
          </w:p>
          <w:p w14:paraId="1B207A28" w14:textId="49967F68"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Fenntartható infrastruktúra-tervezés; Ökológia az infrastruktúra-építésben</w:t>
            </w:r>
          </w:p>
          <w:p w14:paraId="74A84026" w14:textId="77777777" w:rsidR="00FB2911" w:rsidRPr="009F78E0" w:rsidRDefault="00B57121" w:rsidP="009F78E0">
            <w:pPr>
              <w:tabs>
                <w:tab w:val="left" w:pos="0"/>
              </w:tabs>
              <w:suppressAutoHyphens/>
              <w:spacing w:line="360" w:lineRule="auto"/>
              <w:jc w:val="both"/>
            </w:pPr>
            <w:r w:rsidRPr="009F78E0">
              <w:t>Szabadon választható tárgyak/</w:t>
            </w:r>
            <w:r w:rsidR="00F96C2A" w:rsidRPr="009F78E0">
              <w:t xml:space="preserve"> Vasúti üzemtan; Építőmérnöki létesítmények kritikus hibái</w:t>
            </w:r>
            <w:r w:rsidR="0098428E" w:rsidRPr="009F78E0">
              <w:t>; Közösségi közlekedési rendszerek</w:t>
            </w:r>
          </w:p>
          <w:p w14:paraId="1E153CBF" w14:textId="53763CE7" w:rsidR="008241CD" w:rsidRPr="009F78E0" w:rsidRDefault="008241CD" w:rsidP="009F78E0">
            <w:pPr>
              <w:tabs>
                <w:tab w:val="left" w:pos="0"/>
              </w:tabs>
              <w:suppressAutoHyphens/>
              <w:spacing w:line="360" w:lineRule="auto"/>
              <w:jc w:val="both"/>
            </w:pPr>
            <w:r w:rsidRPr="009F78E0">
              <w:t>Diplomamunka</w:t>
            </w:r>
          </w:p>
        </w:tc>
      </w:tr>
      <w:tr w:rsidR="008507F6" w:rsidRPr="009F78E0" w14:paraId="6FE71682" w14:textId="77777777" w:rsidTr="00CC38F1">
        <w:trPr>
          <w:trHeight w:val="230"/>
        </w:trPr>
        <w:tc>
          <w:tcPr>
            <w:tcW w:w="5715" w:type="dxa"/>
            <w:shd w:val="clear" w:color="auto" w:fill="auto"/>
            <w:tcMar>
              <w:top w:w="57" w:type="dxa"/>
              <w:bottom w:w="57" w:type="dxa"/>
            </w:tcMar>
          </w:tcPr>
          <w:p w14:paraId="2B57B5D4" w14:textId="0C5D6B0B" w:rsidR="008507F6" w:rsidRPr="009F78E0" w:rsidRDefault="00C62A0B" w:rsidP="009F78E0">
            <w:pPr>
              <w:tabs>
                <w:tab w:val="left" w:pos="349"/>
              </w:tabs>
              <w:suppressAutoHyphens/>
              <w:spacing w:line="360" w:lineRule="auto"/>
              <w:jc w:val="both"/>
            </w:pPr>
            <w:r w:rsidRPr="009F78E0">
              <w:lastRenderedPageBreak/>
              <w:t xml:space="preserve">Nyitott az egyéni tanulással való önművelésre és önfejlesztésre. </w:t>
            </w:r>
          </w:p>
        </w:tc>
        <w:tc>
          <w:tcPr>
            <w:tcW w:w="4066" w:type="dxa"/>
            <w:shd w:val="clear" w:color="auto" w:fill="auto"/>
          </w:tcPr>
          <w:p w14:paraId="55BCA1DC" w14:textId="3EF6A558" w:rsidR="00B57121" w:rsidRPr="009F78E0" w:rsidRDefault="00B57121" w:rsidP="009F78E0">
            <w:pPr>
              <w:tabs>
                <w:tab w:val="left" w:pos="0"/>
              </w:tabs>
              <w:suppressAutoHyphens/>
              <w:spacing w:line="360" w:lineRule="auto"/>
              <w:jc w:val="both"/>
            </w:pPr>
            <w:r w:rsidRPr="009F78E0">
              <w:t>Alapozó műszaki ismertek/ Matematika MSc; Számítógépes modellezés</w:t>
            </w:r>
          </w:p>
          <w:p w14:paraId="0D0CBCC2" w14:textId="77777777" w:rsidR="00DD00A4" w:rsidRPr="009F78E0" w:rsidRDefault="00B57121" w:rsidP="009F78E0">
            <w:pPr>
              <w:tabs>
                <w:tab w:val="left" w:pos="0"/>
              </w:tabs>
              <w:suppressAutoHyphens/>
              <w:spacing w:line="360" w:lineRule="auto"/>
              <w:jc w:val="both"/>
            </w:pPr>
            <w:r w:rsidRPr="009F78E0">
              <w:t>Társadalomtudományi ismeretek/</w:t>
            </w:r>
            <w:r w:rsidR="00DD00A4" w:rsidRPr="009F78E0">
              <w:t xml:space="preserve"> Társadalomtudományi ismeretek I.; Társadalomtudományi ismeretek II.</w:t>
            </w:r>
          </w:p>
          <w:p w14:paraId="73D56F98" w14:textId="77777777" w:rsidR="006B4083" w:rsidRPr="009F78E0" w:rsidRDefault="00B57121" w:rsidP="009F78E0">
            <w:pPr>
              <w:tabs>
                <w:tab w:val="left" w:pos="0"/>
              </w:tabs>
              <w:suppressAutoHyphens/>
              <w:spacing w:line="360" w:lineRule="auto"/>
              <w:jc w:val="both"/>
            </w:pPr>
            <w:r w:rsidRPr="009F78E0">
              <w:t>Szakmai törzsanyag I./</w:t>
            </w:r>
            <w:r w:rsidR="006B4083" w:rsidRPr="009F78E0">
              <w:t xml:space="preserve"> Településrendezés szakági tervei; Települési ifrastruktúra üzemeltetése</w:t>
            </w:r>
          </w:p>
          <w:p w14:paraId="65C6E9A1"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5D90BC91" w14:textId="77777777" w:rsidR="00E75110" w:rsidRPr="009F78E0" w:rsidRDefault="00B57121" w:rsidP="009F78E0">
            <w:pPr>
              <w:tabs>
                <w:tab w:val="left" w:pos="0"/>
              </w:tabs>
              <w:suppressAutoHyphens/>
              <w:spacing w:line="360" w:lineRule="auto"/>
              <w:jc w:val="both"/>
            </w:pPr>
            <w:r w:rsidRPr="009F78E0">
              <w:t>Szakmai törzsanyag III./</w:t>
            </w:r>
            <w:r w:rsidR="00E75110" w:rsidRPr="009F78E0">
              <w:t xml:space="preserve"> Infrastruktúra-tervezés II.</w:t>
            </w:r>
          </w:p>
          <w:p w14:paraId="1606BA94" w14:textId="11AB1BCA"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Fenntartható infrastruktúra-tervezés</w:t>
            </w:r>
          </w:p>
          <w:p w14:paraId="2FE1437E" w14:textId="335380C2" w:rsidR="007064FA" w:rsidRPr="009F78E0" w:rsidRDefault="00B57121" w:rsidP="009F78E0">
            <w:pPr>
              <w:tabs>
                <w:tab w:val="left" w:pos="0"/>
              </w:tabs>
              <w:suppressAutoHyphens/>
              <w:spacing w:line="360" w:lineRule="auto"/>
              <w:jc w:val="both"/>
            </w:pPr>
            <w:r w:rsidRPr="009F78E0">
              <w:t>Szabadon választható tárgyak/</w:t>
            </w:r>
            <w:r w:rsidR="00F96C2A" w:rsidRPr="009F78E0">
              <w:t xml:space="preserve"> Építőmérnöki létesítmények kritikus hibái</w:t>
            </w:r>
          </w:p>
        </w:tc>
      </w:tr>
      <w:tr w:rsidR="008507F6" w:rsidRPr="009F78E0" w14:paraId="6707B3F7" w14:textId="77777777" w:rsidTr="00CC38F1">
        <w:trPr>
          <w:trHeight w:val="230"/>
        </w:trPr>
        <w:tc>
          <w:tcPr>
            <w:tcW w:w="5715" w:type="dxa"/>
            <w:shd w:val="clear" w:color="auto" w:fill="auto"/>
            <w:tcMar>
              <w:top w:w="57" w:type="dxa"/>
              <w:bottom w:w="57" w:type="dxa"/>
            </w:tcMar>
          </w:tcPr>
          <w:p w14:paraId="0F575BFC" w14:textId="034907E6" w:rsidR="008507F6" w:rsidRPr="009F78E0" w:rsidRDefault="00C62A0B" w:rsidP="009F78E0">
            <w:pPr>
              <w:tabs>
                <w:tab w:val="left" w:pos="349"/>
              </w:tabs>
              <w:suppressAutoHyphens/>
              <w:spacing w:line="360" w:lineRule="auto"/>
              <w:jc w:val="both"/>
            </w:pPr>
            <w:r w:rsidRPr="009F78E0">
              <w:t xml:space="preserve">Nyitott arra, hogy szaktudását és látókörét folyamatosan szélesítse szakmai továbbképzések keretében is. </w:t>
            </w:r>
          </w:p>
        </w:tc>
        <w:tc>
          <w:tcPr>
            <w:tcW w:w="4066" w:type="dxa"/>
            <w:shd w:val="clear" w:color="auto" w:fill="auto"/>
          </w:tcPr>
          <w:p w14:paraId="4A12DBC8" w14:textId="77777777" w:rsidR="006B4083" w:rsidRPr="009F78E0" w:rsidRDefault="00B57121" w:rsidP="009F78E0">
            <w:pPr>
              <w:tabs>
                <w:tab w:val="left" w:pos="0"/>
              </w:tabs>
              <w:suppressAutoHyphens/>
              <w:spacing w:line="360" w:lineRule="auto"/>
              <w:jc w:val="both"/>
            </w:pPr>
            <w:r w:rsidRPr="009F78E0">
              <w:t>Szakmai törzsanyag I./</w:t>
            </w:r>
            <w:r w:rsidR="006B4083" w:rsidRPr="009F78E0">
              <w:t xml:space="preserve"> Településrendezés szakági tervei; Települési ifrastruktúra üzemeltetése</w:t>
            </w:r>
          </w:p>
          <w:p w14:paraId="16C91B42"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03D03ED9" w14:textId="4EE51155" w:rsidR="00FB2911" w:rsidRPr="009F78E0" w:rsidRDefault="00B57121" w:rsidP="009F78E0">
            <w:pPr>
              <w:tabs>
                <w:tab w:val="left" w:pos="0"/>
              </w:tabs>
              <w:suppressAutoHyphens/>
              <w:spacing w:line="360" w:lineRule="auto"/>
              <w:jc w:val="both"/>
            </w:pPr>
            <w:r w:rsidRPr="009F78E0">
              <w:t>Szakmai törzsanyag III./</w:t>
            </w:r>
            <w:r w:rsidR="00E75110" w:rsidRPr="009F78E0">
              <w:t xml:space="preserve"> Infrastruktúra-tervezés II.</w:t>
            </w:r>
          </w:p>
        </w:tc>
      </w:tr>
      <w:tr w:rsidR="00C62A0B" w:rsidRPr="009F78E0" w14:paraId="32504EE6" w14:textId="77777777" w:rsidTr="00CC38F1">
        <w:trPr>
          <w:trHeight w:val="230"/>
        </w:trPr>
        <w:tc>
          <w:tcPr>
            <w:tcW w:w="5715" w:type="dxa"/>
            <w:shd w:val="clear" w:color="auto" w:fill="auto"/>
            <w:tcMar>
              <w:top w:w="57" w:type="dxa"/>
              <w:bottom w:w="57" w:type="dxa"/>
            </w:tcMar>
          </w:tcPr>
          <w:p w14:paraId="6AB076D4" w14:textId="614EB141" w:rsidR="00C62A0B" w:rsidRPr="009F78E0" w:rsidRDefault="00C62A0B" w:rsidP="009F78E0">
            <w:pPr>
              <w:tabs>
                <w:tab w:val="left" w:pos="349"/>
              </w:tabs>
              <w:suppressAutoHyphens/>
              <w:spacing w:line="360" w:lineRule="auto"/>
              <w:jc w:val="both"/>
            </w:pPr>
            <w:r w:rsidRPr="009F78E0">
              <w:lastRenderedPageBreak/>
              <w:t xml:space="preserve">Munkája során vizsgálja a kutatási, fejlesztési és innovációs célok kitűzésének lehetőségét és törekszik azok megvalósítására. </w:t>
            </w:r>
          </w:p>
        </w:tc>
        <w:tc>
          <w:tcPr>
            <w:tcW w:w="4066" w:type="dxa"/>
            <w:shd w:val="clear" w:color="auto" w:fill="auto"/>
          </w:tcPr>
          <w:p w14:paraId="7427FA7B" w14:textId="77777777" w:rsidR="006B4083"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w:t>
            </w:r>
            <w:r w:rsidR="006B4083" w:rsidRPr="009F78E0">
              <w:t>; Települési ifrastruktúra üzemeltetése</w:t>
            </w:r>
          </w:p>
          <w:p w14:paraId="7DE65A33"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6E8A1277" w14:textId="77777777" w:rsidR="00E75110" w:rsidRPr="009F78E0" w:rsidRDefault="00B57121" w:rsidP="009F78E0">
            <w:pPr>
              <w:tabs>
                <w:tab w:val="left" w:pos="0"/>
              </w:tabs>
              <w:suppressAutoHyphens/>
              <w:spacing w:line="360" w:lineRule="auto"/>
              <w:jc w:val="both"/>
            </w:pPr>
            <w:r w:rsidRPr="009F78E0">
              <w:t>Szakmai törzsanyag III./</w:t>
            </w:r>
            <w:r w:rsidR="00E75110" w:rsidRPr="009F78E0">
              <w:t xml:space="preserve"> Infrastruktúra-tervezés II.</w:t>
            </w:r>
          </w:p>
          <w:p w14:paraId="598F6BC8" w14:textId="5E1E901F"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Fenntartható infrastruktúra-tervezés</w:t>
            </w:r>
          </w:p>
          <w:p w14:paraId="0ECB8F97" w14:textId="6E034E09" w:rsidR="00C62A0B" w:rsidRPr="009F78E0" w:rsidRDefault="00B57121" w:rsidP="009F78E0">
            <w:pPr>
              <w:tabs>
                <w:tab w:val="left" w:pos="0"/>
              </w:tabs>
              <w:suppressAutoHyphens/>
              <w:spacing w:line="360" w:lineRule="auto"/>
              <w:jc w:val="both"/>
            </w:pPr>
            <w:r w:rsidRPr="009F78E0">
              <w:t>Szabadon választható tárgyak/</w:t>
            </w:r>
            <w:r w:rsidR="00F96C2A" w:rsidRPr="009F78E0">
              <w:t xml:space="preserve"> Infrastruktúra-építési projektek</w:t>
            </w:r>
          </w:p>
        </w:tc>
      </w:tr>
      <w:tr w:rsidR="00C62A0B" w:rsidRPr="009F78E0" w14:paraId="4FE03B9F" w14:textId="77777777" w:rsidTr="00CC38F1">
        <w:trPr>
          <w:trHeight w:val="230"/>
        </w:trPr>
        <w:tc>
          <w:tcPr>
            <w:tcW w:w="5715" w:type="dxa"/>
            <w:shd w:val="clear" w:color="auto" w:fill="auto"/>
            <w:tcMar>
              <w:top w:w="57" w:type="dxa"/>
              <w:bottom w:w="57" w:type="dxa"/>
            </w:tcMar>
          </w:tcPr>
          <w:p w14:paraId="67027F2C" w14:textId="6D4C2763" w:rsidR="00C62A0B" w:rsidRPr="009F78E0" w:rsidRDefault="00C62A0B" w:rsidP="009F78E0">
            <w:pPr>
              <w:tabs>
                <w:tab w:val="left" w:pos="349"/>
              </w:tabs>
              <w:suppressAutoHyphens/>
              <w:spacing w:line="360" w:lineRule="auto"/>
              <w:jc w:val="both"/>
            </w:pPr>
            <w:r w:rsidRPr="009F78E0">
              <w:t xml:space="preserve">A tervezés során törekszik a fenntarthatóság és energiahatékonyság követelményeinek érvényesítésére. </w:t>
            </w:r>
          </w:p>
        </w:tc>
        <w:tc>
          <w:tcPr>
            <w:tcW w:w="4066" w:type="dxa"/>
            <w:shd w:val="clear" w:color="auto" w:fill="auto"/>
          </w:tcPr>
          <w:p w14:paraId="65D5A322" w14:textId="15C95556" w:rsidR="00C62A0B"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Fenntartható infrastruktúra-tervezés</w:t>
            </w:r>
          </w:p>
        </w:tc>
      </w:tr>
      <w:tr w:rsidR="00C62A0B" w:rsidRPr="009F78E0" w14:paraId="69F3AE71" w14:textId="77777777" w:rsidTr="00CC38F1">
        <w:trPr>
          <w:trHeight w:val="230"/>
        </w:trPr>
        <w:tc>
          <w:tcPr>
            <w:tcW w:w="5715" w:type="dxa"/>
            <w:shd w:val="clear" w:color="auto" w:fill="auto"/>
            <w:tcMar>
              <w:top w:w="57" w:type="dxa"/>
              <w:bottom w:w="57" w:type="dxa"/>
            </w:tcMar>
          </w:tcPr>
          <w:p w14:paraId="66A7BE96" w14:textId="583E8147" w:rsidR="00C62A0B" w:rsidRPr="009F78E0" w:rsidRDefault="00C62A0B" w:rsidP="009F78E0">
            <w:pPr>
              <w:tabs>
                <w:tab w:val="left" w:pos="349"/>
              </w:tabs>
              <w:suppressAutoHyphens/>
              <w:spacing w:line="360" w:lineRule="auto"/>
              <w:jc w:val="both"/>
            </w:pPr>
            <w:r w:rsidRPr="009F78E0">
              <w:t>Munkája során figyelemmel van a környezetvédelem, a minőségügy, az egyenlő esélyű hozzáférés elvére és alkalmazására, a munkahelyi egészség és biztonság, valamint a mérnöketika alapelveire.</w:t>
            </w:r>
          </w:p>
        </w:tc>
        <w:tc>
          <w:tcPr>
            <w:tcW w:w="4066" w:type="dxa"/>
            <w:shd w:val="clear" w:color="auto" w:fill="auto"/>
          </w:tcPr>
          <w:p w14:paraId="4C4764D2" w14:textId="3D187152" w:rsidR="00C62A0B" w:rsidRPr="009F78E0" w:rsidRDefault="00B57121" w:rsidP="009F78E0">
            <w:pPr>
              <w:tabs>
                <w:tab w:val="left" w:pos="0"/>
              </w:tabs>
              <w:suppressAutoHyphens/>
              <w:spacing w:line="360" w:lineRule="auto"/>
              <w:jc w:val="both"/>
            </w:pPr>
            <w:r w:rsidRPr="009F78E0">
              <w:t>Társadalomtudományi ismeretek/</w:t>
            </w:r>
            <w:r w:rsidR="00DD00A4" w:rsidRPr="009F78E0">
              <w:t xml:space="preserve"> </w:t>
            </w:r>
            <w:r w:rsidR="009818EA" w:rsidRPr="009F78E0">
              <w:t xml:space="preserve">Társadalomtudományi ismeretek I.; </w:t>
            </w:r>
            <w:r w:rsidR="00DD00A4" w:rsidRPr="009F78E0">
              <w:t>Társadalomtudományi ismeretek II.</w:t>
            </w:r>
          </w:p>
        </w:tc>
      </w:tr>
      <w:tr w:rsidR="00C62A0B" w:rsidRPr="009F78E0" w14:paraId="02F1E16E" w14:textId="77777777" w:rsidTr="00CC38F1">
        <w:trPr>
          <w:trHeight w:val="230"/>
        </w:trPr>
        <w:tc>
          <w:tcPr>
            <w:tcW w:w="5715" w:type="dxa"/>
            <w:shd w:val="clear" w:color="auto" w:fill="auto"/>
            <w:tcMar>
              <w:top w:w="57" w:type="dxa"/>
              <w:bottom w:w="57" w:type="dxa"/>
            </w:tcMar>
          </w:tcPr>
          <w:p w14:paraId="1B1864DD" w14:textId="77777777" w:rsidR="00C62A0B" w:rsidRPr="009F78E0" w:rsidRDefault="00C62A0B" w:rsidP="009F78E0">
            <w:pPr>
              <w:suppressAutoHyphens/>
              <w:spacing w:line="360" w:lineRule="auto"/>
              <w:jc w:val="both"/>
            </w:pPr>
            <w:r w:rsidRPr="009F78E0">
              <w:t xml:space="preserve">autonómiája és felelőssége </w:t>
            </w:r>
          </w:p>
          <w:p w14:paraId="071315C3" w14:textId="40A48292" w:rsidR="00C62A0B" w:rsidRPr="009F78E0" w:rsidRDefault="00C62A0B" w:rsidP="009F78E0">
            <w:pPr>
              <w:tabs>
                <w:tab w:val="left" w:pos="349"/>
              </w:tabs>
              <w:suppressAutoHyphens/>
              <w:spacing w:line="360" w:lineRule="auto"/>
              <w:jc w:val="both"/>
            </w:pPr>
            <w:r w:rsidRPr="009F78E0">
              <w:t xml:space="preserve">Önállóan hoz szakmai döntéseket tervezési, építési, fenntartási, üzemeltetési, vállalkozási és szakhatósági feladatokban az infrastruktúra-építőmérnöki területen. </w:t>
            </w:r>
          </w:p>
        </w:tc>
        <w:tc>
          <w:tcPr>
            <w:tcW w:w="4066" w:type="dxa"/>
            <w:shd w:val="clear" w:color="auto" w:fill="auto"/>
          </w:tcPr>
          <w:p w14:paraId="0E167A72" w14:textId="77777777" w:rsidR="00DD00A4" w:rsidRPr="009F78E0" w:rsidRDefault="00B57121" w:rsidP="009F78E0">
            <w:pPr>
              <w:tabs>
                <w:tab w:val="left" w:pos="0"/>
              </w:tabs>
              <w:suppressAutoHyphens/>
              <w:spacing w:line="360" w:lineRule="auto"/>
              <w:jc w:val="both"/>
            </w:pPr>
            <w:r w:rsidRPr="009F78E0">
              <w:t>Társadalomtudományi ismeretek/</w:t>
            </w:r>
            <w:r w:rsidR="00DD00A4" w:rsidRPr="009F78E0">
              <w:t xml:space="preserve"> Társadalomtudományi ismeretek III.</w:t>
            </w:r>
          </w:p>
          <w:p w14:paraId="5D49DEAD" w14:textId="77777777" w:rsidR="006B4083" w:rsidRPr="009F78E0" w:rsidRDefault="00B57121" w:rsidP="009F78E0">
            <w:pPr>
              <w:tabs>
                <w:tab w:val="left" w:pos="0"/>
              </w:tabs>
              <w:suppressAutoHyphens/>
              <w:spacing w:line="360" w:lineRule="auto"/>
              <w:jc w:val="both"/>
            </w:pPr>
            <w:r w:rsidRPr="009F78E0">
              <w:t>Szakmai törzsanyag I./</w:t>
            </w:r>
            <w:r w:rsidR="006B4083" w:rsidRPr="009F78E0">
              <w:t xml:space="preserve"> Településrendezés szakági tervei; Települési ifrastruktúra üzemeltetése</w:t>
            </w:r>
          </w:p>
          <w:p w14:paraId="222EDEBB"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32CE353F" w14:textId="77777777" w:rsidR="00E75110" w:rsidRPr="009F78E0" w:rsidRDefault="00B57121" w:rsidP="009F78E0">
            <w:pPr>
              <w:tabs>
                <w:tab w:val="left" w:pos="0"/>
              </w:tabs>
              <w:suppressAutoHyphens/>
              <w:spacing w:line="360" w:lineRule="auto"/>
              <w:jc w:val="both"/>
            </w:pPr>
            <w:r w:rsidRPr="009F78E0">
              <w:t>Szakmai törzsanyag III./</w:t>
            </w:r>
            <w:r w:rsidR="00E75110" w:rsidRPr="009F78E0">
              <w:t xml:space="preserve"> Infrastruktúra-tervezés II.</w:t>
            </w:r>
          </w:p>
          <w:p w14:paraId="023694AA" w14:textId="4E439AF2" w:rsidR="00C62A0B"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Fenntartható infrastruktúra-tervezés</w:t>
            </w:r>
          </w:p>
        </w:tc>
      </w:tr>
      <w:tr w:rsidR="00C62A0B" w:rsidRPr="009F78E0" w14:paraId="12A027C5" w14:textId="77777777" w:rsidTr="00CC38F1">
        <w:trPr>
          <w:trHeight w:val="230"/>
        </w:trPr>
        <w:tc>
          <w:tcPr>
            <w:tcW w:w="5715" w:type="dxa"/>
            <w:shd w:val="clear" w:color="auto" w:fill="auto"/>
            <w:tcMar>
              <w:top w:w="57" w:type="dxa"/>
              <w:bottom w:w="57" w:type="dxa"/>
            </w:tcMar>
          </w:tcPr>
          <w:p w14:paraId="0BAE0CCE" w14:textId="05AFBF8D" w:rsidR="00C62A0B" w:rsidRPr="009F78E0" w:rsidRDefault="00C62A0B" w:rsidP="009F78E0">
            <w:pPr>
              <w:tabs>
                <w:tab w:val="left" w:pos="349"/>
              </w:tabs>
              <w:suppressAutoHyphens/>
              <w:spacing w:line="360" w:lineRule="auto"/>
              <w:jc w:val="both"/>
            </w:pPr>
            <w:r w:rsidRPr="009F78E0">
              <w:t xml:space="preserve">Kezdeményező szerepet vállal az infrastruktúra -építőmérnöki </w:t>
            </w:r>
            <w:proofErr w:type="gramStart"/>
            <w:r w:rsidRPr="009F78E0">
              <w:t>problémák</w:t>
            </w:r>
            <w:proofErr w:type="gramEnd"/>
            <w:r w:rsidRPr="009F78E0">
              <w:t xml:space="preserve"> megoldásában. </w:t>
            </w:r>
          </w:p>
        </w:tc>
        <w:tc>
          <w:tcPr>
            <w:tcW w:w="4066" w:type="dxa"/>
            <w:shd w:val="clear" w:color="auto" w:fill="auto"/>
          </w:tcPr>
          <w:p w14:paraId="1312A25E" w14:textId="36019465" w:rsidR="00B57121" w:rsidRPr="009F78E0" w:rsidRDefault="00B57121" w:rsidP="009F78E0">
            <w:pPr>
              <w:tabs>
                <w:tab w:val="left" w:pos="0"/>
              </w:tabs>
              <w:suppressAutoHyphens/>
              <w:spacing w:line="360" w:lineRule="auto"/>
              <w:jc w:val="both"/>
            </w:pPr>
            <w:r w:rsidRPr="009F78E0">
              <w:t>Alapozó műszaki ismertek/ Számítógépes modellezés</w:t>
            </w:r>
          </w:p>
          <w:p w14:paraId="658EA2C3" w14:textId="77777777" w:rsidR="006B4083"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w:t>
            </w:r>
            <w:r w:rsidR="006B4083" w:rsidRPr="009F78E0">
              <w:t>; Településrendezés szakági tervei; Települési ifrastruktúra üzemeltetése</w:t>
            </w:r>
          </w:p>
          <w:p w14:paraId="6E85E444"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51438423" w14:textId="77777777" w:rsidR="00E75110" w:rsidRPr="009F78E0" w:rsidRDefault="00B57121" w:rsidP="009F78E0">
            <w:pPr>
              <w:tabs>
                <w:tab w:val="left" w:pos="0"/>
              </w:tabs>
              <w:suppressAutoHyphens/>
              <w:spacing w:line="360" w:lineRule="auto"/>
              <w:jc w:val="both"/>
            </w:pPr>
            <w:r w:rsidRPr="009F78E0">
              <w:t>Szakmai törzsanyag III./</w:t>
            </w:r>
            <w:r w:rsidR="00E75110" w:rsidRPr="009F78E0">
              <w:t xml:space="preserve"> Infrastruktúra-tervezés II.</w:t>
            </w:r>
          </w:p>
          <w:p w14:paraId="75AAFBC7" w14:textId="2350B102"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Fenntartható infrastruktúra-tervezés</w:t>
            </w:r>
          </w:p>
          <w:p w14:paraId="2F2DFF19" w14:textId="6F7E827C" w:rsidR="00C62A0B" w:rsidRPr="009F78E0" w:rsidRDefault="00B57121" w:rsidP="009F78E0">
            <w:pPr>
              <w:tabs>
                <w:tab w:val="left" w:pos="0"/>
              </w:tabs>
              <w:suppressAutoHyphens/>
              <w:spacing w:line="360" w:lineRule="auto"/>
              <w:jc w:val="both"/>
            </w:pPr>
            <w:r w:rsidRPr="009F78E0">
              <w:lastRenderedPageBreak/>
              <w:t>Szabadon választható tárgyak/</w:t>
            </w:r>
            <w:r w:rsidR="00F96C2A" w:rsidRPr="009F78E0">
              <w:t xml:space="preserve"> Vasúti üzemtan; Építőmérnöki létesítmények kritikus hibái</w:t>
            </w:r>
            <w:proofErr w:type="gramStart"/>
            <w:r w:rsidR="00F96C2A" w:rsidRPr="009F78E0">
              <w:t>.;</w:t>
            </w:r>
            <w:proofErr w:type="gramEnd"/>
            <w:r w:rsidR="00F96C2A" w:rsidRPr="009F78E0">
              <w:t xml:space="preserve"> Infrastruktúra-építési projektek</w:t>
            </w:r>
            <w:r w:rsidR="0098428E" w:rsidRPr="009F78E0">
              <w:t>; Közösségi közlekedési rendszerek</w:t>
            </w:r>
          </w:p>
        </w:tc>
      </w:tr>
      <w:tr w:rsidR="00C62A0B" w:rsidRPr="009F78E0" w14:paraId="09DE5346" w14:textId="77777777" w:rsidTr="00CC38F1">
        <w:trPr>
          <w:trHeight w:val="230"/>
        </w:trPr>
        <w:tc>
          <w:tcPr>
            <w:tcW w:w="5715" w:type="dxa"/>
            <w:shd w:val="clear" w:color="auto" w:fill="auto"/>
            <w:tcMar>
              <w:top w:w="57" w:type="dxa"/>
              <w:bottom w:w="57" w:type="dxa"/>
            </w:tcMar>
          </w:tcPr>
          <w:p w14:paraId="0F455FB8" w14:textId="67747078" w:rsidR="00C62A0B" w:rsidRPr="009F78E0" w:rsidRDefault="00C62A0B" w:rsidP="009F78E0">
            <w:pPr>
              <w:tabs>
                <w:tab w:val="left" w:pos="349"/>
              </w:tabs>
              <w:suppressAutoHyphens/>
              <w:spacing w:line="360" w:lineRule="auto"/>
              <w:jc w:val="both"/>
            </w:pPr>
            <w:r w:rsidRPr="009F78E0">
              <w:lastRenderedPageBreak/>
              <w:t xml:space="preserve">Figyelemmel kíséri a szakterülettel kapcsolatos jogszabályi, technikai, technológiai és </w:t>
            </w:r>
            <w:proofErr w:type="gramStart"/>
            <w:r w:rsidRPr="009F78E0">
              <w:t>adminisztrációs</w:t>
            </w:r>
            <w:proofErr w:type="gramEnd"/>
            <w:r w:rsidRPr="009F78E0">
              <w:t xml:space="preserve"> változásokat. </w:t>
            </w:r>
          </w:p>
        </w:tc>
        <w:tc>
          <w:tcPr>
            <w:tcW w:w="4066" w:type="dxa"/>
            <w:shd w:val="clear" w:color="auto" w:fill="auto"/>
          </w:tcPr>
          <w:p w14:paraId="46703906" w14:textId="77777777" w:rsidR="00B57121" w:rsidRPr="009F78E0" w:rsidRDefault="00B57121" w:rsidP="009F78E0">
            <w:pPr>
              <w:tabs>
                <w:tab w:val="left" w:pos="0"/>
              </w:tabs>
              <w:suppressAutoHyphens/>
              <w:spacing w:line="360" w:lineRule="auto"/>
              <w:jc w:val="both"/>
            </w:pPr>
            <w:r w:rsidRPr="009F78E0">
              <w:t>Alapozó műszaki ismertek/ Geodézia MSc</w:t>
            </w:r>
          </w:p>
          <w:p w14:paraId="4F6DDA4E" w14:textId="77777777" w:rsidR="00DD00A4" w:rsidRPr="009F78E0" w:rsidRDefault="00B57121" w:rsidP="009F78E0">
            <w:pPr>
              <w:tabs>
                <w:tab w:val="left" w:pos="0"/>
              </w:tabs>
              <w:suppressAutoHyphens/>
              <w:spacing w:line="360" w:lineRule="auto"/>
              <w:jc w:val="both"/>
            </w:pPr>
            <w:r w:rsidRPr="009F78E0">
              <w:t>Társadalomtudományi ismeretek/</w:t>
            </w:r>
            <w:r w:rsidR="00DD00A4" w:rsidRPr="009F78E0">
              <w:t xml:space="preserve"> Társadalomtudományi ismeretek I.; Társadalomtudományi ismeretek II.; Társadalomtudományi ismeretek III.</w:t>
            </w:r>
          </w:p>
          <w:p w14:paraId="65AA67CB" w14:textId="77777777" w:rsidR="006B4083" w:rsidRPr="009F78E0" w:rsidRDefault="00B57121" w:rsidP="009F78E0">
            <w:pPr>
              <w:tabs>
                <w:tab w:val="left" w:pos="0"/>
              </w:tabs>
              <w:suppressAutoHyphens/>
              <w:spacing w:line="360" w:lineRule="auto"/>
              <w:jc w:val="both"/>
            </w:pPr>
            <w:r w:rsidRPr="009F78E0">
              <w:t>Szakmai törzsanyag I./</w:t>
            </w:r>
            <w:r w:rsidR="006B4083" w:rsidRPr="009F78E0">
              <w:t xml:space="preserve"> Települési ifrastruktúra üzemeltetése</w:t>
            </w:r>
          </w:p>
          <w:p w14:paraId="471E7DB3" w14:textId="50E37C1F"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Ökológia az infrastruktúra-építésben</w:t>
            </w:r>
          </w:p>
          <w:p w14:paraId="4C568A23" w14:textId="77777777" w:rsidR="00C62A0B" w:rsidRPr="009F78E0" w:rsidRDefault="00B57121" w:rsidP="009F78E0">
            <w:pPr>
              <w:tabs>
                <w:tab w:val="left" w:pos="0"/>
              </w:tabs>
              <w:suppressAutoHyphens/>
              <w:spacing w:line="360" w:lineRule="auto"/>
              <w:jc w:val="both"/>
            </w:pPr>
            <w:r w:rsidRPr="009F78E0">
              <w:t>Szabadon választható tárgyak/</w:t>
            </w:r>
            <w:r w:rsidR="00F96C2A" w:rsidRPr="009F78E0">
              <w:t xml:space="preserve"> Vasúti üzemtan; Infrastruktúra-építési projektek</w:t>
            </w:r>
          </w:p>
          <w:p w14:paraId="7375D0F6" w14:textId="038BE47F" w:rsidR="008241CD" w:rsidRPr="009F78E0" w:rsidRDefault="008241CD" w:rsidP="009F78E0">
            <w:pPr>
              <w:tabs>
                <w:tab w:val="left" w:pos="0"/>
              </w:tabs>
              <w:suppressAutoHyphens/>
              <w:spacing w:line="360" w:lineRule="auto"/>
              <w:jc w:val="both"/>
            </w:pPr>
            <w:r w:rsidRPr="009F78E0">
              <w:t>Diplomamunka</w:t>
            </w:r>
          </w:p>
        </w:tc>
      </w:tr>
      <w:tr w:rsidR="00C62A0B" w:rsidRPr="009F78E0" w14:paraId="28783049" w14:textId="77777777" w:rsidTr="00CC38F1">
        <w:trPr>
          <w:trHeight w:val="230"/>
        </w:trPr>
        <w:tc>
          <w:tcPr>
            <w:tcW w:w="5715" w:type="dxa"/>
            <w:shd w:val="clear" w:color="auto" w:fill="auto"/>
            <w:tcMar>
              <w:top w:w="57" w:type="dxa"/>
              <w:bottom w:w="57" w:type="dxa"/>
            </w:tcMar>
          </w:tcPr>
          <w:p w14:paraId="31A7E39D" w14:textId="51877520" w:rsidR="00C62A0B" w:rsidRPr="009F78E0" w:rsidRDefault="00C62A0B" w:rsidP="009F78E0">
            <w:pPr>
              <w:tabs>
                <w:tab w:val="left" w:pos="349"/>
              </w:tabs>
              <w:suppressAutoHyphens/>
              <w:spacing w:line="360" w:lineRule="auto"/>
              <w:jc w:val="both"/>
            </w:pPr>
            <w:r w:rsidRPr="009F78E0">
              <w:t xml:space="preserve">Megszerzett tudását és tapasztalatait </w:t>
            </w:r>
            <w:proofErr w:type="gramStart"/>
            <w:r w:rsidRPr="009F78E0">
              <w:t>formális</w:t>
            </w:r>
            <w:proofErr w:type="gramEnd"/>
            <w:r w:rsidRPr="009F78E0">
              <w:t xml:space="preserve"> és informális információátadási formákban megosztja szakterülete művelőivel. </w:t>
            </w:r>
          </w:p>
        </w:tc>
        <w:tc>
          <w:tcPr>
            <w:tcW w:w="4066" w:type="dxa"/>
            <w:shd w:val="clear" w:color="auto" w:fill="auto"/>
          </w:tcPr>
          <w:p w14:paraId="69E2A5D7" w14:textId="1DD65AF6" w:rsidR="00B57121" w:rsidRPr="009F78E0" w:rsidRDefault="00B57121" w:rsidP="009F78E0">
            <w:pPr>
              <w:tabs>
                <w:tab w:val="left" w:pos="0"/>
              </w:tabs>
              <w:suppressAutoHyphens/>
              <w:spacing w:line="360" w:lineRule="auto"/>
              <w:jc w:val="both"/>
            </w:pPr>
            <w:r w:rsidRPr="009F78E0">
              <w:t>Alapozó műszaki ismertek/ Geodézia MSc; Számítógépes modellezés</w:t>
            </w:r>
          </w:p>
          <w:p w14:paraId="62224351" w14:textId="77777777" w:rsidR="00B57121" w:rsidRPr="009F78E0" w:rsidRDefault="00B57121" w:rsidP="009F78E0">
            <w:pPr>
              <w:tabs>
                <w:tab w:val="left" w:pos="0"/>
              </w:tabs>
              <w:suppressAutoHyphens/>
              <w:spacing w:line="360" w:lineRule="auto"/>
              <w:jc w:val="both"/>
            </w:pPr>
            <w:r w:rsidRPr="009F78E0">
              <w:t>Társadalomtudományi ismeretek/</w:t>
            </w:r>
          </w:p>
          <w:p w14:paraId="73906BB1"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07D105AA" w14:textId="77777777" w:rsidR="00E75110" w:rsidRPr="009F78E0" w:rsidRDefault="00B57121" w:rsidP="009F78E0">
            <w:pPr>
              <w:tabs>
                <w:tab w:val="left" w:pos="0"/>
              </w:tabs>
              <w:suppressAutoHyphens/>
              <w:spacing w:line="360" w:lineRule="auto"/>
              <w:jc w:val="both"/>
            </w:pPr>
            <w:r w:rsidRPr="009F78E0">
              <w:t>Szakmai törzsanyag III./</w:t>
            </w:r>
            <w:r w:rsidR="00E75110" w:rsidRPr="009F78E0">
              <w:t xml:space="preserve"> Infrastruktúra-tervezés II.</w:t>
            </w:r>
          </w:p>
          <w:p w14:paraId="19810102" w14:textId="4AA2538D"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Ökológia az infrastruktúra-építésben Fenntartható infrastruktúra-tervezés</w:t>
            </w:r>
          </w:p>
          <w:p w14:paraId="10D3CD50" w14:textId="392032F5" w:rsidR="00C62A0B" w:rsidRPr="009F78E0" w:rsidRDefault="00B57121" w:rsidP="009F78E0">
            <w:pPr>
              <w:tabs>
                <w:tab w:val="left" w:pos="0"/>
              </w:tabs>
              <w:suppressAutoHyphens/>
              <w:spacing w:line="360" w:lineRule="auto"/>
              <w:jc w:val="both"/>
            </w:pPr>
            <w:r w:rsidRPr="009F78E0">
              <w:t>Szabadon választható tárgyak/</w:t>
            </w:r>
            <w:r w:rsidR="0098428E" w:rsidRPr="009F78E0">
              <w:t xml:space="preserve"> Közösségi közlekedési rendszerek</w:t>
            </w:r>
          </w:p>
        </w:tc>
      </w:tr>
      <w:tr w:rsidR="00C62A0B" w:rsidRPr="009F78E0" w14:paraId="3E4BC4E0" w14:textId="77777777" w:rsidTr="00CC38F1">
        <w:trPr>
          <w:trHeight w:val="230"/>
        </w:trPr>
        <w:tc>
          <w:tcPr>
            <w:tcW w:w="5715" w:type="dxa"/>
            <w:shd w:val="clear" w:color="auto" w:fill="auto"/>
            <w:tcMar>
              <w:top w:w="57" w:type="dxa"/>
              <w:bottom w:w="57" w:type="dxa"/>
            </w:tcMar>
          </w:tcPr>
          <w:p w14:paraId="15EB720F" w14:textId="541B1023" w:rsidR="00C62A0B" w:rsidRPr="009F78E0" w:rsidRDefault="00C62A0B" w:rsidP="009F78E0">
            <w:pPr>
              <w:tabs>
                <w:tab w:val="left" w:pos="349"/>
              </w:tabs>
              <w:suppressAutoHyphens/>
              <w:spacing w:line="360" w:lineRule="auto"/>
              <w:jc w:val="both"/>
            </w:pPr>
            <w:r w:rsidRPr="009F78E0">
              <w:t xml:space="preserve">Vállalja a felelősséget döntéseiért és az irányítása alatt zajló részfolyamatokért. </w:t>
            </w:r>
          </w:p>
        </w:tc>
        <w:tc>
          <w:tcPr>
            <w:tcW w:w="4066" w:type="dxa"/>
            <w:shd w:val="clear" w:color="auto" w:fill="auto"/>
          </w:tcPr>
          <w:p w14:paraId="2529C747" w14:textId="2A4A65BD" w:rsidR="00B57121" w:rsidRPr="009F78E0" w:rsidRDefault="00B57121" w:rsidP="009F78E0">
            <w:pPr>
              <w:tabs>
                <w:tab w:val="left" w:pos="0"/>
              </w:tabs>
              <w:suppressAutoHyphens/>
              <w:spacing w:line="360" w:lineRule="auto"/>
              <w:jc w:val="both"/>
            </w:pPr>
            <w:r w:rsidRPr="009F78E0">
              <w:t>Alapozó műszaki ismertek/ Matematika MSc; Számítógépes modellezés</w:t>
            </w:r>
          </w:p>
          <w:p w14:paraId="40A50EE7" w14:textId="77777777" w:rsidR="00DD00A4" w:rsidRPr="009F78E0" w:rsidRDefault="00B57121" w:rsidP="009F78E0">
            <w:pPr>
              <w:tabs>
                <w:tab w:val="left" w:pos="0"/>
              </w:tabs>
              <w:suppressAutoHyphens/>
              <w:spacing w:line="360" w:lineRule="auto"/>
              <w:jc w:val="both"/>
            </w:pPr>
            <w:r w:rsidRPr="009F78E0">
              <w:t>Társadalomtudományi ismeretek/</w:t>
            </w:r>
            <w:r w:rsidR="00DD00A4" w:rsidRPr="009F78E0">
              <w:t xml:space="preserve"> Társadalomtudományi ismeretek I.; Társadalomtudományi ismeretek II.</w:t>
            </w:r>
          </w:p>
          <w:p w14:paraId="6B16C180" w14:textId="3572D39E" w:rsidR="00B57121"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w:t>
            </w:r>
          </w:p>
          <w:p w14:paraId="16E876C1"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68023416" w14:textId="77777777" w:rsidR="00E75110" w:rsidRPr="009F78E0" w:rsidRDefault="00B57121" w:rsidP="009F78E0">
            <w:pPr>
              <w:tabs>
                <w:tab w:val="left" w:pos="0"/>
              </w:tabs>
              <w:suppressAutoHyphens/>
              <w:spacing w:line="360" w:lineRule="auto"/>
              <w:jc w:val="both"/>
            </w:pPr>
            <w:r w:rsidRPr="009F78E0">
              <w:t>Szakmai törzsanyag III./</w:t>
            </w:r>
            <w:r w:rsidR="00E75110" w:rsidRPr="009F78E0">
              <w:t xml:space="preserve"> Infrastruktúra-tervezés II.</w:t>
            </w:r>
          </w:p>
          <w:p w14:paraId="24EE819B" w14:textId="683B17BA" w:rsidR="00B57121" w:rsidRPr="009F78E0" w:rsidRDefault="00B57121" w:rsidP="009F78E0">
            <w:pPr>
              <w:tabs>
                <w:tab w:val="left" w:pos="0"/>
              </w:tabs>
              <w:suppressAutoHyphens/>
              <w:spacing w:line="360" w:lineRule="auto"/>
              <w:jc w:val="both"/>
            </w:pPr>
            <w:r w:rsidRPr="009F78E0">
              <w:lastRenderedPageBreak/>
              <w:t>Szakmai törzsanyagot támogató ismeretek/</w:t>
            </w:r>
            <w:r w:rsidR="00E75110" w:rsidRPr="009F78E0">
              <w:t xml:space="preserve"> Fenntartható infrastruktúra-tervezés; Ökológia az infrastruktúra-építésben</w:t>
            </w:r>
          </w:p>
          <w:p w14:paraId="1268BF5C" w14:textId="77777777" w:rsidR="00C62A0B" w:rsidRPr="009F78E0" w:rsidRDefault="00B57121" w:rsidP="009F78E0">
            <w:pPr>
              <w:tabs>
                <w:tab w:val="left" w:pos="0"/>
              </w:tabs>
              <w:suppressAutoHyphens/>
              <w:spacing w:line="360" w:lineRule="auto"/>
              <w:jc w:val="both"/>
            </w:pPr>
            <w:r w:rsidRPr="009F78E0">
              <w:t>Szabadon választható tárgyak/</w:t>
            </w:r>
            <w:r w:rsidR="00F96C2A" w:rsidRPr="009F78E0">
              <w:t xml:space="preserve"> Építőmérnöki létesítmények kritikus hibái; Infrastruktúra-építési projektek</w:t>
            </w:r>
          </w:p>
          <w:p w14:paraId="04835B21" w14:textId="6F5C6F7A" w:rsidR="008241CD" w:rsidRPr="009F78E0" w:rsidRDefault="008241CD" w:rsidP="009F78E0">
            <w:pPr>
              <w:tabs>
                <w:tab w:val="left" w:pos="0"/>
              </w:tabs>
              <w:suppressAutoHyphens/>
              <w:spacing w:line="360" w:lineRule="auto"/>
              <w:jc w:val="both"/>
            </w:pPr>
            <w:r w:rsidRPr="009F78E0">
              <w:t>Diplomamunka</w:t>
            </w:r>
          </w:p>
        </w:tc>
      </w:tr>
      <w:tr w:rsidR="00C62A0B" w:rsidRPr="009F78E0" w14:paraId="1CDE99CE" w14:textId="77777777" w:rsidTr="00CC38F1">
        <w:trPr>
          <w:trHeight w:val="230"/>
        </w:trPr>
        <w:tc>
          <w:tcPr>
            <w:tcW w:w="5715" w:type="dxa"/>
            <w:shd w:val="clear" w:color="auto" w:fill="auto"/>
            <w:tcMar>
              <w:top w:w="57" w:type="dxa"/>
              <w:bottom w:w="57" w:type="dxa"/>
            </w:tcMar>
          </w:tcPr>
          <w:p w14:paraId="038DCB3D" w14:textId="3FDC57B9" w:rsidR="00C62A0B" w:rsidRPr="009F78E0" w:rsidRDefault="00C62A0B" w:rsidP="009F78E0">
            <w:pPr>
              <w:tabs>
                <w:tab w:val="left" w:pos="349"/>
              </w:tabs>
              <w:suppressAutoHyphens/>
              <w:spacing w:line="360" w:lineRule="auto"/>
              <w:jc w:val="both"/>
            </w:pPr>
            <w:r w:rsidRPr="009F78E0">
              <w:lastRenderedPageBreak/>
              <w:t xml:space="preserve">Munkatársait és beosztottjait felelős és </w:t>
            </w:r>
            <w:proofErr w:type="gramStart"/>
            <w:r w:rsidRPr="009F78E0">
              <w:t>etikus</w:t>
            </w:r>
            <w:proofErr w:type="gramEnd"/>
            <w:r w:rsidRPr="009F78E0">
              <w:t xml:space="preserve"> szakmagyakorlásra ösztönzi.</w:t>
            </w:r>
          </w:p>
        </w:tc>
        <w:tc>
          <w:tcPr>
            <w:tcW w:w="4066" w:type="dxa"/>
            <w:shd w:val="clear" w:color="auto" w:fill="auto"/>
          </w:tcPr>
          <w:p w14:paraId="665E6441" w14:textId="77777777" w:rsidR="00DD00A4" w:rsidRPr="009F78E0" w:rsidRDefault="00B57121" w:rsidP="009F78E0">
            <w:pPr>
              <w:tabs>
                <w:tab w:val="left" w:pos="0"/>
              </w:tabs>
              <w:suppressAutoHyphens/>
              <w:spacing w:line="360" w:lineRule="auto"/>
              <w:jc w:val="both"/>
            </w:pPr>
            <w:r w:rsidRPr="009F78E0">
              <w:t>Társadalomtudományi ismeretek/</w:t>
            </w:r>
            <w:r w:rsidR="00DD00A4" w:rsidRPr="009F78E0">
              <w:t xml:space="preserve"> Társadalomtudományi ismeretek I.; Társadalomtudományi ismeretek II.</w:t>
            </w:r>
          </w:p>
          <w:p w14:paraId="04149518" w14:textId="77777777" w:rsidR="00DD00A4" w:rsidRPr="009F78E0" w:rsidRDefault="00B57121" w:rsidP="009F78E0">
            <w:pPr>
              <w:tabs>
                <w:tab w:val="left" w:pos="0"/>
              </w:tabs>
              <w:suppressAutoHyphens/>
              <w:spacing w:line="360" w:lineRule="auto"/>
              <w:jc w:val="both"/>
            </w:pPr>
            <w:r w:rsidRPr="009F78E0">
              <w:t>Szakmai törzsanyag I./</w:t>
            </w:r>
            <w:r w:rsidR="00DD00A4" w:rsidRPr="009F78E0">
              <w:t xml:space="preserve"> Vonalas létesítmények geotechnikája </w:t>
            </w:r>
          </w:p>
          <w:p w14:paraId="43121B08" w14:textId="77777777" w:rsidR="006B4083" w:rsidRPr="009F78E0" w:rsidRDefault="00B57121" w:rsidP="009F78E0">
            <w:pPr>
              <w:tabs>
                <w:tab w:val="left" w:pos="0"/>
              </w:tabs>
              <w:suppressAutoHyphens/>
              <w:spacing w:line="360" w:lineRule="auto"/>
              <w:jc w:val="both"/>
            </w:pPr>
            <w:r w:rsidRPr="009F78E0">
              <w:t>Szakmai törzsanyag II./</w:t>
            </w:r>
            <w:r w:rsidR="006B4083" w:rsidRPr="009F78E0">
              <w:t xml:space="preserve"> Infrastruktúra-tervezés I.</w:t>
            </w:r>
          </w:p>
          <w:p w14:paraId="1DC47749" w14:textId="77777777" w:rsidR="00B57121" w:rsidRPr="009F78E0" w:rsidRDefault="00B57121" w:rsidP="009F78E0">
            <w:pPr>
              <w:tabs>
                <w:tab w:val="left" w:pos="0"/>
              </w:tabs>
              <w:suppressAutoHyphens/>
              <w:spacing w:line="360" w:lineRule="auto"/>
              <w:jc w:val="both"/>
            </w:pPr>
            <w:r w:rsidRPr="009F78E0">
              <w:t>Szakmai törzsanyag III./</w:t>
            </w:r>
          </w:p>
          <w:p w14:paraId="1520E96A" w14:textId="452A71B2" w:rsidR="00B57121" w:rsidRPr="009F78E0" w:rsidRDefault="00B57121" w:rsidP="009F78E0">
            <w:pPr>
              <w:tabs>
                <w:tab w:val="left" w:pos="0"/>
              </w:tabs>
              <w:suppressAutoHyphens/>
              <w:spacing w:line="360" w:lineRule="auto"/>
              <w:jc w:val="both"/>
            </w:pPr>
            <w:r w:rsidRPr="009F78E0">
              <w:t>Szakmai törzsanyagot támogató ismeretek/</w:t>
            </w:r>
            <w:r w:rsidR="00E75110" w:rsidRPr="009F78E0">
              <w:t xml:space="preserve"> Ökológia az infrastruktúra-építésben</w:t>
            </w:r>
          </w:p>
          <w:p w14:paraId="71BA8DCB" w14:textId="173452B1" w:rsidR="00C62A0B" w:rsidRPr="009F78E0" w:rsidRDefault="00B57121" w:rsidP="009F78E0">
            <w:pPr>
              <w:tabs>
                <w:tab w:val="left" w:pos="0"/>
              </w:tabs>
              <w:suppressAutoHyphens/>
              <w:spacing w:line="360" w:lineRule="auto"/>
              <w:jc w:val="both"/>
            </w:pPr>
            <w:r w:rsidRPr="009F78E0">
              <w:t>Szabadon választható tárgyak/</w:t>
            </w:r>
            <w:r w:rsidR="00F96C2A" w:rsidRPr="009F78E0">
              <w:t xml:space="preserve"> Építőmérnöki létesítmények kritikus hibái</w:t>
            </w:r>
          </w:p>
        </w:tc>
      </w:tr>
    </w:tbl>
    <w:p w14:paraId="366A04EA" w14:textId="77777777" w:rsidR="000A2FE9" w:rsidRPr="009F78E0" w:rsidRDefault="000A2FE9" w:rsidP="009F78E0">
      <w:pPr>
        <w:tabs>
          <w:tab w:val="num" w:pos="284"/>
        </w:tabs>
        <w:suppressAutoHyphens/>
        <w:spacing w:after="60" w:line="360" w:lineRule="auto"/>
        <w:ind w:hanging="284"/>
        <w:jc w:val="both"/>
        <w:rPr>
          <w:b/>
        </w:rPr>
      </w:pPr>
    </w:p>
    <w:p w14:paraId="1C4B503D" w14:textId="77777777" w:rsidR="001B4821" w:rsidRPr="009F78E0" w:rsidRDefault="001B4821" w:rsidP="009F78E0">
      <w:pPr>
        <w:suppressAutoHyphens/>
        <w:spacing w:line="360" w:lineRule="auto"/>
        <w:jc w:val="both"/>
      </w:pPr>
    </w:p>
    <w:p w14:paraId="1051F5BA" w14:textId="77777777" w:rsidR="000A2FE9" w:rsidRPr="009F78E0" w:rsidRDefault="000A2FE9" w:rsidP="009F78E0">
      <w:pPr>
        <w:tabs>
          <w:tab w:val="left" w:pos="284"/>
        </w:tabs>
        <w:suppressAutoHyphens/>
        <w:spacing w:line="360" w:lineRule="auto"/>
        <w:ind w:right="140"/>
        <w:jc w:val="both"/>
      </w:pPr>
      <w:r w:rsidRPr="009F78E0">
        <w:rPr>
          <w:b/>
        </w:rPr>
        <w:t>Hallgatói tájékoztatás</w:t>
      </w:r>
      <w:r w:rsidRPr="009F78E0">
        <w:t>:</w:t>
      </w:r>
      <w:r w:rsidRPr="009F78E0">
        <w:rPr>
          <w:i/>
        </w:rPr>
        <w:t xml:space="preserve"> </w:t>
      </w:r>
      <w:r w:rsidRPr="009F78E0">
        <w:t>a kidolgozott</w:t>
      </w:r>
      <w:r w:rsidRPr="009F78E0">
        <w:rPr>
          <w:i/>
        </w:rPr>
        <w:t xml:space="preserve"> </w:t>
      </w:r>
      <w:r w:rsidRPr="009F78E0">
        <w:t>intézményi tájékoztató</w:t>
      </w:r>
      <w:r w:rsidRPr="009F78E0">
        <w:rPr>
          <w:rStyle w:val="Lbjegyzet-hivatkozs"/>
        </w:rPr>
        <w:footnoteReference w:id="87"/>
      </w:r>
      <w:r w:rsidRPr="009F78E0">
        <w:t xml:space="preserve"> kiadvány internetes elérhetősége (</w:t>
      </w:r>
      <w:proofErr w:type="gramStart"/>
      <w:r w:rsidRPr="009F78E0">
        <w:t>link</w:t>
      </w:r>
      <w:proofErr w:type="gramEnd"/>
      <w:r w:rsidRPr="009F78E0">
        <w:t xml:space="preserve">): </w:t>
      </w:r>
    </w:p>
    <w:p w14:paraId="334C9193" w14:textId="77777777" w:rsidR="00383BF1" w:rsidRPr="009F78E0" w:rsidRDefault="00383BF1" w:rsidP="009F78E0">
      <w:pPr>
        <w:tabs>
          <w:tab w:val="left" w:pos="284"/>
        </w:tabs>
        <w:suppressAutoHyphens/>
        <w:spacing w:line="360" w:lineRule="auto"/>
        <w:ind w:right="140"/>
        <w:jc w:val="both"/>
      </w:pPr>
    </w:p>
    <w:p w14:paraId="1B79864D" w14:textId="77777777" w:rsidR="000C5F4A" w:rsidRPr="009F78E0" w:rsidRDefault="000C5F4A" w:rsidP="00177B99">
      <w:pPr>
        <w:pStyle w:val="Szvegtrzsbehzssal"/>
        <w:keepNext w:val="0"/>
        <w:keepLines w:val="0"/>
        <w:pBdr>
          <w:top w:val="single" w:sz="4" w:space="2" w:color="auto"/>
          <w:left w:val="single" w:sz="4" w:space="2" w:color="auto"/>
          <w:bottom w:val="single" w:sz="4" w:space="0" w:color="auto"/>
          <w:right w:val="single" w:sz="4" w:space="4" w:color="auto"/>
        </w:pBdr>
        <w:suppressAutoHyphens/>
        <w:spacing w:line="360" w:lineRule="auto"/>
        <w:ind w:left="0"/>
        <w:rPr>
          <w:rFonts w:ascii="Times New Roman" w:hAnsi="Times New Roman"/>
          <w:sz w:val="20"/>
          <w:lang w:val="hu-HU"/>
        </w:rPr>
      </w:pPr>
      <w:r w:rsidRPr="009F78E0">
        <w:rPr>
          <w:rFonts w:ascii="Times New Roman" w:hAnsi="Times New Roman"/>
          <w:sz w:val="20"/>
          <w:lang w:val="hu-HU"/>
        </w:rPr>
        <w:t>https://ybl.uni-obuda.hu/kepzeseink/kepzeseink-alapkepzes/epitomernoki-msc/</w:t>
      </w:r>
    </w:p>
    <w:p w14:paraId="2021FFE8" w14:textId="77777777" w:rsidR="000A2FE9" w:rsidRPr="009F78E0" w:rsidRDefault="000A2FE9" w:rsidP="009F78E0">
      <w:pPr>
        <w:tabs>
          <w:tab w:val="left" w:pos="284"/>
        </w:tabs>
        <w:suppressAutoHyphens/>
        <w:spacing w:line="360" w:lineRule="auto"/>
        <w:ind w:right="140"/>
        <w:jc w:val="both"/>
      </w:pPr>
    </w:p>
    <w:p w14:paraId="53632924" w14:textId="77777777" w:rsidR="000C5F4A" w:rsidRPr="009F78E0" w:rsidRDefault="000C5F4A" w:rsidP="009F78E0">
      <w:pPr>
        <w:tabs>
          <w:tab w:val="left" w:pos="284"/>
        </w:tabs>
        <w:suppressAutoHyphens/>
        <w:spacing w:line="360" w:lineRule="auto"/>
        <w:ind w:right="140"/>
        <w:jc w:val="both"/>
      </w:pPr>
    </w:p>
    <w:p w14:paraId="1E2E3D52" w14:textId="77777777" w:rsidR="000A2FE9" w:rsidRPr="009F78E0" w:rsidRDefault="000A2FE9" w:rsidP="009F78E0">
      <w:pPr>
        <w:tabs>
          <w:tab w:val="left" w:pos="284"/>
        </w:tabs>
        <w:suppressAutoHyphens/>
        <w:spacing w:line="360" w:lineRule="auto"/>
        <w:ind w:right="140"/>
        <w:jc w:val="both"/>
      </w:pPr>
      <w:r w:rsidRPr="009F78E0">
        <w:t>A nemzetközi hallgatói mobilitásra felhasználható időszak, mobilitási ablak betervezése, a tantervhez illesztése:</w:t>
      </w:r>
    </w:p>
    <w:p w14:paraId="6EF33433" w14:textId="045ACB0E" w:rsidR="000A2FE9" w:rsidRPr="009F78E0" w:rsidRDefault="002C1863" w:rsidP="00177B99">
      <w:pPr>
        <w:pBdr>
          <w:top w:val="single" w:sz="12" w:space="1" w:color="auto"/>
          <w:left w:val="single" w:sz="12" w:space="4" w:color="auto"/>
          <w:bottom w:val="single" w:sz="12" w:space="1" w:color="auto"/>
          <w:right w:val="single" w:sz="12" w:space="4" w:color="auto"/>
        </w:pBdr>
        <w:tabs>
          <w:tab w:val="left" w:pos="284"/>
        </w:tabs>
        <w:suppressAutoHyphens/>
        <w:spacing w:line="360" w:lineRule="auto"/>
        <w:ind w:right="-1"/>
        <w:jc w:val="both"/>
      </w:pPr>
      <w:r w:rsidRPr="009F78E0">
        <w:t xml:space="preserve">Az Ybl Miklós Építéstudományi Karon támogatjuk a hallgatók külföldi programokon való részvételét és az egyeztetett tematika szerint oktatott tárgyak elfogadását. </w:t>
      </w:r>
      <w:r w:rsidR="00EB6990" w:rsidRPr="009F78E0">
        <w:t xml:space="preserve">Célunk az idegennyelvi ismeretek bővítése, a nyelvgyakorlás, a külföldi szakmai tapasztalatszerzés. </w:t>
      </w:r>
      <w:r w:rsidR="005B2F54" w:rsidRPr="009F78E0">
        <w:t xml:space="preserve">A teljesítésre több lehetőség is van: Erasmus képzés, vagy szakmai gyakorlat, nemzetközi szakmai </w:t>
      </w:r>
      <w:proofErr w:type="gramStart"/>
      <w:r w:rsidR="005B2F54" w:rsidRPr="009F78E0">
        <w:t>konferencián</w:t>
      </w:r>
      <w:proofErr w:type="gramEnd"/>
      <w:r w:rsidR="005B2F54" w:rsidRPr="009F78E0">
        <w:t xml:space="preserve"> való igazolt részvétel.</w:t>
      </w:r>
    </w:p>
    <w:p w14:paraId="03267853" w14:textId="77777777" w:rsidR="006D1B2D" w:rsidRPr="009F78E0" w:rsidRDefault="006D1B2D" w:rsidP="00177B99">
      <w:pPr>
        <w:tabs>
          <w:tab w:val="left" w:pos="284"/>
          <w:tab w:val="left" w:pos="9356"/>
        </w:tabs>
        <w:suppressAutoHyphens/>
        <w:spacing w:line="360" w:lineRule="auto"/>
        <w:ind w:right="-1"/>
        <w:jc w:val="both"/>
      </w:pPr>
    </w:p>
    <w:p w14:paraId="75E2BBED" w14:textId="77777777" w:rsidR="006F707D" w:rsidRPr="009F78E0" w:rsidRDefault="006F707D" w:rsidP="009F78E0">
      <w:pPr>
        <w:tabs>
          <w:tab w:val="left" w:pos="567"/>
        </w:tabs>
        <w:suppressAutoHyphens/>
        <w:spacing w:line="360" w:lineRule="auto"/>
        <w:jc w:val="both"/>
      </w:pPr>
    </w:p>
    <w:p w14:paraId="165060A6" w14:textId="77777777" w:rsidR="003614DB" w:rsidRPr="009F78E0" w:rsidRDefault="003614DB" w:rsidP="009F78E0">
      <w:pPr>
        <w:tabs>
          <w:tab w:val="left" w:pos="567"/>
        </w:tabs>
        <w:suppressAutoHyphens/>
        <w:spacing w:after="240" w:line="360" w:lineRule="auto"/>
        <w:jc w:val="both"/>
        <w:rPr>
          <w:color w:val="C00000"/>
        </w:rPr>
        <w:sectPr w:rsidR="003614DB" w:rsidRPr="009F78E0" w:rsidSect="00634834">
          <w:headerReference w:type="default" r:id="rId13"/>
          <w:headerReference w:type="first" r:id="rId14"/>
          <w:pgSz w:w="11906" w:h="16838" w:code="9"/>
          <w:pgMar w:top="1134" w:right="1134" w:bottom="1134" w:left="1134" w:header="567" w:footer="567" w:gutter="0"/>
          <w:cols w:space="708"/>
          <w:titlePg/>
          <w:docGrid w:linePitch="272"/>
        </w:sectPr>
      </w:pPr>
    </w:p>
    <w:p w14:paraId="249879ED" w14:textId="77777777" w:rsidR="00CC34F7" w:rsidRPr="00502614" w:rsidRDefault="00F279C2" w:rsidP="00177B99">
      <w:pPr>
        <w:pStyle w:val="Cmsor1"/>
        <w:spacing w:before="600"/>
      </w:pPr>
      <w:bookmarkStart w:id="6" w:name="_Toc121923659"/>
      <w:r w:rsidRPr="00502614">
        <w:lastRenderedPageBreak/>
        <w:t xml:space="preserve">II. </w:t>
      </w:r>
      <w:proofErr w:type="gramStart"/>
      <w:r w:rsidRPr="00502614">
        <w:t>A</w:t>
      </w:r>
      <w:proofErr w:type="gramEnd"/>
      <w:r w:rsidRPr="00502614">
        <w:t xml:space="preserve"> KÉPZÉS SZEMÉLYI FELTÉTELEI</w:t>
      </w:r>
      <w:r w:rsidR="006C1526" w:rsidRPr="00A628D7">
        <w:rPr>
          <w:rStyle w:val="Lbjegyzet-hivatkozs"/>
          <w:sz w:val="22"/>
          <w:szCs w:val="22"/>
        </w:rPr>
        <w:footnoteReference w:id="88"/>
      </w:r>
      <w:bookmarkEnd w:id="6"/>
    </w:p>
    <w:p w14:paraId="088A46BA" w14:textId="77777777" w:rsidR="00CC34F7" w:rsidRPr="00A628D7" w:rsidRDefault="00ED1445" w:rsidP="00A628D7">
      <w:pPr>
        <w:pStyle w:val="Cmsor2"/>
      </w:pPr>
      <w:bookmarkStart w:id="7" w:name="_Toc121923660"/>
      <w:bookmarkStart w:id="8" w:name="_Toc413986915"/>
      <w:bookmarkStart w:id="9" w:name="_Toc413987326"/>
      <w:bookmarkStart w:id="10" w:name="_Toc413988279"/>
      <w:bookmarkStart w:id="11" w:name="_Toc414068033"/>
      <w:r w:rsidRPr="00A628D7">
        <w:t xml:space="preserve">II. </w:t>
      </w:r>
      <w:smartTag w:uri="urn:schemas-microsoft-com:office:smarttags" w:element="metricconverter">
        <w:smartTagPr>
          <w:attr w:name="ProductID" w:val="1. A"/>
        </w:smartTagPr>
        <w:r w:rsidRPr="00A628D7">
          <w:t xml:space="preserve">1. </w:t>
        </w:r>
        <w:r w:rsidR="00A521EC" w:rsidRPr="00A628D7">
          <w:t>A</w:t>
        </w:r>
      </w:smartTag>
      <w:r w:rsidR="00A521EC" w:rsidRPr="00A628D7">
        <w:t xml:space="preserve"> szakfelelős</w:t>
      </w:r>
      <w:bookmarkEnd w:id="7"/>
      <w:r w:rsidR="00A521EC" w:rsidRPr="00A628D7">
        <w:t xml:space="preserve"> </w:t>
      </w: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1"/>
        <w:gridCol w:w="724"/>
        <w:gridCol w:w="1326"/>
        <w:gridCol w:w="1097"/>
        <w:gridCol w:w="1283"/>
        <w:gridCol w:w="1430"/>
        <w:gridCol w:w="1839"/>
      </w:tblGrid>
      <w:tr w:rsidR="00421A33" w:rsidRPr="009F78E0" w14:paraId="3DBFBF0F" w14:textId="77777777" w:rsidTr="006B317E">
        <w:trPr>
          <w:cantSplit/>
        </w:trPr>
        <w:tc>
          <w:tcPr>
            <w:tcW w:w="1434" w:type="pct"/>
            <w:gridSpan w:val="2"/>
            <w:tcBorders>
              <w:bottom w:val="single" w:sz="4" w:space="0" w:color="auto"/>
            </w:tcBorders>
            <w:shd w:val="clear" w:color="auto" w:fill="D9D9D9" w:themeFill="background1" w:themeFillShade="D9"/>
          </w:tcPr>
          <w:p w14:paraId="3BC807F1" w14:textId="77777777" w:rsidR="00421A33" w:rsidRPr="009F78E0" w:rsidRDefault="00421A33" w:rsidP="00C435F6">
            <w:pPr>
              <w:suppressAutoHyphens/>
              <w:ind w:right="-67"/>
              <w:jc w:val="both"/>
              <w:rPr>
                <w:color w:val="0D0D0D"/>
              </w:rPr>
            </w:pPr>
            <w:r w:rsidRPr="009F78E0">
              <w:rPr>
                <w:color w:val="0D0D0D"/>
              </w:rPr>
              <w:t>Felelősök neve és a felelősségi típus</w:t>
            </w:r>
          </w:p>
          <w:p w14:paraId="03E56F23" w14:textId="77777777" w:rsidR="00421A33" w:rsidRPr="009F78E0" w:rsidRDefault="00421A33" w:rsidP="00C435F6">
            <w:pPr>
              <w:suppressAutoHyphens/>
              <w:jc w:val="both"/>
              <w:rPr>
                <w:color w:val="0D0D0D"/>
              </w:rPr>
            </w:pPr>
            <w:r w:rsidRPr="009F78E0">
              <w:rPr>
                <w:i/>
                <w:color w:val="0D0D0D"/>
              </w:rPr>
              <w:t>szf</w:t>
            </w:r>
            <w:r w:rsidRPr="009F78E0">
              <w:rPr>
                <w:color w:val="0D0D0D"/>
              </w:rPr>
              <w:t xml:space="preserve">: </w:t>
            </w:r>
            <w:r w:rsidRPr="009F78E0">
              <w:rPr>
                <w:i/>
                <w:color w:val="0D0D0D"/>
              </w:rPr>
              <w:t>szakfelelős,</w:t>
            </w:r>
            <w:r w:rsidRPr="009F78E0">
              <w:rPr>
                <w:color w:val="0D0D0D"/>
              </w:rPr>
              <w:t xml:space="preserve"> </w:t>
            </w:r>
          </w:p>
          <w:p w14:paraId="13E5493D" w14:textId="77777777" w:rsidR="00421A33" w:rsidRPr="009F78E0" w:rsidRDefault="00421A33" w:rsidP="00C435F6">
            <w:pPr>
              <w:suppressAutoHyphens/>
              <w:jc w:val="both"/>
              <w:rPr>
                <w:i/>
                <w:color w:val="0D0D0D"/>
              </w:rPr>
            </w:pPr>
            <w:r w:rsidRPr="009F78E0">
              <w:rPr>
                <w:i/>
                <w:color w:val="0D0D0D"/>
              </w:rPr>
              <w:t xml:space="preserve">szif: szakirányfelelős </w:t>
            </w:r>
          </w:p>
          <w:p w14:paraId="5E37737D" w14:textId="77777777" w:rsidR="00421A33" w:rsidRPr="009F78E0" w:rsidRDefault="00421A33" w:rsidP="00C435F6">
            <w:pPr>
              <w:suppressAutoHyphens/>
              <w:jc w:val="both"/>
              <w:rPr>
                <w:i/>
                <w:color w:val="0D0D0D"/>
                <w:shd w:val="clear" w:color="auto" w:fill="A6A6A6"/>
              </w:rPr>
            </w:pPr>
            <w:r w:rsidRPr="009F78E0">
              <w:rPr>
                <w:i/>
                <w:color w:val="0D0D0D"/>
              </w:rPr>
              <w:t>a szakiránya megadásával,</w:t>
            </w:r>
            <w:r w:rsidRPr="009F78E0">
              <w:rPr>
                <w:i/>
                <w:color w:val="0D0D0D"/>
                <w:shd w:val="clear" w:color="auto" w:fill="A6A6A6"/>
              </w:rPr>
              <w:t xml:space="preserve"> </w:t>
            </w:r>
          </w:p>
          <w:p w14:paraId="10566372" w14:textId="77777777" w:rsidR="00421A33" w:rsidRPr="009F78E0" w:rsidRDefault="00421A33" w:rsidP="00C435F6">
            <w:pPr>
              <w:suppressAutoHyphens/>
              <w:jc w:val="both"/>
              <w:rPr>
                <w:i/>
                <w:color w:val="0D0D0D"/>
              </w:rPr>
            </w:pPr>
            <w:r w:rsidRPr="009F78E0">
              <w:rPr>
                <w:i/>
                <w:color w:val="0D0D0D"/>
              </w:rPr>
              <w:t>spec.f: specializáció felelőse</w:t>
            </w:r>
            <w:r w:rsidRPr="009F78E0">
              <w:rPr>
                <w:i/>
                <w:color w:val="0D0D0D"/>
                <w:vertAlign w:val="superscript"/>
              </w:rPr>
              <w:t>22</w:t>
            </w:r>
            <w:r w:rsidRPr="009F78E0">
              <w:rPr>
                <w:i/>
                <w:color w:val="0D0D0D"/>
              </w:rPr>
              <w:t>,</w:t>
            </w:r>
          </w:p>
          <w:p w14:paraId="5D31C881" w14:textId="77777777" w:rsidR="00421A33" w:rsidRPr="009F78E0" w:rsidRDefault="00421A33" w:rsidP="00C435F6">
            <w:pPr>
              <w:suppressAutoHyphens/>
              <w:jc w:val="both"/>
              <w:rPr>
                <w:color w:val="0D0D0D"/>
              </w:rPr>
            </w:pPr>
            <w:r w:rsidRPr="009F78E0">
              <w:rPr>
                <w:i/>
                <w:color w:val="0D0D0D"/>
              </w:rPr>
              <w:t>a specializációja megadásával</w:t>
            </w:r>
          </w:p>
        </w:tc>
        <w:tc>
          <w:tcPr>
            <w:tcW w:w="678" w:type="pct"/>
            <w:tcBorders>
              <w:bottom w:val="single" w:sz="4" w:space="0" w:color="auto"/>
            </w:tcBorders>
            <w:shd w:val="clear" w:color="auto" w:fill="D9D9D9" w:themeFill="background1" w:themeFillShade="D9"/>
          </w:tcPr>
          <w:p w14:paraId="59E5F0A0" w14:textId="77777777" w:rsidR="00421A33" w:rsidRPr="009F78E0" w:rsidRDefault="00421A33" w:rsidP="00C435F6">
            <w:pPr>
              <w:suppressAutoHyphens/>
              <w:ind w:right="-74"/>
              <w:jc w:val="both"/>
              <w:rPr>
                <w:color w:val="0D0D0D"/>
              </w:rPr>
            </w:pPr>
            <w:r w:rsidRPr="009F78E0">
              <w:rPr>
                <w:color w:val="0D0D0D"/>
              </w:rPr>
              <w:t xml:space="preserve">tud. fokozat/cím </w:t>
            </w:r>
          </w:p>
          <w:p w14:paraId="654D1C50" w14:textId="77777777" w:rsidR="00421A33" w:rsidRPr="009F78E0" w:rsidRDefault="00421A33" w:rsidP="00C435F6">
            <w:pPr>
              <w:suppressAutoHyphens/>
              <w:ind w:right="-74"/>
              <w:jc w:val="both"/>
              <w:rPr>
                <w:color w:val="0D0D0D"/>
              </w:rPr>
            </w:pPr>
          </w:p>
          <w:p w14:paraId="5A44225F" w14:textId="77777777" w:rsidR="00421A33" w:rsidRPr="009F78E0" w:rsidRDefault="00421A33" w:rsidP="00C435F6">
            <w:pPr>
              <w:suppressAutoHyphens/>
              <w:ind w:right="-74"/>
              <w:jc w:val="both"/>
              <w:rPr>
                <w:color w:val="0D0D0D"/>
              </w:rPr>
            </w:pPr>
            <w:r w:rsidRPr="009F78E0">
              <w:rPr>
                <w:color w:val="0D0D0D"/>
              </w:rPr>
              <w:t>(PhD/DLA/CSc/</w:t>
            </w:r>
          </w:p>
          <w:p w14:paraId="02E77347" w14:textId="77777777" w:rsidR="00421A33" w:rsidRPr="009F78E0" w:rsidRDefault="00421A33" w:rsidP="00C435F6">
            <w:pPr>
              <w:suppressAutoHyphens/>
              <w:ind w:right="-74"/>
              <w:jc w:val="both"/>
              <w:rPr>
                <w:color w:val="0D0D0D"/>
              </w:rPr>
            </w:pPr>
            <w:r w:rsidRPr="009F78E0">
              <w:rPr>
                <w:color w:val="0D0D0D"/>
              </w:rPr>
              <w:t>DSc/akad.)</w:t>
            </w:r>
          </w:p>
        </w:tc>
        <w:tc>
          <w:tcPr>
            <w:tcW w:w="561" w:type="pct"/>
            <w:tcBorders>
              <w:bottom w:val="single" w:sz="4" w:space="0" w:color="auto"/>
            </w:tcBorders>
            <w:shd w:val="clear" w:color="auto" w:fill="D9D9D9" w:themeFill="background1" w:themeFillShade="D9"/>
          </w:tcPr>
          <w:p w14:paraId="043E1954" w14:textId="77777777" w:rsidR="00421A33" w:rsidRPr="009F78E0" w:rsidRDefault="00421A33" w:rsidP="00C435F6">
            <w:pPr>
              <w:suppressAutoHyphens/>
              <w:jc w:val="both"/>
              <w:rPr>
                <w:color w:val="0D0D0D"/>
              </w:rPr>
            </w:pPr>
            <w:r w:rsidRPr="009F78E0">
              <w:rPr>
                <w:color w:val="0D0D0D"/>
              </w:rPr>
              <w:t xml:space="preserve">munkakör </w:t>
            </w:r>
          </w:p>
          <w:p w14:paraId="5D5E5746" w14:textId="77777777" w:rsidR="00421A33" w:rsidRPr="009F78E0" w:rsidRDefault="00421A33" w:rsidP="00C435F6">
            <w:pPr>
              <w:suppressAutoHyphens/>
              <w:jc w:val="both"/>
              <w:rPr>
                <w:color w:val="0D0D0D"/>
              </w:rPr>
            </w:pPr>
          </w:p>
          <w:p w14:paraId="07470C43" w14:textId="77777777" w:rsidR="00421A33" w:rsidRPr="009F78E0" w:rsidRDefault="00421A33" w:rsidP="00C435F6">
            <w:pPr>
              <w:suppressAutoHyphens/>
              <w:jc w:val="both"/>
              <w:rPr>
                <w:color w:val="0D0D0D"/>
              </w:rPr>
            </w:pPr>
            <w:r w:rsidRPr="009F78E0">
              <w:rPr>
                <w:color w:val="0D0D0D"/>
              </w:rPr>
              <w:t xml:space="preserve">(e/f tan/ </w:t>
            </w:r>
          </w:p>
          <w:p w14:paraId="4BAE29DA" w14:textId="77777777" w:rsidR="00421A33" w:rsidRPr="009F78E0" w:rsidRDefault="00421A33" w:rsidP="00C435F6">
            <w:pPr>
              <w:suppressAutoHyphens/>
              <w:jc w:val="both"/>
              <w:rPr>
                <w:color w:val="0D0D0D"/>
              </w:rPr>
            </w:pPr>
            <w:r w:rsidRPr="009F78E0">
              <w:rPr>
                <w:color w:val="0D0D0D"/>
              </w:rPr>
              <w:t>e/f doc.)</w:t>
            </w:r>
          </w:p>
          <w:p w14:paraId="73885CEB" w14:textId="77777777" w:rsidR="00421A33" w:rsidRPr="009F78E0" w:rsidRDefault="00421A33" w:rsidP="00C435F6">
            <w:pPr>
              <w:suppressAutoHyphens/>
              <w:jc w:val="both"/>
              <w:rPr>
                <w:color w:val="0D0D0D"/>
              </w:rPr>
            </w:pPr>
          </w:p>
        </w:tc>
        <w:tc>
          <w:tcPr>
            <w:tcW w:w="656" w:type="pct"/>
            <w:tcBorders>
              <w:bottom w:val="single" w:sz="4" w:space="0" w:color="auto"/>
            </w:tcBorders>
            <w:shd w:val="clear" w:color="auto" w:fill="D9D9D9" w:themeFill="background1" w:themeFillShade="D9"/>
          </w:tcPr>
          <w:p w14:paraId="5161A393" w14:textId="77777777" w:rsidR="00421A33" w:rsidRPr="009F78E0" w:rsidRDefault="00421A33" w:rsidP="00C435F6">
            <w:pPr>
              <w:suppressAutoHyphens/>
              <w:ind w:right="-71"/>
              <w:jc w:val="both"/>
              <w:rPr>
                <w:color w:val="0D0D0D"/>
              </w:rPr>
            </w:pPr>
            <w:r w:rsidRPr="009F78E0">
              <w:rPr>
                <w:color w:val="0D0D0D"/>
              </w:rPr>
              <w:t xml:space="preserve">FOI-hez </w:t>
            </w:r>
          </w:p>
          <w:p w14:paraId="29CD1027" w14:textId="77777777" w:rsidR="00421A33" w:rsidRPr="009F78E0" w:rsidRDefault="00421A33" w:rsidP="00C435F6">
            <w:pPr>
              <w:suppressAutoHyphens/>
              <w:ind w:right="-71"/>
              <w:jc w:val="both"/>
              <w:rPr>
                <w:color w:val="0D0D0D"/>
              </w:rPr>
            </w:pPr>
            <w:r w:rsidRPr="009F78E0">
              <w:rPr>
                <w:color w:val="0D0D0D"/>
              </w:rPr>
              <w:t xml:space="preserve">tartozás és munkaviszony </w:t>
            </w:r>
          </w:p>
          <w:p w14:paraId="3AF1622A" w14:textId="77777777" w:rsidR="00421A33" w:rsidRPr="009F78E0" w:rsidRDefault="00421A33" w:rsidP="00C435F6">
            <w:pPr>
              <w:suppressAutoHyphens/>
              <w:ind w:right="-71"/>
              <w:jc w:val="both"/>
              <w:rPr>
                <w:color w:val="0D0D0D"/>
              </w:rPr>
            </w:pPr>
            <w:r w:rsidRPr="009F78E0">
              <w:rPr>
                <w:color w:val="0D0D0D"/>
              </w:rPr>
              <w:t>típusa</w:t>
            </w:r>
          </w:p>
          <w:p w14:paraId="594FAF5C" w14:textId="77777777" w:rsidR="00421A33" w:rsidRPr="009F78E0" w:rsidRDefault="00421A33" w:rsidP="00C435F6">
            <w:pPr>
              <w:suppressAutoHyphens/>
              <w:ind w:right="-71"/>
              <w:jc w:val="both"/>
              <w:rPr>
                <w:color w:val="0D0D0D"/>
              </w:rPr>
            </w:pPr>
            <w:r w:rsidRPr="009F78E0">
              <w:rPr>
                <w:i/>
                <w:color w:val="0D0D0D"/>
              </w:rPr>
              <w:t>(A</w:t>
            </w:r>
            <w:r w:rsidRPr="009F78E0">
              <w:rPr>
                <w:color w:val="0D0D0D"/>
              </w:rPr>
              <w:t xml:space="preserve">T, spec.f. lehet </w:t>
            </w:r>
            <w:r w:rsidRPr="009F78E0">
              <w:rPr>
                <w:i/>
                <w:color w:val="0D0D0D"/>
              </w:rPr>
              <w:t>A</w:t>
            </w:r>
            <w:r w:rsidRPr="009F78E0">
              <w:rPr>
                <w:color w:val="0D0D0D"/>
              </w:rPr>
              <w:t>R)</w:t>
            </w:r>
          </w:p>
        </w:tc>
        <w:tc>
          <w:tcPr>
            <w:tcW w:w="731" w:type="pct"/>
            <w:tcBorders>
              <w:bottom w:val="single" w:sz="4" w:space="0" w:color="auto"/>
            </w:tcBorders>
            <w:shd w:val="clear" w:color="auto" w:fill="D9D9D9" w:themeFill="background1" w:themeFillShade="D9"/>
          </w:tcPr>
          <w:p w14:paraId="61074EE9" w14:textId="77777777" w:rsidR="00421A33" w:rsidRPr="009F78E0" w:rsidRDefault="00421A33" w:rsidP="00C435F6">
            <w:pPr>
              <w:suppressAutoHyphens/>
              <w:ind w:right="-70"/>
              <w:jc w:val="both"/>
              <w:rPr>
                <w:color w:val="0D0D0D"/>
              </w:rPr>
            </w:pPr>
            <w:r w:rsidRPr="009F78E0">
              <w:rPr>
                <w:color w:val="0D0D0D"/>
              </w:rPr>
              <w:t xml:space="preserve">más vállalt </w:t>
            </w:r>
          </w:p>
          <w:p w14:paraId="706B2F76" w14:textId="77777777" w:rsidR="00421A33" w:rsidRPr="009F78E0" w:rsidRDefault="00421A33" w:rsidP="00C435F6">
            <w:pPr>
              <w:suppressAutoHyphens/>
              <w:ind w:right="-70"/>
              <w:jc w:val="both"/>
              <w:rPr>
                <w:color w:val="0D0D0D"/>
              </w:rPr>
            </w:pPr>
            <w:r w:rsidRPr="009F78E0">
              <w:rPr>
                <w:color w:val="0D0D0D"/>
              </w:rPr>
              <w:t>szakfelelősség</w:t>
            </w:r>
          </w:p>
          <w:p w14:paraId="5B08B482" w14:textId="77777777" w:rsidR="00421A33" w:rsidRPr="009F78E0" w:rsidRDefault="00421A33" w:rsidP="00C435F6">
            <w:pPr>
              <w:suppressAutoHyphens/>
              <w:ind w:right="-70"/>
              <w:jc w:val="both"/>
              <w:rPr>
                <w:color w:val="0D0D0D"/>
              </w:rPr>
            </w:pPr>
            <w:r w:rsidRPr="009F78E0">
              <w:rPr>
                <w:i/>
                <w:color w:val="0D0D0D"/>
              </w:rPr>
              <w:t>(pl. M, tM)</w:t>
            </w:r>
            <w:r w:rsidRPr="009F78E0">
              <w:rPr>
                <w:color w:val="0D0D0D"/>
              </w:rPr>
              <w:t xml:space="preserve"> </w:t>
            </w:r>
          </w:p>
          <w:p w14:paraId="7801B5C4" w14:textId="77777777" w:rsidR="00421A33" w:rsidRPr="009F78E0" w:rsidRDefault="00421A33" w:rsidP="00C435F6">
            <w:pPr>
              <w:suppressAutoHyphens/>
              <w:ind w:right="-70"/>
              <w:jc w:val="both"/>
              <w:rPr>
                <w:color w:val="0D0D0D"/>
              </w:rPr>
            </w:pPr>
            <w:r w:rsidRPr="009F78E0">
              <w:rPr>
                <w:color w:val="0D0D0D"/>
              </w:rPr>
              <w:t xml:space="preserve">/szakirány- </w:t>
            </w:r>
          </w:p>
          <w:p w14:paraId="74A71889" w14:textId="77777777" w:rsidR="00421A33" w:rsidRPr="009F78E0" w:rsidRDefault="00421A33" w:rsidP="00C435F6">
            <w:pPr>
              <w:suppressAutoHyphens/>
              <w:ind w:right="-70"/>
              <w:jc w:val="both"/>
              <w:rPr>
                <w:color w:val="0D0D0D"/>
                <w:highlight w:val="darkGray"/>
              </w:rPr>
            </w:pPr>
            <w:r w:rsidRPr="009F78E0">
              <w:rPr>
                <w:color w:val="0D0D0D"/>
              </w:rPr>
              <w:t>felelősség</w:t>
            </w:r>
          </w:p>
          <w:p w14:paraId="4965352F" w14:textId="77777777" w:rsidR="00421A33" w:rsidRPr="009F78E0" w:rsidRDefault="00421A33" w:rsidP="00C435F6">
            <w:pPr>
              <w:suppressAutoHyphens/>
              <w:jc w:val="both"/>
              <w:rPr>
                <w:color w:val="0D0D0D"/>
              </w:rPr>
            </w:pPr>
            <w:r w:rsidRPr="009F78E0">
              <w:rPr>
                <w:color w:val="0D0D0D"/>
              </w:rPr>
              <w:t xml:space="preserve"> (szif esetében </w:t>
            </w:r>
          </w:p>
          <w:p w14:paraId="4AB617D4" w14:textId="77777777" w:rsidR="00421A33" w:rsidRPr="009F78E0" w:rsidRDefault="00421A33" w:rsidP="00C435F6">
            <w:pPr>
              <w:suppressAutoHyphens/>
              <w:jc w:val="both"/>
              <w:rPr>
                <w:color w:val="0D0D0D"/>
              </w:rPr>
            </w:pPr>
            <w:r w:rsidRPr="009F78E0">
              <w:rPr>
                <w:color w:val="0D0D0D"/>
              </w:rPr>
              <w:t>pl.</w:t>
            </w:r>
            <w:r w:rsidRPr="009F78E0">
              <w:rPr>
                <w:i/>
                <w:color w:val="0D0D0D"/>
              </w:rPr>
              <w:t xml:space="preserve"> B/M</w:t>
            </w:r>
            <w:r w:rsidRPr="009F78E0">
              <w:rPr>
                <w:color w:val="0D0D0D"/>
              </w:rPr>
              <w:t>)</w:t>
            </w:r>
          </w:p>
        </w:tc>
        <w:tc>
          <w:tcPr>
            <w:tcW w:w="940" w:type="pct"/>
            <w:tcBorders>
              <w:bottom w:val="single" w:sz="4" w:space="0" w:color="auto"/>
            </w:tcBorders>
            <w:shd w:val="clear" w:color="auto" w:fill="D9D9D9" w:themeFill="background1" w:themeFillShade="D9"/>
          </w:tcPr>
          <w:p w14:paraId="46BCEBFE" w14:textId="77777777" w:rsidR="00421A33" w:rsidRPr="009F78E0" w:rsidRDefault="00421A33" w:rsidP="00C435F6">
            <w:pPr>
              <w:suppressAutoHyphens/>
              <w:jc w:val="both"/>
              <w:rPr>
                <w:color w:val="0D0D0D"/>
              </w:rPr>
            </w:pPr>
            <w:r w:rsidRPr="009F78E0">
              <w:rPr>
                <w:color w:val="0D0D0D"/>
              </w:rPr>
              <w:t>az ismeretanyag (</w:t>
            </w:r>
            <w:r w:rsidRPr="009F78E0">
              <w:rPr>
                <w:i/>
                <w:color w:val="0D0D0D"/>
              </w:rPr>
              <w:t>ismeretkör(ök) /tantárgy(ak)</w:t>
            </w:r>
            <w:r w:rsidRPr="009F78E0">
              <w:rPr>
                <w:color w:val="0D0D0D"/>
              </w:rPr>
              <w:t xml:space="preserve"> összkreditértéke</w:t>
            </w:r>
          </w:p>
          <w:p w14:paraId="58B65028" w14:textId="77777777" w:rsidR="00421A33" w:rsidRPr="009F78E0" w:rsidRDefault="00421A33" w:rsidP="00C435F6">
            <w:pPr>
              <w:suppressAutoHyphens/>
              <w:jc w:val="both"/>
              <w:rPr>
                <w:color w:val="0D0D0D"/>
              </w:rPr>
            </w:pPr>
            <w:r w:rsidRPr="009F78E0">
              <w:rPr>
                <w:color w:val="0D0D0D"/>
              </w:rPr>
              <w:t xml:space="preserve">amelyeknek felelőse </w:t>
            </w:r>
          </w:p>
          <w:p w14:paraId="652DE30C" w14:textId="77777777" w:rsidR="00421A33" w:rsidRPr="009F78E0" w:rsidRDefault="00421A33" w:rsidP="00C435F6">
            <w:pPr>
              <w:suppressAutoHyphens/>
              <w:jc w:val="both"/>
              <w:rPr>
                <w:color w:val="0D0D0D"/>
              </w:rPr>
            </w:pPr>
            <w:r w:rsidRPr="009F78E0">
              <w:rPr>
                <w:color w:val="0D0D0D"/>
              </w:rPr>
              <w:t xml:space="preserve">a szakon / </w:t>
            </w:r>
          </w:p>
          <w:p w14:paraId="2C6C3F5E" w14:textId="77777777" w:rsidR="00421A33" w:rsidRPr="009F78E0" w:rsidRDefault="00421A33" w:rsidP="00C435F6">
            <w:pPr>
              <w:suppressAutoHyphens/>
              <w:jc w:val="both"/>
              <w:rPr>
                <w:color w:val="0D0D0D"/>
              </w:rPr>
            </w:pPr>
            <w:r w:rsidRPr="009F78E0">
              <w:rPr>
                <w:color w:val="0D0D0D"/>
              </w:rPr>
              <w:t xml:space="preserve">összesen az </w:t>
            </w:r>
          </w:p>
          <w:p w14:paraId="4FC7C43A" w14:textId="77777777" w:rsidR="00421A33" w:rsidRPr="009F78E0" w:rsidRDefault="00421A33" w:rsidP="00C435F6">
            <w:pPr>
              <w:suppressAutoHyphens/>
              <w:jc w:val="both"/>
              <w:rPr>
                <w:i/>
                <w:color w:val="0D0D0D"/>
              </w:rPr>
            </w:pPr>
            <w:r w:rsidRPr="009F78E0">
              <w:rPr>
                <w:color w:val="0D0D0D"/>
              </w:rPr>
              <w:t>intézményben</w:t>
            </w:r>
          </w:p>
        </w:tc>
      </w:tr>
      <w:tr w:rsidR="00421A33" w:rsidRPr="009F78E0" w14:paraId="09CA55B7" w14:textId="77777777" w:rsidTr="00177B99">
        <w:tc>
          <w:tcPr>
            <w:tcW w:w="1064" w:type="pct"/>
            <w:tcBorders>
              <w:bottom w:val="single" w:sz="4" w:space="0" w:color="auto"/>
            </w:tcBorders>
            <w:shd w:val="clear" w:color="auto" w:fill="auto"/>
          </w:tcPr>
          <w:p w14:paraId="00118210" w14:textId="77777777" w:rsidR="00421A33" w:rsidRPr="009F78E0" w:rsidRDefault="000901D6" w:rsidP="009F78E0">
            <w:pPr>
              <w:suppressAutoHyphens/>
              <w:spacing w:line="360" w:lineRule="auto"/>
              <w:jc w:val="both"/>
              <w:rPr>
                <w:b/>
              </w:rPr>
            </w:pPr>
            <w:r w:rsidRPr="009F78E0">
              <w:rPr>
                <w:b/>
              </w:rPr>
              <w:t>Dr. Macsinka Klára</w:t>
            </w:r>
          </w:p>
        </w:tc>
        <w:tc>
          <w:tcPr>
            <w:tcW w:w="370" w:type="pct"/>
            <w:tcBorders>
              <w:bottom w:val="single" w:sz="4" w:space="0" w:color="auto"/>
            </w:tcBorders>
            <w:shd w:val="clear" w:color="auto" w:fill="auto"/>
          </w:tcPr>
          <w:p w14:paraId="3AB74A99" w14:textId="77777777" w:rsidR="00421A33" w:rsidRPr="009F78E0" w:rsidRDefault="00421A33" w:rsidP="009F78E0">
            <w:pPr>
              <w:suppressAutoHyphens/>
              <w:spacing w:line="360" w:lineRule="auto"/>
              <w:jc w:val="both"/>
            </w:pPr>
            <w:r w:rsidRPr="009F78E0">
              <w:t xml:space="preserve">szf </w:t>
            </w:r>
          </w:p>
        </w:tc>
        <w:tc>
          <w:tcPr>
            <w:tcW w:w="678" w:type="pct"/>
            <w:tcBorders>
              <w:bottom w:val="single" w:sz="4" w:space="0" w:color="auto"/>
            </w:tcBorders>
            <w:shd w:val="clear" w:color="auto" w:fill="auto"/>
          </w:tcPr>
          <w:p w14:paraId="24B59E8F" w14:textId="77777777" w:rsidR="00421A33" w:rsidRPr="009F78E0" w:rsidRDefault="000901D6" w:rsidP="009F78E0">
            <w:pPr>
              <w:suppressAutoHyphens/>
              <w:spacing w:line="360" w:lineRule="auto"/>
              <w:jc w:val="both"/>
            </w:pPr>
            <w:r w:rsidRPr="009F78E0">
              <w:t>PhD</w:t>
            </w:r>
          </w:p>
        </w:tc>
        <w:tc>
          <w:tcPr>
            <w:tcW w:w="561" w:type="pct"/>
            <w:tcBorders>
              <w:bottom w:val="single" w:sz="4" w:space="0" w:color="auto"/>
            </w:tcBorders>
            <w:shd w:val="clear" w:color="auto" w:fill="auto"/>
          </w:tcPr>
          <w:p w14:paraId="6690A64B" w14:textId="77777777" w:rsidR="00421A33" w:rsidRPr="009F78E0" w:rsidRDefault="000901D6" w:rsidP="009F78E0">
            <w:pPr>
              <w:suppressAutoHyphens/>
              <w:spacing w:line="360" w:lineRule="auto"/>
              <w:jc w:val="both"/>
            </w:pPr>
            <w:r w:rsidRPr="009F78E0">
              <w:t>egyetemi docens</w:t>
            </w:r>
          </w:p>
        </w:tc>
        <w:tc>
          <w:tcPr>
            <w:tcW w:w="656" w:type="pct"/>
            <w:tcBorders>
              <w:bottom w:val="single" w:sz="4" w:space="0" w:color="auto"/>
            </w:tcBorders>
            <w:shd w:val="clear" w:color="auto" w:fill="auto"/>
          </w:tcPr>
          <w:p w14:paraId="56487CFC" w14:textId="77777777" w:rsidR="00421A33" w:rsidRPr="009F78E0" w:rsidRDefault="00421A33" w:rsidP="009F78E0">
            <w:pPr>
              <w:suppressAutoHyphens/>
              <w:spacing w:line="360" w:lineRule="auto"/>
              <w:jc w:val="both"/>
            </w:pPr>
            <w:r w:rsidRPr="009F78E0">
              <w:rPr>
                <w:i/>
              </w:rPr>
              <w:t>A</w:t>
            </w:r>
            <w:r w:rsidRPr="009F78E0">
              <w:t>T</w:t>
            </w:r>
          </w:p>
        </w:tc>
        <w:tc>
          <w:tcPr>
            <w:tcW w:w="731" w:type="pct"/>
            <w:tcBorders>
              <w:bottom w:val="single" w:sz="4" w:space="0" w:color="auto"/>
            </w:tcBorders>
            <w:shd w:val="clear" w:color="auto" w:fill="auto"/>
          </w:tcPr>
          <w:p w14:paraId="35EFC569" w14:textId="77777777" w:rsidR="00421A33" w:rsidRPr="009F78E0" w:rsidRDefault="000901D6" w:rsidP="009F78E0">
            <w:pPr>
              <w:suppressAutoHyphens/>
              <w:spacing w:line="360" w:lineRule="auto"/>
              <w:jc w:val="both"/>
            </w:pPr>
            <w:r w:rsidRPr="009F78E0">
              <w:t>Építőmérnöki BSc sz</w:t>
            </w:r>
            <w:r w:rsidR="00D53389" w:rsidRPr="009F78E0">
              <w:t>f</w:t>
            </w:r>
          </w:p>
        </w:tc>
        <w:tc>
          <w:tcPr>
            <w:tcW w:w="940" w:type="pct"/>
            <w:tcBorders>
              <w:bottom w:val="single" w:sz="4" w:space="0" w:color="auto"/>
            </w:tcBorders>
            <w:shd w:val="clear" w:color="auto" w:fill="auto"/>
          </w:tcPr>
          <w:p w14:paraId="4A751C45" w14:textId="3B4D020E" w:rsidR="00421A33" w:rsidRPr="009F78E0" w:rsidRDefault="00716093" w:rsidP="009F78E0">
            <w:pPr>
              <w:suppressAutoHyphens/>
              <w:spacing w:line="360" w:lineRule="auto"/>
              <w:jc w:val="both"/>
            </w:pPr>
            <w:r w:rsidRPr="009F78E0">
              <w:t>24</w:t>
            </w:r>
            <w:r w:rsidR="000901D6" w:rsidRPr="009F78E0">
              <w:t>/</w:t>
            </w:r>
            <w:r w:rsidR="00775B03" w:rsidRPr="009F78E0">
              <w:t>3</w:t>
            </w:r>
            <w:r w:rsidRPr="009F78E0">
              <w:t>5</w:t>
            </w:r>
          </w:p>
        </w:tc>
      </w:tr>
    </w:tbl>
    <w:p w14:paraId="6AFF1186" w14:textId="707F402C" w:rsidR="00421A33" w:rsidRPr="009F78E0" w:rsidRDefault="00ED1445" w:rsidP="00177B99">
      <w:pPr>
        <w:pStyle w:val="Cmsor2"/>
        <w:spacing w:before="600"/>
      </w:pPr>
      <w:bookmarkStart w:id="12" w:name="_Toc121923661"/>
      <w:r w:rsidRPr="00A628D7">
        <w:t xml:space="preserve">II.2. </w:t>
      </w:r>
      <w:r w:rsidR="00BE115C" w:rsidRPr="00A628D7">
        <w:t>Az oktatói kör</w:t>
      </w:r>
      <w:r w:rsidR="00A40EA4" w:rsidRPr="00A628D7">
        <w:t>:</w:t>
      </w:r>
      <w:r w:rsidR="00BE115C" w:rsidRPr="00A628D7">
        <w:t xml:space="preserve"> </w:t>
      </w:r>
      <w:r w:rsidR="00CC34F7" w:rsidRPr="00A628D7">
        <w:t>Tantárgylista – tantárgyak felelősei, oktatói</w:t>
      </w:r>
      <w:bookmarkEnd w:id="12"/>
      <w:r w:rsidR="00CC34F7" w:rsidRPr="00A628D7">
        <w:t xml:space="preserve"> </w:t>
      </w: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1621"/>
        <w:gridCol w:w="76"/>
        <w:gridCol w:w="2202"/>
        <w:gridCol w:w="29"/>
        <w:gridCol w:w="841"/>
        <w:gridCol w:w="45"/>
        <w:gridCol w:w="1406"/>
        <w:gridCol w:w="86"/>
        <w:gridCol w:w="929"/>
        <w:gridCol w:w="25"/>
        <w:gridCol w:w="411"/>
        <w:gridCol w:w="143"/>
        <w:gridCol w:w="31"/>
        <w:gridCol w:w="252"/>
        <w:gridCol w:w="847"/>
      </w:tblGrid>
      <w:tr w:rsidR="00CE0C89" w:rsidRPr="009F78E0" w14:paraId="1687A59D" w14:textId="77777777" w:rsidTr="006B317E">
        <w:trPr>
          <w:cantSplit/>
        </w:trPr>
        <w:tc>
          <w:tcPr>
            <w:tcW w:w="1255" w:type="pct"/>
            <w:gridSpan w:val="2"/>
            <w:vMerge w:val="restart"/>
            <w:shd w:val="clear" w:color="auto" w:fill="D9D9D9" w:themeFill="background1" w:themeFillShade="D9"/>
            <w:tcMar>
              <w:top w:w="57" w:type="dxa"/>
            </w:tcMar>
          </w:tcPr>
          <w:p w14:paraId="565038AA" w14:textId="77777777" w:rsidR="00421A33" w:rsidRPr="009F78E0" w:rsidRDefault="00421A33" w:rsidP="00C435F6">
            <w:pPr>
              <w:suppressAutoHyphens/>
              <w:ind w:right="-80"/>
              <w:jc w:val="both"/>
              <w:rPr>
                <w:color w:val="0D0D0D"/>
              </w:rPr>
            </w:pPr>
            <w:r w:rsidRPr="009F78E0">
              <w:rPr>
                <w:color w:val="0D0D0D"/>
              </w:rPr>
              <w:t xml:space="preserve">a képzés </w:t>
            </w:r>
          </w:p>
          <w:p w14:paraId="5E9ABCAE" w14:textId="77777777" w:rsidR="00421A33" w:rsidRPr="009F78E0" w:rsidRDefault="00421A33" w:rsidP="00C435F6">
            <w:pPr>
              <w:suppressAutoHyphens/>
              <w:ind w:right="-80"/>
              <w:jc w:val="both"/>
              <w:rPr>
                <w:color w:val="0D0D0D"/>
              </w:rPr>
            </w:pPr>
            <w:r w:rsidRPr="009F78E0">
              <w:rPr>
                <w:color w:val="0D0D0D"/>
              </w:rPr>
              <w:t>tanterv szerinti</w:t>
            </w:r>
          </w:p>
          <w:p w14:paraId="714540C4" w14:textId="77777777" w:rsidR="00421A33" w:rsidRPr="009F78E0" w:rsidRDefault="00421A33" w:rsidP="00C435F6">
            <w:pPr>
              <w:suppressAutoHyphens/>
              <w:ind w:right="-80"/>
              <w:jc w:val="both"/>
              <w:rPr>
                <w:color w:val="0D0D0D"/>
              </w:rPr>
            </w:pPr>
            <w:r w:rsidRPr="009F78E0">
              <w:rPr>
                <w:color w:val="0D0D0D"/>
              </w:rPr>
              <w:t>ismeretkörei/tantárgyai</w:t>
            </w:r>
          </w:p>
          <w:p w14:paraId="08D28C14" w14:textId="77777777" w:rsidR="00421A33" w:rsidRPr="009F78E0" w:rsidRDefault="00421A33" w:rsidP="00C435F6">
            <w:pPr>
              <w:suppressAutoHyphens/>
              <w:ind w:right="-80"/>
              <w:jc w:val="both"/>
              <w:rPr>
                <w:color w:val="0D0D0D"/>
              </w:rPr>
            </w:pPr>
          </w:p>
        </w:tc>
        <w:tc>
          <w:tcPr>
            <w:tcW w:w="3745" w:type="pct"/>
            <w:gridSpan w:val="14"/>
            <w:shd w:val="clear" w:color="auto" w:fill="D9D9D9" w:themeFill="background1" w:themeFillShade="D9"/>
            <w:tcMar>
              <w:top w:w="28" w:type="dxa"/>
              <w:left w:w="28" w:type="dxa"/>
              <w:bottom w:w="28" w:type="dxa"/>
              <w:right w:w="28" w:type="dxa"/>
            </w:tcMar>
          </w:tcPr>
          <w:p w14:paraId="10548BE6" w14:textId="77777777" w:rsidR="00421A33" w:rsidRPr="009F78E0" w:rsidRDefault="00421A33" w:rsidP="00C435F6">
            <w:pPr>
              <w:pStyle w:val="Lbjegyzetszveg"/>
              <w:suppressAutoHyphens/>
              <w:jc w:val="both"/>
              <w:rPr>
                <w:color w:val="0D0D0D"/>
              </w:rPr>
            </w:pPr>
            <w:r w:rsidRPr="009F78E0">
              <w:rPr>
                <w:color w:val="0D0D0D"/>
              </w:rPr>
              <w:t xml:space="preserve">a képzés oktatói – felelősök és további bevont oktatók </w:t>
            </w:r>
          </w:p>
        </w:tc>
      </w:tr>
      <w:tr w:rsidR="00CE0C89" w:rsidRPr="009F78E0" w14:paraId="28FAD6A3" w14:textId="77777777" w:rsidTr="006B317E">
        <w:trPr>
          <w:cantSplit/>
          <w:trHeight w:val="125"/>
        </w:trPr>
        <w:tc>
          <w:tcPr>
            <w:tcW w:w="1255" w:type="pct"/>
            <w:gridSpan w:val="2"/>
            <w:vMerge/>
            <w:shd w:val="clear" w:color="auto" w:fill="D9D9D9" w:themeFill="background1" w:themeFillShade="D9"/>
          </w:tcPr>
          <w:p w14:paraId="6CE92E35" w14:textId="77777777" w:rsidR="00421A33" w:rsidRPr="009F78E0" w:rsidRDefault="00421A33" w:rsidP="00C435F6">
            <w:pPr>
              <w:pStyle w:val="Szvegtrzs"/>
              <w:suppressAutoHyphens/>
              <w:spacing w:before="60"/>
              <w:jc w:val="both"/>
              <w:rPr>
                <w:b w:val="0"/>
                <w:color w:val="0D0D0D"/>
                <w:sz w:val="20"/>
              </w:rPr>
            </w:pPr>
          </w:p>
        </w:tc>
        <w:tc>
          <w:tcPr>
            <w:tcW w:w="1165" w:type="pct"/>
            <w:gridSpan w:val="2"/>
            <w:vMerge w:val="restart"/>
            <w:shd w:val="clear" w:color="auto" w:fill="D9D9D9" w:themeFill="background1" w:themeFillShade="D9"/>
            <w:tcMar>
              <w:top w:w="28" w:type="dxa"/>
            </w:tcMar>
          </w:tcPr>
          <w:p w14:paraId="489E8D9B" w14:textId="77777777" w:rsidR="00421A33" w:rsidRPr="009F78E0" w:rsidRDefault="00421A33" w:rsidP="00C435F6">
            <w:pPr>
              <w:suppressAutoHyphens/>
              <w:ind w:right="-80"/>
              <w:jc w:val="both"/>
              <w:rPr>
                <w:color w:val="0D0D0D"/>
              </w:rPr>
            </w:pPr>
            <w:r w:rsidRPr="009F78E0">
              <w:rPr>
                <w:color w:val="0D0D0D"/>
              </w:rPr>
              <w:t>Oktató neve</w:t>
            </w:r>
          </w:p>
          <w:p w14:paraId="05AB51F2" w14:textId="77777777" w:rsidR="00421A33" w:rsidRPr="009F78E0" w:rsidRDefault="00421A33" w:rsidP="00C435F6">
            <w:pPr>
              <w:suppressAutoHyphens/>
              <w:ind w:right="-80"/>
              <w:jc w:val="both"/>
              <w:rPr>
                <w:color w:val="0D0D0D"/>
              </w:rPr>
            </w:pPr>
            <w:r w:rsidRPr="009F78E0">
              <w:rPr>
                <w:color w:val="0D0D0D"/>
              </w:rPr>
              <w:t>(több oktató esetén, valamennyi oktató feltüntetése mellett</w:t>
            </w:r>
          </w:p>
          <w:p w14:paraId="18737434" w14:textId="77777777" w:rsidR="00421A33" w:rsidRPr="009F78E0" w:rsidRDefault="00421A33" w:rsidP="00C435F6">
            <w:pPr>
              <w:suppressAutoHyphens/>
              <w:ind w:right="-80"/>
              <w:jc w:val="both"/>
              <w:rPr>
                <w:color w:val="0D0D0D"/>
              </w:rPr>
            </w:pPr>
            <w:r w:rsidRPr="009F78E0">
              <w:rPr>
                <w:color w:val="0D0D0D"/>
              </w:rPr>
              <w:t>a tantárgy blokkjában a tantárgy felelőse legyen az első helyen)</w:t>
            </w:r>
          </w:p>
        </w:tc>
        <w:tc>
          <w:tcPr>
            <w:tcW w:w="445" w:type="pct"/>
            <w:gridSpan w:val="2"/>
            <w:vMerge w:val="restart"/>
            <w:shd w:val="clear" w:color="auto" w:fill="D9D9D9" w:themeFill="background1" w:themeFillShade="D9"/>
            <w:tcMar>
              <w:top w:w="28" w:type="dxa"/>
            </w:tcMar>
          </w:tcPr>
          <w:p w14:paraId="203DA6B7" w14:textId="77777777" w:rsidR="00421A33" w:rsidRPr="009F78E0" w:rsidRDefault="00421A33" w:rsidP="00C435F6">
            <w:pPr>
              <w:suppressAutoHyphens/>
              <w:ind w:right="-74"/>
              <w:jc w:val="both"/>
              <w:rPr>
                <w:color w:val="0D0D0D"/>
              </w:rPr>
            </w:pPr>
            <w:r w:rsidRPr="009F78E0">
              <w:rPr>
                <w:color w:val="0D0D0D"/>
              </w:rPr>
              <w:t>tud. fok. /cím</w:t>
            </w:r>
          </w:p>
          <w:p w14:paraId="78317A51" w14:textId="77777777" w:rsidR="00421A33" w:rsidRPr="009F78E0" w:rsidRDefault="00421A33" w:rsidP="00C435F6">
            <w:pPr>
              <w:suppressAutoHyphens/>
              <w:jc w:val="both"/>
              <w:rPr>
                <w:color w:val="0D0D0D"/>
              </w:rPr>
            </w:pPr>
            <w:r w:rsidRPr="009F78E0">
              <w:rPr>
                <w:color w:val="0D0D0D"/>
              </w:rPr>
              <w:t>(PhD/</w:t>
            </w:r>
          </w:p>
          <w:p w14:paraId="1D2E6C57" w14:textId="77777777" w:rsidR="00421A33" w:rsidRPr="009F78E0" w:rsidRDefault="00421A33" w:rsidP="00C435F6">
            <w:pPr>
              <w:suppressAutoHyphens/>
              <w:jc w:val="both"/>
              <w:rPr>
                <w:color w:val="0D0D0D"/>
              </w:rPr>
            </w:pPr>
            <w:r w:rsidRPr="009F78E0">
              <w:rPr>
                <w:color w:val="0D0D0D"/>
              </w:rPr>
              <w:t>DLA/</w:t>
            </w:r>
          </w:p>
          <w:p w14:paraId="18FF0346" w14:textId="77777777" w:rsidR="00421A33" w:rsidRPr="009F78E0" w:rsidRDefault="00421A33" w:rsidP="00C435F6">
            <w:pPr>
              <w:suppressAutoHyphens/>
              <w:jc w:val="both"/>
              <w:rPr>
                <w:color w:val="0D0D0D"/>
              </w:rPr>
            </w:pPr>
            <w:r w:rsidRPr="009F78E0">
              <w:rPr>
                <w:color w:val="0D0D0D"/>
              </w:rPr>
              <w:t>CSc/</w:t>
            </w:r>
          </w:p>
          <w:p w14:paraId="0A2D5AB7" w14:textId="77777777" w:rsidR="00421A33" w:rsidRPr="009F78E0" w:rsidRDefault="00421A33" w:rsidP="00C435F6">
            <w:pPr>
              <w:suppressAutoHyphens/>
              <w:jc w:val="both"/>
              <w:rPr>
                <w:color w:val="0D0D0D"/>
              </w:rPr>
            </w:pPr>
            <w:r w:rsidRPr="009F78E0">
              <w:rPr>
                <w:color w:val="0D0D0D"/>
              </w:rPr>
              <w:t>DSc/</w:t>
            </w:r>
          </w:p>
          <w:p w14:paraId="08FDE07F" w14:textId="77777777" w:rsidR="00421A33" w:rsidRPr="009F78E0" w:rsidRDefault="00421A33" w:rsidP="00C435F6">
            <w:pPr>
              <w:suppressAutoHyphens/>
              <w:jc w:val="both"/>
              <w:rPr>
                <w:color w:val="0D0D0D"/>
              </w:rPr>
            </w:pPr>
            <w:r w:rsidRPr="009F78E0">
              <w:rPr>
                <w:color w:val="0D0D0D"/>
              </w:rPr>
              <w:t>akad.)</w:t>
            </w:r>
          </w:p>
        </w:tc>
        <w:tc>
          <w:tcPr>
            <w:tcW w:w="742" w:type="pct"/>
            <w:gridSpan w:val="2"/>
            <w:vMerge w:val="restart"/>
            <w:shd w:val="clear" w:color="auto" w:fill="D9D9D9" w:themeFill="background1" w:themeFillShade="D9"/>
            <w:tcMar>
              <w:top w:w="28" w:type="dxa"/>
            </w:tcMar>
          </w:tcPr>
          <w:p w14:paraId="0E9A1C97" w14:textId="77777777" w:rsidR="00421A33" w:rsidRPr="009F78E0" w:rsidRDefault="00421A33" w:rsidP="00C435F6">
            <w:pPr>
              <w:suppressAutoHyphens/>
              <w:jc w:val="both"/>
              <w:rPr>
                <w:color w:val="0D0D0D"/>
              </w:rPr>
            </w:pPr>
            <w:r w:rsidRPr="009F78E0">
              <w:rPr>
                <w:color w:val="0D0D0D"/>
              </w:rPr>
              <w:t>munkakör</w:t>
            </w:r>
          </w:p>
          <w:p w14:paraId="49478607" w14:textId="77777777" w:rsidR="00421A33" w:rsidRPr="009F78E0" w:rsidRDefault="00421A33" w:rsidP="00C435F6">
            <w:pPr>
              <w:suppressAutoHyphens/>
              <w:ind w:right="-70"/>
              <w:jc w:val="both"/>
              <w:rPr>
                <w:color w:val="0D0D0D"/>
              </w:rPr>
            </w:pPr>
            <w:r w:rsidRPr="009F78E0">
              <w:rPr>
                <w:color w:val="0D0D0D"/>
              </w:rPr>
              <w:t>(ts. / adj./ mo./</w:t>
            </w:r>
          </w:p>
          <w:p w14:paraId="57ED84B9" w14:textId="77777777" w:rsidR="00421A33" w:rsidRPr="009F78E0" w:rsidRDefault="00421A33" w:rsidP="00C435F6">
            <w:pPr>
              <w:suppressAutoHyphens/>
              <w:ind w:right="-70"/>
              <w:jc w:val="both"/>
              <w:rPr>
                <w:color w:val="0D0D0D"/>
              </w:rPr>
            </w:pPr>
            <w:r w:rsidRPr="009F78E0">
              <w:rPr>
                <w:color w:val="0D0D0D"/>
              </w:rPr>
              <w:t>e/f doc./</w:t>
            </w:r>
          </w:p>
          <w:p w14:paraId="4E09804D" w14:textId="77777777" w:rsidR="00421A33" w:rsidRPr="009F78E0" w:rsidRDefault="00421A33" w:rsidP="00C435F6">
            <w:pPr>
              <w:suppressAutoHyphens/>
              <w:ind w:right="-70"/>
              <w:jc w:val="both"/>
              <w:rPr>
                <w:color w:val="0D0D0D"/>
              </w:rPr>
            </w:pPr>
            <w:r w:rsidRPr="009F78E0">
              <w:rPr>
                <w:color w:val="0D0D0D"/>
              </w:rPr>
              <w:t>e/f tan./</w:t>
            </w:r>
          </w:p>
          <w:p w14:paraId="5D8BF4AB" w14:textId="77777777" w:rsidR="00421A33" w:rsidRPr="009F78E0" w:rsidRDefault="00421A33" w:rsidP="00C435F6">
            <w:pPr>
              <w:suppressAutoHyphens/>
              <w:ind w:right="-70"/>
              <w:jc w:val="both"/>
              <w:rPr>
                <w:color w:val="0D0D0D"/>
              </w:rPr>
            </w:pPr>
            <w:r w:rsidRPr="009F78E0">
              <w:rPr>
                <w:color w:val="0D0D0D"/>
              </w:rPr>
              <w:t>tud. mts./</w:t>
            </w:r>
          </w:p>
          <w:p w14:paraId="5D363722" w14:textId="77777777" w:rsidR="00421A33" w:rsidRPr="009F78E0" w:rsidRDefault="00421A33" w:rsidP="00C435F6">
            <w:pPr>
              <w:suppressAutoHyphens/>
              <w:ind w:right="-70"/>
              <w:jc w:val="both"/>
              <w:rPr>
                <w:color w:val="0D0D0D"/>
              </w:rPr>
            </w:pPr>
            <w:r w:rsidRPr="009F78E0">
              <w:rPr>
                <w:color w:val="0D0D0D"/>
              </w:rPr>
              <w:t>egyéb)</w:t>
            </w:r>
          </w:p>
        </w:tc>
        <w:tc>
          <w:tcPr>
            <w:tcW w:w="519" w:type="pct"/>
            <w:gridSpan w:val="2"/>
            <w:vMerge w:val="restart"/>
            <w:shd w:val="clear" w:color="auto" w:fill="D9D9D9" w:themeFill="background1" w:themeFillShade="D9"/>
            <w:tcMar>
              <w:top w:w="28" w:type="dxa"/>
            </w:tcMar>
          </w:tcPr>
          <w:p w14:paraId="03EE0C97" w14:textId="77777777" w:rsidR="00421A33" w:rsidRPr="009F78E0" w:rsidRDefault="00421A33" w:rsidP="00C435F6">
            <w:pPr>
              <w:suppressAutoHyphens/>
              <w:ind w:right="-70"/>
              <w:jc w:val="both"/>
              <w:rPr>
                <w:color w:val="0D0D0D"/>
              </w:rPr>
            </w:pPr>
            <w:r w:rsidRPr="009F78E0">
              <w:rPr>
                <w:color w:val="0D0D0D"/>
              </w:rPr>
              <w:t>FOI-hez tartozás és munka-viszony</w:t>
            </w:r>
          </w:p>
          <w:p w14:paraId="5E65AC49" w14:textId="77777777" w:rsidR="00421A33" w:rsidRPr="009F78E0" w:rsidRDefault="00421A33" w:rsidP="00C435F6">
            <w:pPr>
              <w:suppressAutoHyphens/>
              <w:ind w:right="-70"/>
              <w:jc w:val="both"/>
              <w:rPr>
                <w:color w:val="0D0D0D"/>
              </w:rPr>
            </w:pPr>
            <w:r w:rsidRPr="009F78E0">
              <w:rPr>
                <w:color w:val="0D0D0D"/>
              </w:rPr>
              <w:t>típusa</w:t>
            </w:r>
          </w:p>
          <w:p w14:paraId="7D8F4588" w14:textId="77777777" w:rsidR="00421A33" w:rsidRPr="009F78E0" w:rsidRDefault="00421A33" w:rsidP="00C435F6">
            <w:pPr>
              <w:suppressAutoHyphens/>
              <w:ind w:right="-70"/>
              <w:jc w:val="both"/>
              <w:rPr>
                <w:color w:val="0D0D0D"/>
              </w:rPr>
            </w:pPr>
            <w:r w:rsidRPr="009F78E0">
              <w:rPr>
                <w:color w:val="0D0D0D"/>
              </w:rPr>
              <w:t>(AT/AR/</w:t>
            </w:r>
          </w:p>
          <w:p w14:paraId="7C6B6A83" w14:textId="77777777" w:rsidR="00421A33" w:rsidRPr="009F78E0" w:rsidRDefault="00421A33" w:rsidP="00C435F6">
            <w:pPr>
              <w:suppressAutoHyphens/>
              <w:ind w:right="-70"/>
              <w:jc w:val="both"/>
              <w:rPr>
                <w:color w:val="0D0D0D"/>
              </w:rPr>
            </w:pPr>
            <w:r w:rsidRPr="009F78E0">
              <w:rPr>
                <w:color w:val="0D0D0D"/>
              </w:rPr>
              <w:t>AE/V)</w:t>
            </w:r>
          </w:p>
        </w:tc>
        <w:tc>
          <w:tcPr>
            <w:tcW w:w="441" w:type="pct"/>
            <w:gridSpan w:val="5"/>
            <w:tcBorders>
              <w:bottom w:val="single" w:sz="4" w:space="0" w:color="auto"/>
            </w:tcBorders>
            <w:shd w:val="clear" w:color="auto" w:fill="D9D9D9" w:themeFill="background1" w:themeFillShade="D9"/>
            <w:tcMar>
              <w:top w:w="28" w:type="dxa"/>
            </w:tcMar>
          </w:tcPr>
          <w:p w14:paraId="3FE22A63" w14:textId="77777777" w:rsidR="00421A33" w:rsidRPr="009F78E0" w:rsidRDefault="00421A33" w:rsidP="00C435F6">
            <w:pPr>
              <w:suppressAutoHyphens/>
              <w:jc w:val="both"/>
              <w:rPr>
                <w:color w:val="0D0D0D"/>
              </w:rPr>
            </w:pPr>
            <w:r w:rsidRPr="009F78E0">
              <w:rPr>
                <w:color w:val="0D0D0D"/>
              </w:rPr>
              <w:t xml:space="preserve">részvétel </w:t>
            </w:r>
          </w:p>
          <w:p w14:paraId="6280E91C" w14:textId="77777777" w:rsidR="00421A33" w:rsidRPr="009F78E0" w:rsidRDefault="00421A33" w:rsidP="00C435F6">
            <w:pPr>
              <w:suppressAutoHyphens/>
              <w:jc w:val="both"/>
              <w:rPr>
                <w:color w:val="0D0D0D"/>
              </w:rPr>
            </w:pPr>
            <w:r w:rsidRPr="009F78E0">
              <w:rPr>
                <w:color w:val="0D0D0D"/>
              </w:rPr>
              <w:t>(részben vagy egészben)</w:t>
            </w:r>
          </w:p>
        </w:tc>
        <w:tc>
          <w:tcPr>
            <w:tcW w:w="434" w:type="pct"/>
            <w:vMerge w:val="restart"/>
            <w:shd w:val="clear" w:color="auto" w:fill="D9D9D9" w:themeFill="background1" w:themeFillShade="D9"/>
            <w:tcMar>
              <w:top w:w="28" w:type="dxa"/>
            </w:tcMar>
          </w:tcPr>
          <w:p w14:paraId="067BCC83" w14:textId="77777777" w:rsidR="00421A33" w:rsidRPr="00177B99" w:rsidRDefault="00421A33" w:rsidP="00C435F6">
            <w:pPr>
              <w:suppressAutoHyphens/>
              <w:jc w:val="both"/>
              <w:rPr>
                <w:color w:val="0D0D0D"/>
                <w:sz w:val="16"/>
                <w:szCs w:val="16"/>
              </w:rPr>
            </w:pPr>
            <w:r w:rsidRPr="00177B99">
              <w:rPr>
                <w:color w:val="0D0D0D"/>
                <w:sz w:val="16"/>
                <w:szCs w:val="16"/>
              </w:rPr>
              <w:t>az ismeretanyag</w:t>
            </w:r>
          </w:p>
          <w:p w14:paraId="5661824C" w14:textId="77777777" w:rsidR="00421A33" w:rsidRPr="00177B99" w:rsidRDefault="00421A33" w:rsidP="00C435F6">
            <w:pPr>
              <w:suppressAutoHyphens/>
              <w:jc w:val="both"/>
              <w:rPr>
                <w:color w:val="0D0D0D"/>
                <w:sz w:val="16"/>
                <w:szCs w:val="16"/>
              </w:rPr>
            </w:pPr>
            <w:r w:rsidRPr="00177B99">
              <w:rPr>
                <w:color w:val="0D0D0D"/>
                <w:sz w:val="16"/>
                <w:szCs w:val="16"/>
              </w:rPr>
              <w:t>(ismeretkör(ök) / tantárgy(ak))</w:t>
            </w:r>
          </w:p>
          <w:p w14:paraId="75D08D1A" w14:textId="77777777" w:rsidR="00421A33" w:rsidRPr="00177B99" w:rsidRDefault="00421A33" w:rsidP="00C435F6">
            <w:pPr>
              <w:suppressAutoHyphens/>
              <w:jc w:val="both"/>
              <w:rPr>
                <w:color w:val="0D0D0D"/>
                <w:sz w:val="16"/>
                <w:szCs w:val="16"/>
              </w:rPr>
            </w:pPr>
            <w:r w:rsidRPr="00177B99">
              <w:rPr>
                <w:color w:val="0D0D0D"/>
                <w:sz w:val="16"/>
                <w:szCs w:val="16"/>
              </w:rPr>
              <w:t>összkreditértéke</w:t>
            </w:r>
          </w:p>
          <w:p w14:paraId="5CC20313" w14:textId="77777777" w:rsidR="00421A33" w:rsidRPr="00177B99" w:rsidRDefault="00421A33" w:rsidP="00C435F6">
            <w:pPr>
              <w:suppressAutoHyphens/>
              <w:jc w:val="both"/>
              <w:rPr>
                <w:color w:val="0D0D0D"/>
                <w:sz w:val="16"/>
                <w:szCs w:val="16"/>
              </w:rPr>
            </w:pPr>
            <w:r w:rsidRPr="00177B99">
              <w:rPr>
                <w:color w:val="0D0D0D"/>
                <w:sz w:val="16"/>
                <w:szCs w:val="16"/>
              </w:rPr>
              <w:t xml:space="preserve">amelyeknek felelőse </w:t>
            </w:r>
          </w:p>
          <w:p w14:paraId="19FCC7A5" w14:textId="77777777" w:rsidR="00421A33" w:rsidRPr="00177B99" w:rsidRDefault="00421A33" w:rsidP="00C435F6">
            <w:pPr>
              <w:suppressAutoHyphens/>
              <w:jc w:val="both"/>
              <w:rPr>
                <w:color w:val="0D0D0D"/>
                <w:sz w:val="16"/>
                <w:szCs w:val="16"/>
              </w:rPr>
            </w:pPr>
            <w:r w:rsidRPr="00177B99">
              <w:rPr>
                <w:color w:val="0D0D0D"/>
                <w:sz w:val="16"/>
                <w:szCs w:val="16"/>
              </w:rPr>
              <w:t xml:space="preserve">a szakon / </w:t>
            </w:r>
          </w:p>
          <w:p w14:paraId="1183D352" w14:textId="77777777" w:rsidR="00421A33" w:rsidRPr="00177B99" w:rsidRDefault="00421A33" w:rsidP="00C435F6">
            <w:pPr>
              <w:suppressAutoHyphens/>
              <w:jc w:val="both"/>
              <w:rPr>
                <w:color w:val="0D0D0D"/>
                <w:sz w:val="16"/>
                <w:szCs w:val="16"/>
              </w:rPr>
            </w:pPr>
            <w:r w:rsidRPr="00177B99">
              <w:rPr>
                <w:color w:val="0D0D0D"/>
                <w:sz w:val="16"/>
                <w:szCs w:val="16"/>
              </w:rPr>
              <w:t xml:space="preserve">összesen az </w:t>
            </w:r>
          </w:p>
          <w:p w14:paraId="094EA41E" w14:textId="77777777" w:rsidR="00421A33" w:rsidRPr="00177B99" w:rsidRDefault="00421A33" w:rsidP="00C435F6">
            <w:pPr>
              <w:suppressAutoHyphens/>
              <w:jc w:val="both"/>
              <w:rPr>
                <w:color w:val="0D0D0D"/>
                <w:sz w:val="12"/>
                <w:szCs w:val="12"/>
              </w:rPr>
            </w:pPr>
            <w:r w:rsidRPr="00177B99">
              <w:rPr>
                <w:color w:val="0D0D0D"/>
                <w:sz w:val="16"/>
                <w:szCs w:val="16"/>
              </w:rPr>
              <w:t>intézményben</w:t>
            </w:r>
          </w:p>
        </w:tc>
      </w:tr>
      <w:tr w:rsidR="00CE0C89" w:rsidRPr="009F78E0" w14:paraId="5C84FC3B" w14:textId="77777777" w:rsidTr="006B317E">
        <w:trPr>
          <w:cantSplit/>
          <w:trHeight w:val="372"/>
        </w:trPr>
        <w:tc>
          <w:tcPr>
            <w:tcW w:w="1255" w:type="pct"/>
            <w:gridSpan w:val="2"/>
            <w:vMerge/>
            <w:shd w:val="clear" w:color="auto" w:fill="D9D9D9" w:themeFill="background1" w:themeFillShade="D9"/>
          </w:tcPr>
          <w:p w14:paraId="3A08E67C" w14:textId="77777777" w:rsidR="00421A33" w:rsidRPr="009F78E0" w:rsidRDefault="00421A33" w:rsidP="009F78E0">
            <w:pPr>
              <w:pStyle w:val="Szvegtrzs"/>
              <w:suppressAutoHyphens/>
              <w:spacing w:before="60" w:line="360" w:lineRule="auto"/>
              <w:jc w:val="both"/>
              <w:rPr>
                <w:b w:val="0"/>
                <w:sz w:val="20"/>
              </w:rPr>
            </w:pPr>
          </w:p>
        </w:tc>
        <w:tc>
          <w:tcPr>
            <w:tcW w:w="1165" w:type="pct"/>
            <w:gridSpan w:val="2"/>
            <w:vMerge/>
            <w:shd w:val="clear" w:color="auto" w:fill="D9D9D9" w:themeFill="background1" w:themeFillShade="D9"/>
            <w:tcMar>
              <w:top w:w="28" w:type="dxa"/>
            </w:tcMar>
          </w:tcPr>
          <w:p w14:paraId="027EF087" w14:textId="77777777" w:rsidR="00421A33" w:rsidRPr="009F78E0" w:rsidRDefault="00421A33" w:rsidP="009F78E0">
            <w:pPr>
              <w:suppressAutoHyphens/>
              <w:spacing w:line="360" w:lineRule="auto"/>
              <w:jc w:val="both"/>
              <w:rPr>
                <w:b/>
              </w:rPr>
            </w:pPr>
          </w:p>
        </w:tc>
        <w:tc>
          <w:tcPr>
            <w:tcW w:w="445" w:type="pct"/>
            <w:gridSpan w:val="2"/>
            <w:vMerge/>
            <w:shd w:val="clear" w:color="auto" w:fill="D9D9D9" w:themeFill="background1" w:themeFillShade="D9"/>
            <w:tcMar>
              <w:top w:w="28" w:type="dxa"/>
            </w:tcMar>
          </w:tcPr>
          <w:p w14:paraId="5ADE1779" w14:textId="77777777" w:rsidR="00421A33" w:rsidRPr="009F78E0" w:rsidRDefault="00421A33" w:rsidP="009F78E0">
            <w:pPr>
              <w:suppressAutoHyphens/>
              <w:spacing w:line="360" w:lineRule="auto"/>
              <w:jc w:val="both"/>
              <w:rPr>
                <w:b/>
              </w:rPr>
            </w:pPr>
          </w:p>
        </w:tc>
        <w:tc>
          <w:tcPr>
            <w:tcW w:w="742" w:type="pct"/>
            <w:gridSpan w:val="2"/>
            <w:vMerge/>
            <w:shd w:val="clear" w:color="auto" w:fill="D9D9D9" w:themeFill="background1" w:themeFillShade="D9"/>
            <w:tcMar>
              <w:top w:w="28" w:type="dxa"/>
            </w:tcMar>
          </w:tcPr>
          <w:p w14:paraId="15377226" w14:textId="77777777" w:rsidR="00421A33" w:rsidRPr="009F78E0" w:rsidRDefault="00421A33" w:rsidP="009F78E0">
            <w:pPr>
              <w:suppressAutoHyphens/>
              <w:spacing w:line="360" w:lineRule="auto"/>
              <w:jc w:val="both"/>
              <w:rPr>
                <w:b/>
              </w:rPr>
            </w:pPr>
          </w:p>
        </w:tc>
        <w:tc>
          <w:tcPr>
            <w:tcW w:w="519" w:type="pct"/>
            <w:gridSpan w:val="2"/>
            <w:vMerge/>
            <w:shd w:val="clear" w:color="auto" w:fill="D9D9D9" w:themeFill="background1" w:themeFillShade="D9"/>
            <w:tcMar>
              <w:top w:w="28" w:type="dxa"/>
            </w:tcMar>
          </w:tcPr>
          <w:p w14:paraId="0B22E995" w14:textId="77777777" w:rsidR="00421A33" w:rsidRPr="009F78E0" w:rsidRDefault="00421A33" w:rsidP="009F78E0">
            <w:pPr>
              <w:suppressAutoHyphens/>
              <w:spacing w:line="360" w:lineRule="auto"/>
              <w:jc w:val="both"/>
              <w:rPr>
                <w:b/>
              </w:rPr>
            </w:pPr>
          </w:p>
        </w:tc>
        <w:tc>
          <w:tcPr>
            <w:tcW w:w="223" w:type="pct"/>
            <w:gridSpan w:val="2"/>
            <w:tcBorders>
              <w:bottom w:val="single" w:sz="4" w:space="0" w:color="auto"/>
            </w:tcBorders>
            <w:shd w:val="clear" w:color="auto" w:fill="D9D9D9" w:themeFill="background1" w:themeFillShade="D9"/>
            <w:tcMar>
              <w:top w:w="28" w:type="dxa"/>
            </w:tcMar>
          </w:tcPr>
          <w:p w14:paraId="5567C16F" w14:textId="77777777" w:rsidR="00421A33" w:rsidRPr="00177B99" w:rsidRDefault="00421A33" w:rsidP="009F78E0">
            <w:pPr>
              <w:suppressAutoHyphens/>
              <w:spacing w:line="360" w:lineRule="auto"/>
              <w:ind w:right="-138"/>
              <w:jc w:val="both"/>
              <w:rPr>
                <w:sz w:val="16"/>
                <w:szCs w:val="16"/>
              </w:rPr>
            </w:pPr>
            <w:r w:rsidRPr="00177B99">
              <w:rPr>
                <w:sz w:val="16"/>
                <w:szCs w:val="16"/>
              </w:rPr>
              <w:t>elméleti</w:t>
            </w:r>
          </w:p>
          <w:p w14:paraId="0874A408" w14:textId="77777777" w:rsidR="00421A33" w:rsidRPr="00177B99" w:rsidRDefault="00421A33" w:rsidP="009F78E0">
            <w:pPr>
              <w:suppressAutoHyphens/>
              <w:spacing w:line="360" w:lineRule="auto"/>
              <w:ind w:right="-138"/>
              <w:jc w:val="both"/>
              <w:rPr>
                <w:sz w:val="16"/>
                <w:szCs w:val="16"/>
              </w:rPr>
            </w:pPr>
            <w:r w:rsidRPr="00177B99">
              <w:rPr>
                <w:sz w:val="16"/>
                <w:szCs w:val="16"/>
              </w:rPr>
              <w:t>I/N</w:t>
            </w:r>
          </w:p>
        </w:tc>
        <w:tc>
          <w:tcPr>
            <w:tcW w:w="218" w:type="pct"/>
            <w:gridSpan w:val="3"/>
            <w:tcBorders>
              <w:bottom w:val="single" w:sz="4" w:space="0" w:color="auto"/>
            </w:tcBorders>
            <w:shd w:val="clear" w:color="auto" w:fill="D9D9D9" w:themeFill="background1" w:themeFillShade="D9"/>
          </w:tcPr>
          <w:p w14:paraId="7DC57F2D" w14:textId="77777777" w:rsidR="00421A33" w:rsidRPr="00177B99" w:rsidRDefault="00421A33" w:rsidP="009F78E0">
            <w:pPr>
              <w:suppressAutoHyphens/>
              <w:spacing w:line="360" w:lineRule="auto"/>
              <w:ind w:right="-70"/>
              <w:jc w:val="both"/>
              <w:rPr>
                <w:sz w:val="16"/>
                <w:szCs w:val="16"/>
              </w:rPr>
            </w:pPr>
            <w:r w:rsidRPr="00177B99">
              <w:rPr>
                <w:sz w:val="16"/>
                <w:szCs w:val="16"/>
              </w:rPr>
              <w:t>gyak.-i</w:t>
            </w:r>
          </w:p>
          <w:p w14:paraId="1CACCB00" w14:textId="77777777" w:rsidR="00421A33" w:rsidRPr="00177B99" w:rsidRDefault="00421A33" w:rsidP="009F78E0">
            <w:pPr>
              <w:suppressAutoHyphens/>
              <w:spacing w:line="360" w:lineRule="auto"/>
              <w:jc w:val="both"/>
              <w:rPr>
                <w:sz w:val="16"/>
                <w:szCs w:val="16"/>
              </w:rPr>
            </w:pPr>
            <w:r w:rsidRPr="00177B99">
              <w:rPr>
                <w:sz w:val="16"/>
                <w:szCs w:val="16"/>
              </w:rPr>
              <w:t>I/N</w:t>
            </w:r>
          </w:p>
        </w:tc>
        <w:tc>
          <w:tcPr>
            <w:tcW w:w="434" w:type="pct"/>
            <w:vMerge/>
            <w:shd w:val="clear" w:color="auto" w:fill="D9D9D9" w:themeFill="background1" w:themeFillShade="D9"/>
            <w:tcMar>
              <w:top w:w="28" w:type="dxa"/>
            </w:tcMar>
          </w:tcPr>
          <w:p w14:paraId="2BF476F9" w14:textId="77777777" w:rsidR="00421A33" w:rsidRPr="009F78E0" w:rsidRDefault="00421A33" w:rsidP="009F78E0">
            <w:pPr>
              <w:suppressAutoHyphens/>
              <w:spacing w:line="360" w:lineRule="auto"/>
              <w:jc w:val="both"/>
              <w:rPr>
                <w:b/>
              </w:rPr>
            </w:pPr>
          </w:p>
        </w:tc>
      </w:tr>
      <w:tr w:rsidR="00CE0C89" w:rsidRPr="009F78E0" w14:paraId="4B08E93E" w14:textId="77777777" w:rsidTr="006B317E">
        <w:trPr>
          <w:cantSplit/>
          <w:trHeight w:val="356"/>
        </w:trPr>
        <w:tc>
          <w:tcPr>
            <w:tcW w:w="1255" w:type="pct"/>
            <w:gridSpan w:val="2"/>
            <w:vMerge/>
            <w:tcBorders>
              <w:bottom w:val="double" w:sz="4" w:space="0" w:color="auto"/>
            </w:tcBorders>
            <w:shd w:val="clear" w:color="auto" w:fill="D9D9D9" w:themeFill="background1" w:themeFillShade="D9"/>
          </w:tcPr>
          <w:p w14:paraId="74CD521A" w14:textId="77777777" w:rsidR="00421A33" w:rsidRPr="009F78E0" w:rsidRDefault="00421A33" w:rsidP="009F78E0">
            <w:pPr>
              <w:pStyle w:val="Szvegtrzs"/>
              <w:suppressAutoHyphens/>
              <w:spacing w:before="60" w:line="360" w:lineRule="auto"/>
              <w:jc w:val="both"/>
              <w:rPr>
                <w:b w:val="0"/>
                <w:sz w:val="20"/>
              </w:rPr>
            </w:pPr>
          </w:p>
        </w:tc>
        <w:tc>
          <w:tcPr>
            <w:tcW w:w="1165" w:type="pct"/>
            <w:gridSpan w:val="2"/>
            <w:vMerge/>
            <w:tcBorders>
              <w:bottom w:val="double" w:sz="4" w:space="0" w:color="auto"/>
            </w:tcBorders>
            <w:shd w:val="clear" w:color="auto" w:fill="D9D9D9" w:themeFill="background1" w:themeFillShade="D9"/>
            <w:tcMar>
              <w:top w:w="28" w:type="dxa"/>
            </w:tcMar>
          </w:tcPr>
          <w:p w14:paraId="03D39427" w14:textId="77777777" w:rsidR="00421A33" w:rsidRPr="009F78E0" w:rsidRDefault="00421A33" w:rsidP="009F78E0">
            <w:pPr>
              <w:suppressAutoHyphens/>
              <w:spacing w:line="360" w:lineRule="auto"/>
              <w:jc w:val="both"/>
              <w:rPr>
                <w:b/>
              </w:rPr>
            </w:pPr>
          </w:p>
        </w:tc>
        <w:tc>
          <w:tcPr>
            <w:tcW w:w="445" w:type="pct"/>
            <w:gridSpan w:val="2"/>
            <w:vMerge/>
            <w:tcBorders>
              <w:bottom w:val="double" w:sz="4" w:space="0" w:color="auto"/>
            </w:tcBorders>
            <w:shd w:val="clear" w:color="auto" w:fill="D9D9D9" w:themeFill="background1" w:themeFillShade="D9"/>
            <w:tcMar>
              <w:top w:w="28" w:type="dxa"/>
            </w:tcMar>
          </w:tcPr>
          <w:p w14:paraId="66E75470" w14:textId="77777777" w:rsidR="00421A33" w:rsidRPr="009F78E0" w:rsidRDefault="00421A33" w:rsidP="009F78E0">
            <w:pPr>
              <w:suppressAutoHyphens/>
              <w:spacing w:line="360" w:lineRule="auto"/>
              <w:jc w:val="both"/>
              <w:rPr>
                <w:b/>
              </w:rPr>
            </w:pPr>
          </w:p>
        </w:tc>
        <w:tc>
          <w:tcPr>
            <w:tcW w:w="742" w:type="pct"/>
            <w:gridSpan w:val="2"/>
            <w:vMerge/>
            <w:tcBorders>
              <w:bottom w:val="double" w:sz="4" w:space="0" w:color="auto"/>
            </w:tcBorders>
            <w:shd w:val="clear" w:color="auto" w:fill="D9D9D9" w:themeFill="background1" w:themeFillShade="D9"/>
            <w:tcMar>
              <w:top w:w="28" w:type="dxa"/>
            </w:tcMar>
          </w:tcPr>
          <w:p w14:paraId="539F3656" w14:textId="77777777" w:rsidR="00421A33" w:rsidRPr="009F78E0" w:rsidRDefault="00421A33" w:rsidP="009F78E0">
            <w:pPr>
              <w:suppressAutoHyphens/>
              <w:spacing w:line="360" w:lineRule="auto"/>
              <w:jc w:val="both"/>
              <w:rPr>
                <w:b/>
              </w:rPr>
            </w:pPr>
          </w:p>
        </w:tc>
        <w:tc>
          <w:tcPr>
            <w:tcW w:w="519" w:type="pct"/>
            <w:gridSpan w:val="2"/>
            <w:vMerge/>
            <w:tcBorders>
              <w:bottom w:val="double" w:sz="4" w:space="0" w:color="auto"/>
            </w:tcBorders>
            <w:shd w:val="clear" w:color="auto" w:fill="D9D9D9" w:themeFill="background1" w:themeFillShade="D9"/>
            <w:tcMar>
              <w:top w:w="28" w:type="dxa"/>
            </w:tcMar>
          </w:tcPr>
          <w:p w14:paraId="1DF45F6E" w14:textId="77777777" w:rsidR="00421A33" w:rsidRPr="009F78E0" w:rsidRDefault="00421A33" w:rsidP="009F78E0">
            <w:pPr>
              <w:suppressAutoHyphens/>
              <w:spacing w:line="360" w:lineRule="auto"/>
              <w:jc w:val="both"/>
              <w:rPr>
                <w:b/>
              </w:rPr>
            </w:pPr>
          </w:p>
        </w:tc>
        <w:tc>
          <w:tcPr>
            <w:tcW w:w="441" w:type="pct"/>
            <w:gridSpan w:val="5"/>
            <w:tcBorders>
              <w:top w:val="single" w:sz="4" w:space="0" w:color="auto"/>
              <w:bottom w:val="double" w:sz="4" w:space="0" w:color="auto"/>
            </w:tcBorders>
            <w:shd w:val="clear" w:color="auto" w:fill="D9D9D9" w:themeFill="background1" w:themeFillShade="D9"/>
            <w:tcMar>
              <w:top w:w="28" w:type="dxa"/>
            </w:tcMar>
          </w:tcPr>
          <w:p w14:paraId="42FDBECD" w14:textId="77777777" w:rsidR="00421A33" w:rsidRPr="009F78E0" w:rsidRDefault="00421A33" w:rsidP="009F78E0">
            <w:pPr>
              <w:suppressAutoHyphens/>
              <w:spacing w:line="360" w:lineRule="auto"/>
              <w:ind w:right="-208"/>
              <w:jc w:val="both"/>
            </w:pPr>
            <w:r w:rsidRPr="009F78E0">
              <w:t xml:space="preserve">ismeret </w:t>
            </w:r>
          </w:p>
          <w:p w14:paraId="1B8D8F06" w14:textId="77777777" w:rsidR="00421A33" w:rsidRPr="009F78E0" w:rsidRDefault="00421A33" w:rsidP="009F78E0">
            <w:pPr>
              <w:suppressAutoHyphens/>
              <w:spacing w:line="360" w:lineRule="auto"/>
              <w:ind w:right="-208"/>
              <w:jc w:val="both"/>
            </w:pPr>
            <w:r w:rsidRPr="009F78E0">
              <w:t>átadásában</w:t>
            </w:r>
          </w:p>
        </w:tc>
        <w:tc>
          <w:tcPr>
            <w:tcW w:w="434" w:type="pct"/>
            <w:vMerge/>
            <w:tcBorders>
              <w:bottom w:val="double" w:sz="4" w:space="0" w:color="auto"/>
            </w:tcBorders>
            <w:shd w:val="clear" w:color="auto" w:fill="D9D9D9" w:themeFill="background1" w:themeFillShade="D9"/>
            <w:tcMar>
              <w:top w:w="28" w:type="dxa"/>
            </w:tcMar>
          </w:tcPr>
          <w:p w14:paraId="20B496C6" w14:textId="77777777" w:rsidR="00421A33" w:rsidRPr="009F78E0" w:rsidRDefault="00421A33" w:rsidP="009F78E0">
            <w:pPr>
              <w:suppressAutoHyphens/>
              <w:spacing w:line="360" w:lineRule="auto"/>
              <w:jc w:val="both"/>
              <w:rPr>
                <w:b/>
              </w:rPr>
            </w:pPr>
          </w:p>
        </w:tc>
      </w:tr>
      <w:tr w:rsidR="000329C3" w:rsidRPr="009F78E0" w14:paraId="134D8642" w14:textId="77777777" w:rsidTr="00177B99">
        <w:trPr>
          <w:cantSplit/>
          <w:trHeight w:val="156"/>
        </w:trPr>
        <w:tc>
          <w:tcPr>
            <w:tcW w:w="5000" w:type="pct"/>
            <w:gridSpan w:val="16"/>
            <w:tcBorders>
              <w:top w:val="double" w:sz="4" w:space="0" w:color="auto"/>
              <w:left w:val="double" w:sz="4" w:space="0" w:color="auto"/>
              <w:bottom w:val="double" w:sz="4" w:space="0" w:color="auto"/>
              <w:right w:val="double" w:sz="4" w:space="0" w:color="auto"/>
            </w:tcBorders>
            <w:shd w:val="clear" w:color="auto" w:fill="auto"/>
          </w:tcPr>
          <w:p w14:paraId="2FE8DC05" w14:textId="77777777" w:rsidR="00421A33" w:rsidRPr="009F78E0" w:rsidRDefault="00421A33" w:rsidP="009F78E0">
            <w:pPr>
              <w:pStyle w:val="Lbjegyzetszveg"/>
              <w:suppressAutoHyphens/>
              <w:spacing w:before="20" w:after="20" w:line="360" w:lineRule="auto"/>
              <w:ind w:right="113"/>
              <w:jc w:val="both"/>
            </w:pPr>
            <w:r w:rsidRPr="009F78E0">
              <w:t>a törzsanyag ismeretkörei, tantárgyai - oktatói</w:t>
            </w:r>
          </w:p>
        </w:tc>
      </w:tr>
      <w:tr w:rsidR="00F37261" w:rsidRPr="009F78E0" w14:paraId="2BEAD4E8" w14:textId="77777777" w:rsidTr="00177B99">
        <w:trPr>
          <w:gridBefore w:val="1"/>
          <w:wBefore w:w="427" w:type="pct"/>
          <w:cantSplit/>
          <w:trHeight w:val="335"/>
        </w:trPr>
        <w:tc>
          <w:tcPr>
            <w:tcW w:w="4573" w:type="pct"/>
            <w:gridSpan w:val="15"/>
            <w:tcBorders>
              <w:top w:val="double" w:sz="4" w:space="0" w:color="auto"/>
              <w:left w:val="single" w:sz="8" w:space="0" w:color="auto"/>
              <w:bottom w:val="single" w:sz="8" w:space="0" w:color="auto"/>
              <w:right w:val="single" w:sz="8" w:space="0" w:color="auto"/>
            </w:tcBorders>
            <w:shd w:val="clear" w:color="auto" w:fill="auto"/>
          </w:tcPr>
          <w:p w14:paraId="20244EAC" w14:textId="7BA4A9E3" w:rsidR="00421A33" w:rsidRPr="009F78E0" w:rsidRDefault="006B1E07" w:rsidP="009F78E0">
            <w:pPr>
              <w:pStyle w:val="Lbjegyzetszveg"/>
              <w:suppressAutoHyphens/>
              <w:spacing w:before="20" w:after="20" w:line="360" w:lineRule="auto"/>
              <w:ind w:right="113"/>
              <w:jc w:val="both"/>
            </w:pPr>
            <w:r w:rsidRPr="009F78E0">
              <w:t>Alapozó műszaki ismeretek</w:t>
            </w:r>
            <w:r w:rsidR="00C30843" w:rsidRPr="009F78E0">
              <w:t xml:space="preserve"> </w:t>
            </w:r>
            <w:r w:rsidR="00421A33" w:rsidRPr="009F78E0">
              <w:t xml:space="preserve">  – az ismeretkör felelőse:</w:t>
            </w:r>
            <w:r w:rsidR="00C30843" w:rsidRPr="009F78E0">
              <w:t xml:space="preserve"> Dr. </w:t>
            </w:r>
            <w:r w:rsidRPr="009F78E0">
              <w:t>Szűcs László Ph</w:t>
            </w:r>
            <w:r w:rsidR="009F3528" w:rsidRPr="009F78E0">
              <w:t>D</w:t>
            </w:r>
          </w:p>
        </w:tc>
      </w:tr>
      <w:tr w:rsidR="00CE0C89" w:rsidRPr="009F78E0" w14:paraId="00531611" w14:textId="77777777" w:rsidTr="00177B99">
        <w:trPr>
          <w:cantSplit/>
          <w:trHeight w:val="146"/>
        </w:trPr>
        <w:tc>
          <w:tcPr>
            <w:tcW w:w="1294" w:type="pct"/>
            <w:gridSpan w:val="3"/>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1409CF29" w14:textId="77777777" w:rsidR="006B1E07" w:rsidRPr="009F78E0" w:rsidRDefault="006B1E07" w:rsidP="009F78E0">
            <w:pPr>
              <w:pStyle w:val="Lbjegyzetszveg"/>
              <w:suppressAutoHyphens/>
              <w:spacing w:line="360" w:lineRule="auto"/>
              <w:jc w:val="both"/>
            </w:pPr>
            <w:r w:rsidRPr="009F78E0">
              <w:t>Matematika MSc</w:t>
            </w:r>
          </w:p>
          <w:p w14:paraId="6AF69980" w14:textId="299CB4E2" w:rsidR="006B1E07" w:rsidRPr="009F78E0" w:rsidRDefault="006B1E07" w:rsidP="009F78E0">
            <w:pPr>
              <w:pStyle w:val="Lbjegyzetszveg"/>
              <w:suppressAutoHyphens/>
              <w:spacing w:line="360" w:lineRule="auto"/>
              <w:jc w:val="both"/>
            </w:pPr>
            <w:r w:rsidRPr="009F78E0">
              <w:t>Dr. Katona János</w:t>
            </w:r>
          </w:p>
        </w:tc>
        <w:tc>
          <w:tcPr>
            <w:tcW w:w="1141" w:type="pct"/>
            <w:gridSpan w:val="2"/>
            <w:tcBorders>
              <w:top w:val="single" w:sz="8" w:space="0" w:color="auto"/>
              <w:left w:val="single" w:sz="8" w:space="0" w:color="auto"/>
              <w:bottom w:val="single" w:sz="8" w:space="0" w:color="auto"/>
              <w:right w:val="single" w:sz="8" w:space="0" w:color="auto"/>
            </w:tcBorders>
            <w:shd w:val="clear" w:color="auto" w:fill="auto"/>
          </w:tcPr>
          <w:p w14:paraId="116BBFCF" w14:textId="77777777" w:rsidR="006B1E07" w:rsidRPr="009F78E0" w:rsidRDefault="006B1E07" w:rsidP="009F78E0">
            <w:pPr>
              <w:pStyle w:val="Lbjegyzetszveg"/>
              <w:suppressAutoHyphens/>
              <w:spacing w:line="360" w:lineRule="auto"/>
              <w:jc w:val="both"/>
            </w:pPr>
            <w:r w:rsidRPr="009F78E0">
              <w:t>Dr. Katona János</w:t>
            </w:r>
          </w:p>
        </w:tc>
        <w:tc>
          <w:tcPr>
            <w:tcW w:w="453" w:type="pct"/>
            <w:gridSpan w:val="2"/>
            <w:tcBorders>
              <w:top w:val="single" w:sz="8" w:space="0" w:color="auto"/>
              <w:left w:val="single" w:sz="8" w:space="0" w:color="auto"/>
              <w:bottom w:val="single" w:sz="8" w:space="0" w:color="auto"/>
              <w:right w:val="single" w:sz="8" w:space="0" w:color="auto"/>
            </w:tcBorders>
            <w:shd w:val="clear" w:color="auto" w:fill="auto"/>
          </w:tcPr>
          <w:p w14:paraId="6DAA28DC" w14:textId="77777777" w:rsidR="006B1E07" w:rsidRPr="009F78E0" w:rsidRDefault="006B1E07" w:rsidP="009F78E0">
            <w:pPr>
              <w:pStyle w:val="Lbjegyzetszveg"/>
              <w:suppressAutoHyphens/>
              <w:spacing w:line="360" w:lineRule="auto"/>
              <w:jc w:val="both"/>
            </w:pPr>
            <w:r w:rsidRPr="009F78E0">
              <w:t>PhD</w:t>
            </w:r>
          </w:p>
        </w:tc>
        <w:tc>
          <w:tcPr>
            <w:tcW w:w="763" w:type="pct"/>
            <w:gridSpan w:val="2"/>
            <w:tcBorders>
              <w:top w:val="single" w:sz="8" w:space="0" w:color="auto"/>
              <w:left w:val="single" w:sz="8" w:space="0" w:color="auto"/>
              <w:bottom w:val="single" w:sz="8" w:space="0" w:color="auto"/>
              <w:right w:val="single" w:sz="8" w:space="0" w:color="auto"/>
            </w:tcBorders>
            <w:shd w:val="clear" w:color="auto" w:fill="auto"/>
          </w:tcPr>
          <w:p w14:paraId="33EE76C2" w14:textId="77777777" w:rsidR="006B1E07" w:rsidRPr="009F78E0" w:rsidRDefault="006B1E07" w:rsidP="009F78E0">
            <w:pPr>
              <w:pStyle w:val="Lbjegyzetszveg"/>
              <w:suppressAutoHyphens/>
              <w:spacing w:line="360" w:lineRule="auto"/>
              <w:jc w:val="both"/>
            </w:pPr>
            <w:r w:rsidRPr="009F78E0">
              <w:t>egyetemi docens</w:t>
            </w:r>
          </w:p>
        </w:tc>
        <w:tc>
          <w:tcPr>
            <w:tcW w:w="488" w:type="pct"/>
            <w:gridSpan w:val="2"/>
            <w:tcBorders>
              <w:top w:val="single" w:sz="8" w:space="0" w:color="auto"/>
              <w:left w:val="single" w:sz="8" w:space="0" w:color="auto"/>
              <w:bottom w:val="single" w:sz="8" w:space="0" w:color="auto"/>
              <w:right w:val="single" w:sz="8" w:space="0" w:color="auto"/>
            </w:tcBorders>
            <w:shd w:val="clear" w:color="auto" w:fill="auto"/>
          </w:tcPr>
          <w:p w14:paraId="5E4ECD9C" w14:textId="77777777" w:rsidR="006B1E07" w:rsidRPr="009F78E0" w:rsidRDefault="006B1E07" w:rsidP="009F78E0">
            <w:pPr>
              <w:pStyle w:val="Lbjegyzetszveg"/>
              <w:suppressAutoHyphens/>
              <w:spacing w:line="360" w:lineRule="auto"/>
              <w:jc w:val="both"/>
            </w:pPr>
            <w:r w:rsidRPr="009F78E0">
              <w:t>AT</w:t>
            </w:r>
          </w:p>
        </w:tc>
        <w:tc>
          <w:tcPr>
            <w:tcW w:w="299" w:type="pct"/>
            <w:gridSpan w:val="3"/>
            <w:tcBorders>
              <w:top w:val="single" w:sz="8" w:space="0" w:color="auto"/>
              <w:left w:val="single" w:sz="8" w:space="0" w:color="auto"/>
              <w:bottom w:val="single" w:sz="8" w:space="0" w:color="auto"/>
              <w:right w:val="single" w:sz="8" w:space="0" w:color="auto"/>
            </w:tcBorders>
            <w:shd w:val="clear" w:color="auto" w:fill="auto"/>
          </w:tcPr>
          <w:p w14:paraId="1032D169" w14:textId="77777777" w:rsidR="006B1E07" w:rsidRPr="009F78E0" w:rsidRDefault="006B1E07" w:rsidP="009F78E0">
            <w:pPr>
              <w:pStyle w:val="Lbjegyzetszveg"/>
              <w:suppressAutoHyphens/>
              <w:spacing w:line="360" w:lineRule="auto"/>
              <w:jc w:val="both"/>
            </w:pPr>
            <w:r w:rsidRPr="009F78E0">
              <w:t>I</w:t>
            </w:r>
          </w:p>
        </w:tc>
        <w:tc>
          <w:tcPr>
            <w:tcW w:w="128" w:type="pct"/>
            <w:tcBorders>
              <w:top w:val="single" w:sz="8" w:space="0" w:color="auto"/>
              <w:left w:val="single" w:sz="8" w:space="0" w:color="auto"/>
              <w:bottom w:val="single" w:sz="8" w:space="0" w:color="auto"/>
              <w:right w:val="single" w:sz="8" w:space="0" w:color="auto"/>
            </w:tcBorders>
            <w:shd w:val="clear" w:color="auto" w:fill="auto"/>
          </w:tcPr>
          <w:p w14:paraId="089866AA" w14:textId="77777777" w:rsidR="006B1E07" w:rsidRPr="009F78E0" w:rsidRDefault="006B1E07"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59A7401A" w14:textId="77777777" w:rsidR="006B1E07" w:rsidRPr="009F78E0" w:rsidRDefault="006B1E07" w:rsidP="009F78E0">
            <w:pPr>
              <w:pStyle w:val="Lbjegyzetszveg"/>
              <w:suppressAutoHyphens/>
              <w:spacing w:line="360" w:lineRule="auto"/>
              <w:jc w:val="both"/>
            </w:pPr>
            <w:r w:rsidRPr="009F78E0">
              <w:t>8/11</w:t>
            </w:r>
          </w:p>
        </w:tc>
      </w:tr>
      <w:tr w:rsidR="00CE0C89" w:rsidRPr="009F78E0" w14:paraId="4A1D6D2D" w14:textId="77777777" w:rsidTr="00177B99">
        <w:trPr>
          <w:cantSplit/>
          <w:trHeight w:val="240"/>
        </w:trPr>
        <w:tc>
          <w:tcPr>
            <w:tcW w:w="1294" w:type="pct"/>
            <w:gridSpan w:val="3"/>
            <w:tcBorders>
              <w:top w:val="single" w:sz="8" w:space="0" w:color="auto"/>
              <w:left w:val="single" w:sz="8" w:space="0" w:color="auto"/>
              <w:bottom w:val="single" w:sz="8" w:space="0" w:color="auto"/>
              <w:right w:val="single" w:sz="8" w:space="0" w:color="auto"/>
            </w:tcBorders>
            <w:shd w:val="clear" w:color="auto" w:fill="auto"/>
          </w:tcPr>
          <w:p w14:paraId="022188BC" w14:textId="77777777" w:rsidR="006B1E07" w:rsidRPr="009F78E0" w:rsidRDefault="006B1E07" w:rsidP="009F78E0">
            <w:pPr>
              <w:pStyle w:val="Lbjegyzetszveg"/>
              <w:suppressAutoHyphens/>
              <w:spacing w:line="360" w:lineRule="auto"/>
              <w:jc w:val="both"/>
            </w:pPr>
            <w:r w:rsidRPr="009F78E0">
              <w:t>Geodézia MSc</w:t>
            </w:r>
          </w:p>
          <w:p w14:paraId="54250A2C" w14:textId="7C38574F" w:rsidR="006B1E07" w:rsidRPr="009F78E0" w:rsidRDefault="006B1E07" w:rsidP="009F78E0">
            <w:pPr>
              <w:pStyle w:val="Lbjegyzetszveg"/>
              <w:suppressAutoHyphens/>
              <w:spacing w:line="360" w:lineRule="auto"/>
              <w:jc w:val="both"/>
            </w:pPr>
            <w:r w:rsidRPr="009F78E0">
              <w:t>Dr. Szücs László</w:t>
            </w:r>
          </w:p>
        </w:tc>
        <w:tc>
          <w:tcPr>
            <w:tcW w:w="1141" w:type="pct"/>
            <w:gridSpan w:val="2"/>
            <w:tcBorders>
              <w:top w:val="single" w:sz="8" w:space="0" w:color="auto"/>
              <w:left w:val="single" w:sz="8" w:space="0" w:color="auto"/>
              <w:bottom w:val="single" w:sz="8" w:space="0" w:color="auto"/>
              <w:right w:val="single" w:sz="8" w:space="0" w:color="auto"/>
            </w:tcBorders>
            <w:shd w:val="clear" w:color="auto" w:fill="auto"/>
          </w:tcPr>
          <w:p w14:paraId="2C041553" w14:textId="3424FA3D" w:rsidR="006B1E07" w:rsidRPr="009F78E0" w:rsidRDefault="006B1E07" w:rsidP="009F78E0">
            <w:pPr>
              <w:pStyle w:val="Lbjegyzetszveg"/>
              <w:suppressAutoHyphens/>
              <w:spacing w:line="360" w:lineRule="auto"/>
              <w:jc w:val="both"/>
            </w:pPr>
            <w:r w:rsidRPr="009F78E0">
              <w:t>Dr. Szücs László</w:t>
            </w:r>
          </w:p>
        </w:tc>
        <w:tc>
          <w:tcPr>
            <w:tcW w:w="453" w:type="pct"/>
            <w:gridSpan w:val="2"/>
            <w:tcBorders>
              <w:top w:val="single" w:sz="8" w:space="0" w:color="auto"/>
              <w:left w:val="single" w:sz="8" w:space="0" w:color="auto"/>
              <w:bottom w:val="single" w:sz="8" w:space="0" w:color="auto"/>
              <w:right w:val="single" w:sz="8" w:space="0" w:color="auto"/>
            </w:tcBorders>
            <w:shd w:val="clear" w:color="auto" w:fill="auto"/>
          </w:tcPr>
          <w:p w14:paraId="33B2D4BD" w14:textId="011D16B0" w:rsidR="006B1E07" w:rsidRPr="009F78E0" w:rsidRDefault="006B1E07" w:rsidP="009F78E0">
            <w:pPr>
              <w:pStyle w:val="Lbjegyzetszveg"/>
              <w:suppressAutoHyphens/>
              <w:spacing w:line="360" w:lineRule="auto"/>
              <w:jc w:val="both"/>
            </w:pPr>
            <w:r w:rsidRPr="009F78E0">
              <w:t>PhD</w:t>
            </w:r>
          </w:p>
        </w:tc>
        <w:tc>
          <w:tcPr>
            <w:tcW w:w="763" w:type="pct"/>
            <w:gridSpan w:val="2"/>
            <w:tcBorders>
              <w:top w:val="single" w:sz="8" w:space="0" w:color="auto"/>
              <w:left w:val="single" w:sz="8" w:space="0" w:color="auto"/>
              <w:bottom w:val="single" w:sz="8" w:space="0" w:color="auto"/>
              <w:right w:val="single" w:sz="8" w:space="0" w:color="auto"/>
            </w:tcBorders>
            <w:shd w:val="clear" w:color="auto" w:fill="auto"/>
          </w:tcPr>
          <w:p w14:paraId="6E982A5A" w14:textId="33142E02" w:rsidR="006B1E07" w:rsidRPr="009F78E0" w:rsidRDefault="006B1E07" w:rsidP="009F78E0">
            <w:pPr>
              <w:pStyle w:val="Lbjegyzetszveg"/>
              <w:suppressAutoHyphens/>
              <w:spacing w:line="360" w:lineRule="auto"/>
              <w:jc w:val="both"/>
            </w:pPr>
            <w:r w:rsidRPr="009F78E0">
              <w:t>egyetemi docens</w:t>
            </w:r>
          </w:p>
        </w:tc>
        <w:tc>
          <w:tcPr>
            <w:tcW w:w="488" w:type="pct"/>
            <w:gridSpan w:val="2"/>
            <w:tcBorders>
              <w:top w:val="single" w:sz="8" w:space="0" w:color="auto"/>
              <w:left w:val="single" w:sz="8" w:space="0" w:color="auto"/>
              <w:bottom w:val="single" w:sz="8" w:space="0" w:color="auto"/>
              <w:right w:val="single" w:sz="8" w:space="0" w:color="auto"/>
            </w:tcBorders>
            <w:shd w:val="clear" w:color="auto" w:fill="auto"/>
          </w:tcPr>
          <w:p w14:paraId="5E9DBAC6" w14:textId="613FC3A5" w:rsidR="006B1E07" w:rsidRPr="009F78E0" w:rsidRDefault="006B1E07" w:rsidP="009F78E0">
            <w:pPr>
              <w:pStyle w:val="Lbjegyzetszveg"/>
              <w:suppressAutoHyphens/>
              <w:spacing w:line="360" w:lineRule="auto"/>
              <w:jc w:val="both"/>
            </w:pPr>
            <w:r w:rsidRPr="009F78E0">
              <w:t>AT</w:t>
            </w:r>
          </w:p>
        </w:tc>
        <w:tc>
          <w:tcPr>
            <w:tcW w:w="299" w:type="pct"/>
            <w:gridSpan w:val="3"/>
            <w:tcBorders>
              <w:top w:val="single" w:sz="8" w:space="0" w:color="auto"/>
              <w:left w:val="single" w:sz="8" w:space="0" w:color="auto"/>
              <w:bottom w:val="single" w:sz="8" w:space="0" w:color="auto"/>
              <w:right w:val="single" w:sz="8" w:space="0" w:color="auto"/>
            </w:tcBorders>
            <w:shd w:val="clear" w:color="auto" w:fill="auto"/>
          </w:tcPr>
          <w:p w14:paraId="64133656" w14:textId="664181C8" w:rsidR="006B1E07" w:rsidRPr="009F78E0" w:rsidRDefault="006B1E07" w:rsidP="009F78E0">
            <w:pPr>
              <w:pStyle w:val="Lbjegyzetszveg"/>
              <w:suppressAutoHyphens/>
              <w:spacing w:line="360" w:lineRule="auto"/>
              <w:jc w:val="both"/>
            </w:pPr>
            <w:r w:rsidRPr="009F78E0">
              <w:t>I</w:t>
            </w:r>
          </w:p>
        </w:tc>
        <w:tc>
          <w:tcPr>
            <w:tcW w:w="128" w:type="pct"/>
            <w:tcBorders>
              <w:top w:val="single" w:sz="8" w:space="0" w:color="auto"/>
              <w:left w:val="single" w:sz="8" w:space="0" w:color="auto"/>
              <w:bottom w:val="single" w:sz="8" w:space="0" w:color="auto"/>
              <w:right w:val="single" w:sz="8" w:space="0" w:color="auto"/>
            </w:tcBorders>
            <w:shd w:val="clear" w:color="auto" w:fill="auto"/>
          </w:tcPr>
          <w:p w14:paraId="50187D79" w14:textId="7A1CC49F" w:rsidR="006B1E07" w:rsidRPr="009F78E0" w:rsidRDefault="006B1E07"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56926AF0" w14:textId="1C7B1C48" w:rsidR="006B1E07" w:rsidRPr="009F78E0" w:rsidRDefault="006B1E07" w:rsidP="009F78E0">
            <w:pPr>
              <w:pStyle w:val="Lbjegyzetszveg"/>
              <w:suppressAutoHyphens/>
              <w:spacing w:line="360" w:lineRule="auto"/>
              <w:jc w:val="both"/>
            </w:pPr>
            <w:r w:rsidRPr="009F78E0">
              <w:t>4/19</w:t>
            </w:r>
          </w:p>
        </w:tc>
      </w:tr>
      <w:tr w:rsidR="00CE0C89" w:rsidRPr="009F78E0" w14:paraId="5AA371AF" w14:textId="77777777" w:rsidTr="00177B99">
        <w:trPr>
          <w:cantSplit/>
          <w:trHeight w:val="240"/>
        </w:trPr>
        <w:tc>
          <w:tcPr>
            <w:tcW w:w="1294" w:type="pct"/>
            <w:gridSpan w:val="3"/>
            <w:tcBorders>
              <w:top w:val="single" w:sz="8" w:space="0" w:color="auto"/>
              <w:left w:val="single" w:sz="8" w:space="0" w:color="auto"/>
              <w:bottom w:val="single" w:sz="8" w:space="0" w:color="auto"/>
              <w:right w:val="single" w:sz="8" w:space="0" w:color="auto"/>
            </w:tcBorders>
            <w:shd w:val="clear" w:color="auto" w:fill="auto"/>
          </w:tcPr>
          <w:p w14:paraId="14744E69" w14:textId="77777777" w:rsidR="006B1E07" w:rsidRPr="009F78E0" w:rsidRDefault="006B1E07" w:rsidP="009F78E0">
            <w:pPr>
              <w:pStyle w:val="Lbjegyzetszveg"/>
              <w:suppressAutoHyphens/>
              <w:spacing w:line="360" w:lineRule="auto"/>
              <w:jc w:val="both"/>
            </w:pPr>
            <w:r w:rsidRPr="009F78E0">
              <w:lastRenderedPageBreak/>
              <w:t>Számítógépes modellezés</w:t>
            </w:r>
          </w:p>
          <w:p w14:paraId="0E14F2C4" w14:textId="4CF0C10D" w:rsidR="006B1E07" w:rsidRPr="009F78E0" w:rsidRDefault="006B1E07" w:rsidP="009F78E0">
            <w:pPr>
              <w:pStyle w:val="Lbjegyzetszveg"/>
              <w:suppressAutoHyphens/>
              <w:spacing w:line="360" w:lineRule="auto"/>
              <w:jc w:val="both"/>
            </w:pPr>
            <w:r w:rsidRPr="009F78E0">
              <w:t>Dr. Katona János</w:t>
            </w:r>
          </w:p>
        </w:tc>
        <w:tc>
          <w:tcPr>
            <w:tcW w:w="1141" w:type="pct"/>
            <w:gridSpan w:val="2"/>
            <w:tcBorders>
              <w:top w:val="single" w:sz="8" w:space="0" w:color="auto"/>
              <w:left w:val="single" w:sz="8" w:space="0" w:color="auto"/>
              <w:bottom w:val="single" w:sz="8" w:space="0" w:color="auto"/>
              <w:right w:val="single" w:sz="8" w:space="0" w:color="auto"/>
            </w:tcBorders>
            <w:shd w:val="clear" w:color="auto" w:fill="auto"/>
          </w:tcPr>
          <w:p w14:paraId="54B20F2F" w14:textId="5BB80DC3" w:rsidR="006B1E07" w:rsidRPr="009F78E0" w:rsidRDefault="006B1E07" w:rsidP="009F78E0">
            <w:pPr>
              <w:pStyle w:val="Lbjegyzetszveg"/>
              <w:suppressAutoHyphens/>
              <w:spacing w:line="360" w:lineRule="auto"/>
              <w:jc w:val="both"/>
            </w:pPr>
            <w:r w:rsidRPr="009F78E0">
              <w:t>Dr. Katona János</w:t>
            </w:r>
          </w:p>
        </w:tc>
        <w:tc>
          <w:tcPr>
            <w:tcW w:w="453" w:type="pct"/>
            <w:gridSpan w:val="2"/>
            <w:tcBorders>
              <w:top w:val="single" w:sz="8" w:space="0" w:color="auto"/>
              <w:left w:val="single" w:sz="8" w:space="0" w:color="auto"/>
              <w:bottom w:val="single" w:sz="8" w:space="0" w:color="auto"/>
              <w:right w:val="single" w:sz="8" w:space="0" w:color="auto"/>
            </w:tcBorders>
            <w:shd w:val="clear" w:color="auto" w:fill="auto"/>
          </w:tcPr>
          <w:p w14:paraId="4DFD70F0" w14:textId="3EF4DB7D" w:rsidR="006B1E07" w:rsidRPr="009F78E0" w:rsidRDefault="006B1E07" w:rsidP="009F78E0">
            <w:pPr>
              <w:pStyle w:val="Lbjegyzetszveg"/>
              <w:suppressAutoHyphens/>
              <w:spacing w:line="360" w:lineRule="auto"/>
              <w:jc w:val="both"/>
            </w:pPr>
            <w:r w:rsidRPr="009F78E0">
              <w:t>PhD</w:t>
            </w:r>
          </w:p>
        </w:tc>
        <w:tc>
          <w:tcPr>
            <w:tcW w:w="763" w:type="pct"/>
            <w:gridSpan w:val="2"/>
            <w:tcBorders>
              <w:top w:val="single" w:sz="8" w:space="0" w:color="auto"/>
              <w:left w:val="single" w:sz="8" w:space="0" w:color="auto"/>
              <w:bottom w:val="single" w:sz="8" w:space="0" w:color="auto"/>
              <w:right w:val="single" w:sz="8" w:space="0" w:color="auto"/>
            </w:tcBorders>
            <w:shd w:val="clear" w:color="auto" w:fill="auto"/>
          </w:tcPr>
          <w:p w14:paraId="0EE2927D" w14:textId="52952898" w:rsidR="006B1E07" w:rsidRPr="009F78E0" w:rsidRDefault="006B1E07" w:rsidP="009F78E0">
            <w:pPr>
              <w:pStyle w:val="Lbjegyzetszveg"/>
              <w:suppressAutoHyphens/>
              <w:spacing w:line="360" w:lineRule="auto"/>
              <w:jc w:val="both"/>
            </w:pPr>
            <w:r w:rsidRPr="009F78E0">
              <w:t>egyetemi docens</w:t>
            </w:r>
          </w:p>
        </w:tc>
        <w:tc>
          <w:tcPr>
            <w:tcW w:w="488" w:type="pct"/>
            <w:gridSpan w:val="2"/>
            <w:tcBorders>
              <w:top w:val="single" w:sz="8" w:space="0" w:color="auto"/>
              <w:left w:val="single" w:sz="8" w:space="0" w:color="auto"/>
              <w:bottom w:val="single" w:sz="8" w:space="0" w:color="auto"/>
              <w:right w:val="single" w:sz="8" w:space="0" w:color="auto"/>
            </w:tcBorders>
            <w:shd w:val="clear" w:color="auto" w:fill="auto"/>
          </w:tcPr>
          <w:p w14:paraId="251A7D15" w14:textId="3F43356C" w:rsidR="006B1E07" w:rsidRPr="009F78E0" w:rsidRDefault="006B1E07" w:rsidP="009F78E0">
            <w:pPr>
              <w:pStyle w:val="Lbjegyzetszveg"/>
              <w:suppressAutoHyphens/>
              <w:spacing w:line="360" w:lineRule="auto"/>
              <w:jc w:val="both"/>
            </w:pPr>
            <w:r w:rsidRPr="009F78E0">
              <w:t>AT</w:t>
            </w:r>
          </w:p>
        </w:tc>
        <w:tc>
          <w:tcPr>
            <w:tcW w:w="299" w:type="pct"/>
            <w:gridSpan w:val="3"/>
            <w:tcBorders>
              <w:top w:val="single" w:sz="8" w:space="0" w:color="auto"/>
              <w:left w:val="single" w:sz="8" w:space="0" w:color="auto"/>
              <w:bottom w:val="single" w:sz="8" w:space="0" w:color="auto"/>
              <w:right w:val="single" w:sz="8" w:space="0" w:color="auto"/>
            </w:tcBorders>
            <w:shd w:val="clear" w:color="auto" w:fill="auto"/>
          </w:tcPr>
          <w:p w14:paraId="043D66E6" w14:textId="106540C9" w:rsidR="006B1E07" w:rsidRPr="009F78E0" w:rsidRDefault="006B1E07" w:rsidP="009F78E0">
            <w:pPr>
              <w:pStyle w:val="Lbjegyzetszveg"/>
              <w:suppressAutoHyphens/>
              <w:spacing w:line="360" w:lineRule="auto"/>
              <w:jc w:val="both"/>
            </w:pPr>
            <w:r w:rsidRPr="009F78E0">
              <w:t>I</w:t>
            </w:r>
          </w:p>
        </w:tc>
        <w:tc>
          <w:tcPr>
            <w:tcW w:w="128" w:type="pct"/>
            <w:tcBorders>
              <w:top w:val="single" w:sz="8" w:space="0" w:color="auto"/>
              <w:left w:val="single" w:sz="8" w:space="0" w:color="auto"/>
              <w:bottom w:val="single" w:sz="8" w:space="0" w:color="auto"/>
              <w:right w:val="single" w:sz="8" w:space="0" w:color="auto"/>
            </w:tcBorders>
            <w:shd w:val="clear" w:color="auto" w:fill="auto"/>
          </w:tcPr>
          <w:p w14:paraId="42A137FB" w14:textId="17731C9D" w:rsidR="006B1E07" w:rsidRPr="009F78E0" w:rsidRDefault="006B1E07"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3DED7B64" w14:textId="361D725A" w:rsidR="006B1E07" w:rsidRPr="009F78E0" w:rsidRDefault="006B1E07" w:rsidP="009F78E0">
            <w:pPr>
              <w:pStyle w:val="Lbjegyzetszveg"/>
              <w:suppressAutoHyphens/>
              <w:spacing w:line="360" w:lineRule="auto"/>
              <w:jc w:val="both"/>
            </w:pPr>
            <w:r w:rsidRPr="009F78E0">
              <w:t>8/11</w:t>
            </w:r>
          </w:p>
        </w:tc>
      </w:tr>
      <w:tr w:rsidR="006B1E07" w:rsidRPr="009F78E0" w14:paraId="65E2C1EC" w14:textId="77777777" w:rsidTr="00177B99">
        <w:trPr>
          <w:gridBefore w:val="1"/>
          <w:wBefore w:w="427" w:type="pct"/>
          <w:cantSplit/>
          <w:trHeight w:val="319"/>
        </w:trPr>
        <w:tc>
          <w:tcPr>
            <w:tcW w:w="4573" w:type="pct"/>
            <w:gridSpan w:val="15"/>
            <w:tcBorders>
              <w:top w:val="double" w:sz="4" w:space="0" w:color="auto"/>
              <w:left w:val="single" w:sz="8" w:space="0" w:color="auto"/>
              <w:bottom w:val="single" w:sz="8" w:space="0" w:color="auto"/>
              <w:right w:val="single" w:sz="8" w:space="0" w:color="auto"/>
            </w:tcBorders>
            <w:shd w:val="clear" w:color="auto" w:fill="auto"/>
          </w:tcPr>
          <w:p w14:paraId="4C75FFCA" w14:textId="41503CB0" w:rsidR="006B1E07" w:rsidRPr="009F78E0" w:rsidRDefault="009F3528" w:rsidP="009F78E0">
            <w:pPr>
              <w:pStyle w:val="Lbjegyzetszveg"/>
              <w:suppressAutoHyphens/>
              <w:spacing w:before="20" w:after="20" w:line="360" w:lineRule="auto"/>
              <w:ind w:right="113"/>
              <w:jc w:val="both"/>
            </w:pPr>
            <w:r w:rsidRPr="009F78E0">
              <w:t xml:space="preserve">Társadalomtudományi ismeretek </w:t>
            </w:r>
            <w:r w:rsidR="008F5218" w:rsidRPr="009F78E0">
              <w:t>– az ismeretkör felelőse: Dr. Fehérvári Sándor PhD</w:t>
            </w:r>
          </w:p>
        </w:tc>
      </w:tr>
      <w:tr w:rsidR="00CE0C89" w:rsidRPr="009F78E0" w14:paraId="35ECD09B" w14:textId="77777777" w:rsidTr="00177B99">
        <w:trPr>
          <w:cantSplit/>
          <w:trHeight w:val="217"/>
        </w:trPr>
        <w:tc>
          <w:tcPr>
            <w:tcW w:w="1255"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473656E5" w14:textId="6E33D9D4" w:rsidR="006B1E07" w:rsidRPr="009F78E0" w:rsidRDefault="009F3528" w:rsidP="009F78E0">
            <w:pPr>
              <w:pStyle w:val="Lbjegyzetszveg"/>
              <w:suppressAutoHyphens/>
              <w:spacing w:line="360" w:lineRule="auto"/>
              <w:jc w:val="both"/>
            </w:pPr>
            <w:r w:rsidRPr="009F78E0">
              <w:t>Társadalomtudományi ismeretek I.</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0AB07912" w14:textId="181A27BB" w:rsidR="006B1E07" w:rsidRPr="009F78E0" w:rsidRDefault="009F3528" w:rsidP="009F78E0">
            <w:pPr>
              <w:pStyle w:val="Lbjegyzetszveg"/>
              <w:suppressAutoHyphens/>
              <w:spacing w:line="360" w:lineRule="auto"/>
              <w:jc w:val="both"/>
            </w:pPr>
            <w:r w:rsidRPr="009F78E0">
              <w:t>Dr Macsinka Klára</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2F214DE7" w14:textId="597FF488" w:rsidR="006B1E07" w:rsidRPr="009F78E0" w:rsidRDefault="009F3528"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2BB670C2" w14:textId="37814C91" w:rsidR="006B1E07" w:rsidRPr="009F78E0" w:rsidRDefault="009F3528"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11109427" w14:textId="6EBB39FB" w:rsidR="006B1E07" w:rsidRPr="009F78E0" w:rsidRDefault="009F3528"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44104F32" w14:textId="146FA6E3" w:rsidR="006B1E07" w:rsidRPr="009F78E0" w:rsidRDefault="009F3528"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40BAFF64" w14:textId="196FF2C1" w:rsidR="006B1E07" w:rsidRPr="009F78E0" w:rsidRDefault="009F3528"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60E46B14" w14:textId="52981A32" w:rsidR="006B1E07" w:rsidRPr="009F78E0" w:rsidRDefault="009F3528" w:rsidP="009F78E0">
            <w:pPr>
              <w:pStyle w:val="Lbjegyzetszveg"/>
              <w:suppressAutoHyphens/>
              <w:spacing w:line="360" w:lineRule="auto"/>
              <w:jc w:val="both"/>
            </w:pPr>
            <w:r w:rsidRPr="009F78E0">
              <w:t>24/35</w:t>
            </w:r>
          </w:p>
        </w:tc>
      </w:tr>
      <w:tr w:rsidR="00CE0C89" w:rsidRPr="009F78E0" w14:paraId="3E952DDC" w14:textId="77777777" w:rsidTr="00177B99">
        <w:trPr>
          <w:cantSplit/>
          <w:trHeight w:val="240"/>
        </w:trPr>
        <w:tc>
          <w:tcPr>
            <w:tcW w:w="1255" w:type="pct"/>
            <w:gridSpan w:val="2"/>
            <w:vMerge w:val="restart"/>
            <w:tcBorders>
              <w:top w:val="single" w:sz="8" w:space="0" w:color="auto"/>
              <w:left w:val="single" w:sz="8" w:space="0" w:color="auto"/>
              <w:bottom w:val="single" w:sz="8" w:space="0" w:color="auto"/>
              <w:right w:val="single" w:sz="8" w:space="0" w:color="auto"/>
            </w:tcBorders>
            <w:shd w:val="clear" w:color="auto" w:fill="auto"/>
          </w:tcPr>
          <w:p w14:paraId="63BBF749" w14:textId="331E28DD" w:rsidR="009F3528" w:rsidRPr="009F78E0" w:rsidRDefault="009F3528" w:rsidP="009F78E0">
            <w:pPr>
              <w:pStyle w:val="Lbjegyzetszveg"/>
              <w:suppressAutoHyphens/>
              <w:spacing w:line="360" w:lineRule="auto"/>
              <w:jc w:val="both"/>
            </w:pPr>
            <w:r w:rsidRPr="009F78E0">
              <w:t>Társadalomtudományi ismeretek II.</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3D0AA1E8" w14:textId="79A4AF99" w:rsidR="009F3528" w:rsidRPr="009F78E0" w:rsidRDefault="009F3528" w:rsidP="009F78E0">
            <w:pPr>
              <w:pStyle w:val="Lbjegyzetszveg"/>
              <w:suppressAutoHyphens/>
              <w:spacing w:line="360" w:lineRule="auto"/>
              <w:jc w:val="both"/>
            </w:pPr>
            <w:r w:rsidRPr="009F78E0">
              <w:t>Dr. Fehérvári Sándor</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5BF21AD2" w14:textId="14496A95" w:rsidR="009F3528" w:rsidRPr="009F78E0" w:rsidRDefault="009F3528"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71FBC673" w14:textId="7D01C9E2" w:rsidR="009F3528" w:rsidRPr="009F78E0" w:rsidRDefault="009F3528"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62F913A6" w14:textId="48AAD225" w:rsidR="009F3528" w:rsidRPr="009F78E0" w:rsidRDefault="009F3528"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0873BA79" w14:textId="5C4CB6C6" w:rsidR="009F3528" w:rsidRPr="009F78E0" w:rsidRDefault="009F3528"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5AC56E66" w14:textId="060CA1E6" w:rsidR="009F3528" w:rsidRPr="009F78E0" w:rsidRDefault="009F3528"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632932F8" w14:textId="4535EE19" w:rsidR="009F3528" w:rsidRPr="009F78E0" w:rsidRDefault="009F3528" w:rsidP="009F78E0">
            <w:pPr>
              <w:pStyle w:val="Lbjegyzetszveg"/>
              <w:suppressAutoHyphens/>
              <w:spacing w:line="360" w:lineRule="auto"/>
              <w:jc w:val="both"/>
            </w:pPr>
            <w:r w:rsidRPr="009F78E0">
              <w:t>8/</w:t>
            </w:r>
            <w:r w:rsidR="008F5218" w:rsidRPr="009F78E0">
              <w:t>12</w:t>
            </w:r>
          </w:p>
        </w:tc>
      </w:tr>
      <w:tr w:rsidR="00CE0C89" w:rsidRPr="009F78E0" w14:paraId="4FE4DE0D" w14:textId="77777777" w:rsidTr="00177B99">
        <w:trPr>
          <w:cantSplit/>
          <w:trHeight w:val="240"/>
        </w:trPr>
        <w:tc>
          <w:tcPr>
            <w:tcW w:w="1255" w:type="pct"/>
            <w:gridSpan w:val="2"/>
            <w:vMerge/>
            <w:tcBorders>
              <w:top w:val="single" w:sz="8" w:space="0" w:color="auto"/>
              <w:left w:val="single" w:sz="8" w:space="0" w:color="auto"/>
              <w:bottom w:val="single" w:sz="8" w:space="0" w:color="auto"/>
              <w:right w:val="single" w:sz="8" w:space="0" w:color="auto"/>
            </w:tcBorders>
            <w:shd w:val="clear" w:color="auto" w:fill="auto"/>
          </w:tcPr>
          <w:p w14:paraId="7C0D1B9F" w14:textId="77777777" w:rsidR="009F3528" w:rsidRPr="009F78E0" w:rsidRDefault="009F3528" w:rsidP="009F78E0">
            <w:pPr>
              <w:pStyle w:val="Lbjegyzetszveg"/>
              <w:suppressAutoHyphens/>
              <w:spacing w:line="360" w:lineRule="auto"/>
              <w:jc w:val="both"/>
            </w:pP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1DE9A6A3" w14:textId="785AF87A" w:rsidR="009F3528" w:rsidRPr="009F78E0" w:rsidRDefault="009F3528" w:rsidP="009F78E0">
            <w:pPr>
              <w:pStyle w:val="Lbjegyzetszveg"/>
              <w:suppressAutoHyphens/>
              <w:spacing w:line="360" w:lineRule="auto"/>
              <w:jc w:val="both"/>
            </w:pPr>
            <w:r w:rsidRPr="009F78E0">
              <w:t>Dr. Putnoki Zsuzsanna</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27AA8911" w14:textId="77777777" w:rsidR="009F3528" w:rsidRPr="009F78E0" w:rsidRDefault="009F3528" w:rsidP="009F78E0">
            <w:pPr>
              <w:pStyle w:val="Lbjegyzetszveg"/>
              <w:suppressAutoHyphens/>
              <w:spacing w:line="360" w:lineRule="auto"/>
              <w:jc w:val="both"/>
            </w:pP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54592073" w14:textId="0972506D" w:rsidR="009F3528" w:rsidRPr="009F78E0" w:rsidRDefault="009F3528" w:rsidP="009F78E0">
            <w:pPr>
              <w:pStyle w:val="Lbjegyzetszveg"/>
              <w:suppressAutoHyphens/>
              <w:spacing w:line="360" w:lineRule="auto"/>
              <w:jc w:val="both"/>
            </w:pPr>
            <w:r w:rsidRPr="009F78E0">
              <w:t>egyetemi tanársegéd</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7A3EBC5B" w14:textId="4B64EC96" w:rsidR="009F3528" w:rsidRPr="009F78E0" w:rsidRDefault="009F3528"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53CCF46E" w14:textId="699F1784" w:rsidR="009F3528" w:rsidRPr="009F78E0" w:rsidRDefault="009F3528"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78CA0616" w14:textId="018EF621" w:rsidR="009F3528" w:rsidRPr="009F78E0" w:rsidRDefault="009F3528"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795869EF" w14:textId="3B7A58C7" w:rsidR="009F3528" w:rsidRPr="009F78E0" w:rsidRDefault="008F5218" w:rsidP="009F78E0">
            <w:pPr>
              <w:pStyle w:val="Lbjegyzetszveg"/>
              <w:suppressAutoHyphens/>
              <w:spacing w:line="360" w:lineRule="auto"/>
              <w:jc w:val="both"/>
            </w:pPr>
            <w:r w:rsidRPr="009F78E0">
              <w:t>0/12</w:t>
            </w:r>
          </w:p>
        </w:tc>
      </w:tr>
      <w:tr w:rsidR="00CE0C89" w:rsidRPr="009F78E0" w14:paraId="45D5988F" w14:textId="77777777" w:rsidTr="00177B99">
        <w:trPr>
          <w:cantSplit/>
          <w:trHeight w:val="240"/>
        </w:trPr>
        <w:tc>
          <w:tcPr>
            <w:tcW w:w="1255" w:type="pct"/>
            <w:gridSpan w:val="2"/>
            <w:tcBorders>
              <w:top w:val="single" w:sz="8" w:space="0" w:color="auto"/>
              <w:left w:val="single" w:sz="8" w:space="0" w:color="auto"/>
              <w:bottom w:val="single" w:sz="8" w:space="0" w:color="auto"/>
              <w:right w:val="single" w:sz="8" w:space="0" w:color="auto"/>
            </w:tcBorders>
            <w:shd w:val="clear" w:color="auto" w:fill="auto"/>
          </w:tcPr>
          <w:p w14:paraId="1A2765AD" w14:textId="79DA8294" w:rsidR="008F5218" w:rsidRPr="009F78E0" w:rsidRDefault="008F5218" w:rsidP="009F78E0">
            <w:pPr>
              <w:pStyle w:val="Lbjegyzetszveg"/>
              <w:suppressAutoHyphens/>
              <w:spacing w:line="360" w:lineRule="auto"/>
              <w:jc w:val="both"/>
            </w:pPr>
            <w:r w:rsidRPr="009F78E0">
              <w:t>Társadalomtudományi ismeretek III.</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7474663A" w14:textId="5213A16B" w:rsidR="008F5218" w:rsidRPr="009F78E0" w:rsidRDefault="008F5218" w:rsidP="009F78E0">
            <w:pPr>
              <w:pStyle w:val="Lbjegyzetszveg"/>
              <w:suppressAutoHyphens/>
              <w:spacing w:line="360" w:lineRule="auto"/>
              <w:jc w:val="both"/>
            </w:pPr>
            <w:r w:rsidRPr="009F78E0">
              <w:t>Dr. Fehérvári Sándor</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3082AABE" w14:textId="562479A2" w:rsidR="008F5218" w:rsidRPr="009F78E0" w:rsidRDefault="008F5218"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1FDD159D" w14:textId="505B2E0B" w:rsidR="008F5218" w:rsidRPr="009F78E0" w:rsidRDefault="008F5218"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7F92F2A9" w14:textId="55022EF1" w:rsidR="008F5218" w:rsidRPr="009F78E0" w:rsidRDefault="008F5218"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43743A4D" w14:textId="4FCFB050" w:rsidR="008F5218" w:rsidRPr="009F78E0" w:rsidRDefault="008F5218"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5CED6E05" w14:textId="6DABC1F4" w:rsidR="008F5218" w:rsidRPr="009F78E0" w:rsidRDefault="008F5218"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1BA28BB0" w14:textId="713CA61F" w:rsidR="008F5218" w:rsidRPr="009F78E0" w:rsidRDefault="008F5218" w:rsidP="009F78E0">
            <w:pPr>
              <w:pStyle w:val="Lbjegyzetszveg"/>
              <w:suppressAutoHyphens/>
              <w:spacing w:line="360" w:lineRule="auto"/>
              <w:jc w:val="both"/>
            </w:pPr>
            <w:r w:rsidRPr="009F78E0">
              <w:t>8/12</w:t>
            </w:r>
          </w:p>
        </w:tc>
      </w:tr>
      <w:tr w:rsidR="006B1E07" w:rsidRPr="009F78E0" w14:paraId="1957508E" w14:textId="77777777" w:rsidTr="00177B99">
        <w:trPr>
          <w:gridBefore w:val="1"/>
          <w:wBefore w:w="427" w:type="pct"/>
          <w:cantSplit/>
          <w:trHeight w:val="156"/>
        </w:trPr>
        <w:tc>
          <w:tcPr>
            <w:tcW w:w="4573" w:type="pct"/>
            <w:gridSpan w:val="15"/>
            <w:tcBorders>
              <w:top w:val="double" w:sz="4" w:space="0" w:color="auto"/>
              <w:left w:val="single" w:sz="8" w:space="0" w:color="auto"/>
              <w:bottom w:val="single" w:sz="8" w:space="0" w:color="auto"/>
              <w:right w:val="single" w:sz="8" w:space="0" w:color="auto"/>
            </w:tcBorders>
            <w:shd w:val="clear" w:color="auto" w:fill="auto"/>
          </w:tcPr>
          <w:p w14:paraId="3E3F3169" w14:textId="191BE162" w:rsidR="006B1E07" w:rsidRPr="009F78E0" w:rsidRDefault="008F5218" w:rsidP="009F78E0">
            <w:pPr>
              <w:pStyle w:val="Lbjegyzetszveg"/>
              <w:suppressAutoHyphens/>
              <w:spacing w:before="20" w:after="20" w:line="360" w:lineRule="auto"/>
              <w:ind w:right="113"/>
              <w:jc w:val="both"/>
            </w:pPr>
            <w:r w:rsidRPr="009F78E0">
              <w:t>Szakmai törzsanyag I. – az ismeretkör felelőse: Dr. Macsinka Klára PhD</w:t>
            </w:r>
          </w:p>
        </w:tc>
      </w:tr>
      <w:tr w:rsidR="00CE0C89" w:rsidRPr="009F78E0" w14:paraId="152CCCC6" w14:textId="77777777" w:rsidTr="00177B99">
        <w:trPr>
          <w:cantSplit/>
          <w:trHeight w:val="146"/>
        </w:trPr>
        <w:tc>
          <w:tcPr>
            <w:tcW w:w="1255"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45BA0F08" w14:textId="4A6366B0" w:rsidR="008F5218" w:rsidRPr="009F78E0" w:rsidRDefault="008F5218" w:rsidP="009F78E0">
            <w:pPr>
              <w:pStyle w:val="Lbjegyzetszveg"/>
              <w:suppressAutoHyphens/>
              <w:spacing w:line="360" w:lineRule="auto"/>
              <w:jc w:val="both"/>
            </w:pPr>
            <w:r w:rsidRPr="009F78E0">
              <w:t>Vonalas létesítmények</w:t>
            </w:r>
            <w:r w:rsidR="00CE0C89" w:rsidRPr="009F78E0">
              <w:t xml:space="preserve"> </w:t>
            </w:r>
            <w:r w:rsidRPr="009F78E0">
              <w:t>geotechnikája</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0DDF8FA2" w14:textId="6158D3B5" w:rsidR="008F5218" w:rsidRPr="009F78E0" w:rsidRDefault="008F5218" w:rsidP="009F78E0">
            <w:pPr>
              <w:pStyle w:val="Lbjegyzetszveg"/>
              <w:suppressAutoHyphens/>
              <w:spacing w:line="360" w:lineRule="auto"/>
              <w:jc w:val="both"/>
            </w:pPr>
            <w:r w:rsidRPr="009F78E0">
              <w:t>Firgi Tibor</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5495F8A4" w14:textId="105D6E0A" w:rsidR="008F5218" w:rsidRPr="009F78E0" w:rsidRDefault="008F5218"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18708DA9" w14:textId="76A2C1D0" w:rsidR="008F5218" w:rsidRPr="009F78E0" w:rsidRDefault="008F5218"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30F75D51" w14:textId="5CF249BD" w:rsidR="008F5218" w:rsidRPr="009F78E0" w:rsidRDefault="008F5218"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1CC3CCDC" w14:textId="5603B731" w:rsidR="008F5218" w:rsidRPr="009F78E0" w:rsidRDefault="008F5218"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1E96E4FF" w14:textId="6797C357" w:rsidR="008F5218" w:rsidRPr="009F78E0" w:rsidRDefault="008F5218"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1DDBD2A5" w14:textId="5A854DAC" w:rsidR="008F5218" w:rsidRPr="009F78E0" w:rsidRDefault="00CE0C89" w:rsidP="009F78E0">
            <w:pPr>
              <w:pStyle w:val="Lbjegyzetszveg"/>
              <w:suppressAutoHyphens/>
              <w:spacing w:line="360" w:lineRule="auto"/>
              <w:jc w:val="both"/>
            </w:pPr>
            <w:r w:rsidRPr="009F78E0">
              <w:t>4/29</w:t>
            </w:r>
          </w:p>
        </w:tc>
      </w:tr>
      <w:tr w:rsidR="00CE0C89" w:rsidRPr="009F78E0" w14:paraId="68864D6D" w14:textId="77777777" w:rsidTr="00177B99">
        <w:trPr>
          <w:cantSplit/>
          <w:trHeight w:val="240"/>
        </w:trPr>
        <w:tc>
          <w:tcPr>
            <w:tcW w:w="1255" w:type="pct"/>
            <w:gridSpan w:val="2"/>
            <w:vMerge w:val="restart"/>
            <w:tcBorders>
              <w:top w:val="single" w:sz="8" w:space="0" w:color="auto"/>
              <w:left w:val="single" w:sz="8" w:space="0" w:color="auto"/>
              <w:bottom w:val="single" w:sz="8" w:space="0" w:color="auto"/>
              <w:right w:val="single" w:sz="8" w:space="0" w:color="auto"/>
            </w:tcBorders>
            <w:shd w:val="clear" w:color="auto" w:fill="auto"/>
          </w:tcPr>
          <w:p w14:paraId="23875EB1" w14:textId="382D39E0" w:rsidR="00CE0C89" w:rsidRPr="009F78E0" w:rsidRDefault="00CE0C89" w:rsidP="009F78E0">
            <w:pPr>
              <w:pStyle w:val="Lbjegyzetszveg"/>
              <w:suppressAutoHyphens/>
              <w:spacing w:line="360" w:lineRule="auto"/>
              <w:jc w:val="both"/>
            </w:pPr>
            <w:r w:rsidRPr="009F78E0">
              <w:t>Településrendezés szakági tervei</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1B486CBE" w14:textId="1C8BC5C0" w:rsidR="00CE0C89" w:rsidRPr="009F78E0" w:rsidRDefault="00CE0C89" w:rsidP="009F78E0">
            <w:pPr>
              <w:pStyle w:val="Lbjegyzetszveg"/>
              <w:suppressAutoHyphens/>
              <w:spacing w:line="360" w:lineRule="auto"/>
              <w:jc w:val="both"/>
            </w:pPr>
            <w:r w:rsidRPr="009F78E0">
              <w:t>Dr. Macsinka Klára</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44807097" w14:textId="00E5B5E8" w:rsidR="00CE0C89" w:rsidRPr="009F78E0" w:rsidRDefault="00CE0C89"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0E6C3A35" w14:textId="07803DDB" w:rsidR="00CE0C89" w:rsidRPr="009F78E0" w:rsidRDefault="00CE0C89"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6901C590" w14:textId="5DD1B35B"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04051C01" w14:textId="50DA8343"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530FFB0C" w14:textId="69EA715C"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271EED67" w14:textId="620BD653" w:rsidR="00CE0C89" w:rsidRPr="009F78E0" w:rsidRDefault="00CE0C89" w:rsidP="009F78E0">
            <w:pPr>
              <w:pStyle w:val="Lbjegyzetszveg"/>
              <w:suppressAutoHyphens/>
              <w:spacing w:line="360" w:lineRule="auto"/>
              <w:jc w:val="both"/>
            </w:pPr>
            <w:r w:rsidRPr="009F78E0">
              <w:t>24/35</w:t>
            </w:r>
          </w:p>
        </w:tc>
      </w:tr>
      <w:tr w:rsidR="00CE0C89" w:rsidRPr="009F78E0" w14:paraId="48C1F1EC" w14:textId="77777777" w:rsidTr="00177B99">
        <w:trPr>
          <w:cantSplit/>
          <w:trHeight w:val="240"/>
        </w:trPr>
        <w:tc>
          <w:tcPr>
            <w:tcW w:w="1255" w:type="pct"/>
            <w:gridSpan w:val="2"/>
            <w:vMerge/>
            <w:tcBorders>
              <w:top w:val="single" w:sz="8" w:space="0" w:color="auto"/>
              <w:left w:val="single" w:sz="8" w:space="0" w:color="auto"/>
              <w:bottom w:val="single" w:sz="8" w:space="0" w:color="auto"/>
              <w:right w:val="single" w:sz="8" w:space="0" w:color="auto"/>
            </w:tcBorders>
            <w:shd w:val="clear" w:color="auto" w:fill="auto"/>
          </w:tcPr>
          <w:p w14:paraId="0355339B" w14:textId="77777777" w:rsidR="00CE0C89" w:rsidRPr="009F78E0" w:rsidRDefault="00CE0C89" w:rsidP="009F78E0">
            <w:pPr>
              <w:pStyle w:val="Lbjegyzetszveg"/>
              <w:suppressAutoHyphens/>
              <w:spacing w:line="360" w:lineRule="auto"/>
              <w:jc w:val="both"/>
            </w:pP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76A96F16" w14:textId="39852DBF" w:rsidR="00CE0C89" w:rsidRPr="009F78E0" w:rsidRDefault="00CE0C89" w:rsidP="009F78E0">
            <w:pPr>
              <w:pStyle w:val="Lbjegyzetszveg"/>
              <w:suppressAutoHyphens/>
              <w:spacing w:line="360" w:lineRule="auto"/>
              <w:jc w:val="both"/>
            </w:pPr>
            <w:r w:rsidRPr="009F78E0">
              <w:t>Bosnyákovics Gabriella</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5D179E85" w14:textId="77777777" w:rsidR="00CE0C89" w:rsidRPr="009F78E0" w:rsidRDefault="00CE0C89" w:rsidP="009F78E0">
            <w:pPr>
              <w:pStyle w:val="Lbjegyzetszveg"/>
              <w:suppressAutoHyphens/>
              <w:spacing w:line="360" w:lineRule="auto"/>
              <w:jc w:val="both"/>
            </w:pP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6E294B13" w14:textId="06CD6B3A" w:rsidR="00CE0C89" w:rsidRPr="009F78E0" w:rsidRDefault="00CE0C89" w:rsidP="009F78E0">
            <w:pPr>
              <w:pStyle w:val="Lbjegyzetszveg"/>
              <w:suppressAutoHyphens/>
              <w:spacing w:line="360" w:lineRule="auto"/>
              <w:jc w:val="both"/>
            </w:pPr>
            <w:r w:rsidRPr="009F78E0">
              <w:t>egyetemi tanársegéd</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41321449" w14:textId="11975229"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3940FC14" w14:textId="7537AA4F"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0D1350A7" w14:textId="738D9A79"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3909D1CA" w14:textId="6517BDEA" w:rsidR="00CE0C89" w:rsidRPr="009F78E0" w:rsidRDefault="00CE0C89" w:rsidP="009F78E0">
            <w:pPr>
              <w:pStyle w:val="Lbjegyzetszveg"/>
              <w:suppressAutoHyphens/>
              <w:spacing w:line="360" w:lineRule="auto"/>
              <w:jc w:val="both"/>
            </w:pPr>
            <w:r w:rsidRPr="009F78E0">
              <w:t>0/7</w:t>
            </w:r>
          </w:p>
        </w:tc>
      </w:tr>
      <w:tr w:rsidR="00CE0C89" w:rsidRPr="009F78E0" w14:paraId="2747D996" w14:textId="77777777" w:rsidTr="00177B99">
        <w:trPr>
          <w:cantSplit/>
          <w:trHeight w:val="240"/>
        </w:trPr>
        <w:tc>
          <w:tcPr>
            <w:tcW w:w="1255" w:type="pct"/>
            <w:gridSpan w:val="2"/>
            <w:vMerge w:val="restart"/>
            <w:tcBorders>
              <w:top w:val="single" w:sz="8" w:space="0" w:color="auto"/>
              <w:left w:val="single" w:sz="8" w:space="0" w:color="auto"/>
              <w:right w:val="single" w:sz="8" w:space="0" w:color="auto"/>
            </w:tcBorders>
            <w:shd w:val="clear" w:color="auto" w:fill="auto"/>
          </w:tcPr>
          <w:p w14:paraId="536AC5C5" w14:textId="27F84D5B" w:rsidR="00CE0C89" w:rsidRPr="009F78E0" w:rsidRDefault="00CE0C89" w:rsidP="009F78E0">
            <w:pPr>
              <w:pStyle w:val="Lbjegyzetszveg"/>
              <w:suppressAutoHyphens/>
              <w:spacing w:line="360" w:lineRule="auto"/>
              <w:jc w:val="both"/>
            </w:pPr>
            <w:r w:rsidRPr="009F78E0">
              <w:t>Települési infrastruktúra üzemeltetése</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42320B01" w14:textId="6A886B8A" w:rsidR="00CE0C89" w:rsidRPr="009F78E0" w:rsidRDefault="00CE0C89" w:rsidP="009F78E0">
            <w:pPr>
              <w:pStyle w:val="Lbjegyzetszveg"/>
              <w:suppressAutoHyphens/>
              <w:spacing w:line="360" w:lineRule="auto"/>
              <w:jc w:val="both"/>
            </w:pPr>
            <w:r w:rsidRPr="009F78E0">
              <w:t>Dr. Dombay Gábor</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14DD098C" w14:textId="5C2F1F27" w:rsidR="00CE0C89" w:rsidRPr="009F78E0" w:rsidRDefault="00CE0C89"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7EC3EDB6" w14:textId="16CAFD2D" w:rsidR="00CE0C89" w:rsidRPr="009F78E0" w:rsidRDefault="00CE0C89"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3D83659D" w14:textId="045F714E"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74DE13AB" w14:textId="5C8A7B86"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06A58CF2" w14:textId="47B1BABE"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181CE347" w14:textId="66EB2A1E" w:rsidR="00CE0C89" w:rsidRPr="009F78E0" w:rsidRDefault="00CE0C89" w:rsidP="009F78E0">
            <w:pPr>
              <w:pStyle w:val="Lbjegyzetszveg"/>
              <w:suppressAutoHyphens/>
              <w:spacing w:line="360" w:lineRule="auto"/>
              <w:jc w:val="both"/>
            </w:pPr>
            <w:r w:rsidRPr="009F78E0">
              <w:t>4/39</w:t>
            </w:r>
          </w:p>
        </w:tc>
      </w:tr>
      <w:tr w:rsidR="00CE0C89" w:rsidRPr="009F78E0" w14:paraId="5B69E30F" w14:textId="77777777" w:rsidTr="00177B99">
        <w:trPr>
          <w:cantSplit/>
          <w:trHeight w:val="240"/>
        </w:trPr>
        <w:tc>
          <w:tcPr>
            <w:tcW w:w="1255" w:type="pct"/>
            <w:gridSpan w:val="2"/>
            <w:vMerge/>
            <w:tcBorders>
              <w:left w:val="single" w:sz="8" w:space="0" w:color="auto"/>
              <w:bottom w:val="single" w:sz="8" w:space="0" w:color="auto"/>
              <w:right w:val="single" w:sz="8" w:space="0" w:color="auto"/>
            </w:tcBorders>
            <w:shd w:val="clear" w:color="auto" w:fill="auto"/>
          </w:tcPr>
          <w:p w14:paraId="0A730B37" w14:textId="77777777" w:rsidR="00CE0C89" w:rsidRPr="009F78E0" w:rsidRDefault="00CE0C89" w:rsidP="009F78E0">
            <w:pPr>
              <w:pStyle w:val="Lbjegyzetszveg"/>
              <w:suppressAutoHyphens/>
              <w:spacing w:line="360" w:lineRule="auto"/>
              <w:jc w:val="both"/>
            </w:pP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7A81E789" w14:textId="00A06DB4" w:rsidR="00CE0C89" w:rsidRPr="009F78E0" w:rsidRDefault="00CE0C89" w:rsidP="009F78E0">
            <w:pPr>
              <w:pStyle w:val="Lbjegyzetszveg"/>
              <w:suppressAutoHyphens/>
              <w:spacing w:line="360" w:lineRule="auto"/>
              <w:jc w:val="both"/>
            </w:pPr>
            <w:r w:rsidRPr="009F78E0">
              <w:t>Szücs Gergely</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649C7990" w14:textId="77777777" w:rsidR="00CE0C89" w:rsidRPr="009F78E0" w:rsidRDefault="00CE0C89" w:rsidP="009F78E0">
            <w:pPr>
              <w:pStyle w:val="Lbjegyzetszveg"/>
              <w:suppressAutoHyphens/>
              <w:spacing w:line="360" w:lineRule="auto"/>
              <w:jc w:val="both"/>
            </w:pP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61F080D2" w14:textId="7AD6C3C9" w:rsidR="00CE0C89" w:rsidRPr="009F78E0" w:rsidRDefault="00CE0C89" w:rsidP="009F78E0">
            <w:pPr>
              <w:pStyle w:val="Lbjegyzetszveg"/>
              <w:suppressAutoHyphens/>
              <w:spacing w:line="360" w:lineRule="auto"/>
              <w:jc w:val="both"/>
            </w:pPr>
            <w:r w:rsidRPr="009F78E0">
              <w:t>egyetemi tanársegéd</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628AEDA0" w14:textId="1C2200B7"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06CAFE34" w14:textId="5F822859"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3486B3A9" w14:textId="1F52BD32"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2EA718A9" w14:textId="589BF5DE" w:rsidR="00CE0C89" w:rsidRPr="009F78E0" w:rsidRDefault="00CE0C89" w:rsidP="009F78E0">
            <w:pPr>
              <w:pStyle w:val="Lbjegyzetszveg"/>
              <w:suppressAutoHyphens/>
              <w:spacing w:line="360" w:lineRule="auto"/>
              <w:jc w:val="both"/>
            </w:pPr>
            <w:r w:rsidRPr="009F78E0">
              <w:t>0/0</w:t>
            </w:r>
          </w:p>
        </w:tc>
      </w:tr>
      <w:tr w:rsidR="006B1E07" w:rsidRPr="009F78E0" w14:paraId="3F620118" w14:textId="77777777" w:rsidTr="00177B99">
        <w:trPr>
          <w:gridBefore w:val="1"/>
          <w:wBefore w:w="427" w:type="pct"/>
          <w:cantSplit/>
          <w:trHeight w:val="156"/>
        </w:trPr>
        <w:tc>
          <w:tcPr>
            <w:tcW w:w="4573" w:type="pct"/>
            <w:gridSpan w:val="15"/>
            <w:tcBorders>
              <w:top w:val="double" w:sz="4" w:space="0" w:color="auto"/>
              <w:left w:val="single" w:sz="8" w:space="0" w:color="auto"/>
              <w:bottom w:val="single" w:sz="8" w:space="0" w:color="auto"/>
              <w:right w:val="single" w:sz="8" w:space="0" w:color="auto"/>
            </w:tcBorders>
            <w:shd w:val="clear" w:color="auto" w:fill="auto"/>
          </w:tcPr>
          <w:p w14:paraId="545E43F5" w14:textId="4CD02E85" w:rsidR="006B1E07" w:rsidRPr="009F78E0" w:rsidRDefault="00CE0C89" w:rsidP="009F78E0">
            <w:pPr>
              <w:pStyle w:val="Lbjegyzetszveg"/>
              <w:suppressAutoHyphens/>
              <w:spacing w:before="20" w:after="20" w:line="360" w:lineRule="auto"/>
              <w:ind w:right="113"/>
              <w:jc w:val="both"/>
            </w:pPr>
            <w:r w:rsidRPr="009F78E0">
              <w:t>Szakmai törzsanyag II. – az ismeretkör felelőse: Dr. Macsinka Klára PhD</w:t>
            </w:r>
          </w:p>
        </w:tc>
      </w:tr>
      <w:tr w:rsidR="00CE0C89" w:rsidRPr="009F78E0" w14:paraId="67350C5C" w14:textId="77777777" w:rsidTr="00177B99">
        <w:trPr>
          <w:cantSplit/>
          <w:trHeight w:val="217"/>
        </w:trPr>
        <w:tc>
          <w:tcPr>
            <w:tcW w:w="1255"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2DD0CF8F" w14:textId="78DBADC8" w:rsidR="00CE0C89" w:rsidRPr="009F78E0" w:rsidRDefault="00CE0C89" w:rsidP="009F78E0">
            <w:pPr>
              <w:pStyle w:val="Lbjegyzetszveg"/>
              <w:suppressAutoHyphens/>
              <w:spacing w:line="360" w:lineRule="auto"/>
              <w:jc w:val="both"/>
            </w:pPr>
            <w:r w:rsidRPr="009F78E0">
              <w:t>Infrastruktúra tervezés I.</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3EB7729F" w14:textId="7728A5A6" w:rsidR="00CE0C89" w:rsidRPr="009F78E0" w:rsidRDefault="00CE0C89" w:rsidP="009F78E0">
            <w:pPr>
              <w:pStyle w:val="Lbjegyzetszveg"/>
              <w:suppressAutoHyphens/>
              <w:spacing w:line="360" w:lineRule="auto"/>
              <w:jc w:val="both"/>
            </w:pPr>
            <w:r w:rsidRPr="009F78E0">
              <w:t>Dr. Macsinka Klára</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1EB51727" w14:textId="6D67BAF3" w:rsidR="00CE0C89" w:rsidRPr="009F78E0" w:rsidRDefault="00CE0C89"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24460165" w14:textId="3F7C00FA" w:rsidR="00CE0C89" w:rsidRPr="009F78E0" w:rsidRDefault="00CE0C89"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2CB04B72" w14:textId="133E44AD"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024B2065" w14:textId="56DD49C2"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17267D37" w14:textId="02637810"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3A9E5524" w14:textId="3D01B675" w:rsidR="00CE0C89" w:rsidRPr="009F78E0" w:rsidRDefault="00CE0C89" w:rsidP="009F78E0">
            <w:pPr>
              <w:pStyle w:val="Lbjegyzetszveg"/>
              <w:suppressAutoHyphens/>
              <w:spacing w:line="360" w:lineRule="auto"/>
              <w:jc w:val="both"/>
            </w:pPr>
            <w:r w:rsidRPr="009F78E0">
              <w:t>24/35</w:t>
            </w:r>
          </w:p>
        </w:tc>
      </w:tr>
      <w:tr w:rsidR="00CE0C89" w:rsidRPr="009F78E0" w14:paraId="22D6B46F" w14:textId="77777777" w:rsidTr="00177B99">
        <w:trPr>
          <w:cantSplit/>
          <w:trHeight w:val="240"/>
        </w:trPr>
        <w:tc>
          <w:tcPr>
            <w:tcW w:w="1255" w:type="pct"/>
            <w:gridSpan w:val="2"/>
            <w:vMerge/>
            <w:tcBorders>
              <w:top w:val="single" w:sz="8" w:space="0" w:color="auto"/>
              <w:left w:val="single" w:sz="8" w:space="0" w:color="auto"/>
              <w:bottom w:val="single" w:sz="8" w:space="0" w:color="auto"/>
              <w:right w:val="single" w:sz="8" w:space="0" w:color="auto"/>
            </w:tcBorders>
            <w:shd w:val="clear" w:color="auto" w:fill="auto"/>
          </w:tcPr>
          <w:p w14:paraId="79280DCB" w14:textId="77777777" w:rsidR="00CE0C89" w:rsidRPr="009F78E0" w:rsidRDefault="00CE0C89" w:rsidP="009F78E0">
            <w:pPr>
              <w:pStyle w:val="Lbjegyzetszveg"/>
              <w:suppressAutoHyphens/>
              <w:spacing w:line="360" w:lineRule="auto"/>
              <w:jc w:val="both"/>
            </w:pP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10A625ED" w14:textId="6D023603" w:rsidR="00CE0C89" w:rsidRPr="009F78E0" w:rsidRDefault="00CE0C89" w:rsidP="009F78E0">
            <w:pPr>
              <w:pStyle w:val="Lbjegyzetszveg"/>
              <w:suppressAutoHyphens/>
              <w:spacing w:line="360" w:lineRule="auto"/>
              <w:jc w:val="both"/>
            </w:pPr>
            <w:r w:rsidRPr="009F78E0">
              <w:t>Bosnyákovics Gabriella</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5109AE44" w14:textId="77777777" w:rsidR="00CE0C89" w:rsidRPr="009F78E0" w:rsidRDefault="00CE0C89" w:rsidP="009F78E0">
            <w:pPr>
              <w:pStyle w:val="Lbjegyzetszveg"/>
              <w:suppressAutoHyphens/>
              <w:spacing w:line="360" w:lineRule="auto"/>
              <w:jc w:val="both"/>
            </w:pP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7B6F573E" w14:textId="08DF151E" w:rsidR="00CE0C89" w:rsidRPr="009F78E0" w:rsidRDefault="00CE0C89" w:rsidP="009F78E0">
            <w:pPr>
              <w:pStyle w:val="Lbjegyzetszveg"/>
              <w:suppressAutoHyphens/>
              <w:spacing w:line="360" w:lineRule="auto"/>
              <w:jc w:val="both"/>
            </w:pPr>
            <w:r w:rsidRPr="009F78E0">
              <w:t>egyetemi tanársegéd</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7972DEFB" w14:textId="7139D578"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46E12DF5" w14:textId="52BF57ED"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47ACE3B3" w14:textId="119CF857"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4EA81FBF" w14:textId="4DEFE1E5" w:rsidR="00CE0C89" w:rsidRPr="009F78E0" w:rsidRDefault="00CE0C89" w:rsidP="009F78E0">
            <w:pPr>
              <w:pStyle w:val="Lbjegyzetszveg"/>
              <w:suppressAutoHyphens/>
              <w:spacing w:line="360" w:lineRule="auto"/>
              <w:jc w:val="both"/>
            </w:pPr>
            <w:r w:rsidRPr="009F78E0">
              <w:t>0/7</w:t>
            </w:r>
          </w:p>
        </w:tc>
      </w:tr>
      <w:tr w:rsidR="00CE0C89" w:rsidRPr="009F78E0" w14:paraId="13B1CACE" w14:textId="77777777" w:rsidTr="00177B99">
        <w:trPr>
          <w:gridBefore w:val="1"/>
          <w:wBefore w:w="427" w:type="pct"/>
          <w:cantSplit/>
          <w:trHeight w:val="156"/>
        </w:trPr>
        <w:tc>
          <w:tcPr>
            <w:tcW w:w="4573" w:type="pct"/>
            <w:gridSpan w:val="15"/>
            <w:tcBorders>
              <w:top w:val="double" w:sz="4" w:space="0" w:color="auto"/>
              <w:left w:val="single" w:sz="8" w:space="0" w:color="auto"/>
              <w:bottom w:val="single" w:sz="8" w:space="0" w:color="auto"/>
              <w:right w:val="single" w:sz="8" w:space="0" w:color="auto"/>
            </w:tcBorders>
            <w:shd w:val="clear" w:color="auto" w:fill="auto"/>
          </w:tcPr>
          <w:p w14:paraId="47B2068B" w14:textId="04004C2C" w:rsidR="00CE0C89" w:rsidRPr="009F78E0" w:rsidRDefault="00CE0C89" w:rsidP="009F78E0">
            <w:pPr>
              <w:pStyle w:val="Lbjegyzetszveg"/>
              <w:suppressAutoHyphens/>
              <w:spacing w:before="20" w:after="20" w:line="360" w:lineRule="auto"/>
              <w:ind w:right="113"/>
              <w:jc w:val="both"/>
            </w:pPr>
            <w:r w:rsidRPr="009F78E0">
              <w:t>Szakmai törzsanyag III. – az ismeretkör felelőse: Dr. Dombay Gábor PhD</w:t>
            </w:r>
          </w:p>
        </w:tc>
      </w:tr>
      <w:tr w:rsidR="00CE0C89" w:rsidRPr="009F78E0" w14:paraId="7E13136B" w14:textId="77777777" w:rsidTr="00177B99">
        <w:trPr>
          <w:cantSplit/>
          <w:trHeight w:val="217"/>
        </w:trPr>
        <w:tc>
          <w:tcPr>
            <w:tcW w:w="1255" w:type="pct"/>
            <w:gridSpan w:val="2"/>
            <w:vMerge w:val="restart"/>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26BDFF2E" w14:textId="21221DA3" w:rsidR="00CE0C89" w:rsidRPr="009F78E0" w:rsidRDefault="00CE0C89" w:rsidP="009F78E0">
            <w:pPr>
              <w:pStyle w:val="Lbjegyzetszveg"/>
              <w:suppressAutoHyphens/>
              <w:spacing w:line="360" w:lineRule="auto"/>
              <w:jc w:val="both"/>
            </w:pPr>
            <w:r w:rsidRPr="009F78E0">
              <w:t>Infrastruktúra tervezés II.</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61F33FFB" w14:textId="46C13172" w:rsidR="00CE0C89" w:rsidRPr="009F78E0" w:rsidRDefault="00CE0C89" w:rsidP="009F78E0">
            <w:pPr>
              <w:pStyle w:val="Lbjegyzetszveg"/>
              <w:suppressAutoHyphens/>
              <w:spacing w:line="360" w:lineRule="auto"/>
              <w:jc w:val="both"/>
            </w:pPr>
            <w:r w:rsidRPr="009F78E0">
              <w:t>Dr. Dombay Gábor</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4BEA69D5" w14:textId="24BFD61D" w:rsidR="00CE0C89" w:rsidRPr="009F78E0" w:rsidRDefault="00CE0C89"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7AEAEE8F" w14:textId="21A2F8B9" w:rsidR="00CE0C89" w:rsidRPr="009F78E0" w:rsidRDefault="00CE0C89"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21CEF084" w14:textId="3F3ACD96"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1AEDC881" w14:textId="3569D8E2"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2F31BA75" w14:textId="2359AB17"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21CAD9D2" w14:textId="648C733B" w:rsidR="00CE0C89" w:rsidRPr="009F78E0" w:rsidRDefault="00CE0C89" w:rsidP="009F78E0">
            <w:pPr>
              <w:pStyle w:val="Lbjegyzetszveg"/>
              <w:suppressAutoHyphens/>
              <w:spacing w:line="360" w:lineRule="auto"/>
              <w:jc w:val="both"/>
            </w:pPr>
            <w:r w:rsidRPr="009F78E0">
              <w:t>4/39</w:t>
            </w:r>
          </w:p>
        </w:tc>
      </w:tr>
      <w:tr w:rsidR="00CE0C89" w:rsidRPr="009F78E0" w14:paraId="674E3A29" w14:textId="77777777" w:rsidTr="00177B99">
        <w:trPr>
          <w:cantSplit/>
          <w:trHeight w:val="240"/>
        </w:trPr>
        <w:tc>
          <w:tcPr>
            <w:tcW w:w="1255" w:type="pct"/>
            <w:gridSpan w:val="2"/>
            <w:vMerge/>
            <w:tcBorders>
              <w:top w:val="single" w:sz="8" w:space="0" w:color="auto"/>
              <w:left w:val="single" w:sz="8" w:space="0" w:color="auto"/>
              <w:bottom w:val="single" w:sz="8" w:space="0" w:color="auto"/>
              <w:right w:val="single" w:sz="8" w:space="0" w:color="auto"/>
            </w:tcBorders>
            <w:shd w:val="clear" w:color="auto" w:fill="auto"/>
          </w:tcPr>
          <w:p w14:paraId="3CDCF0AC" w14:textId="77777777" w:rsidR="00CE0C89" w:rsidRPr="009F78E0" w:rsidRDefault="00CE0C89" w:rsidP="009F78E0">
            <w:pPr>
              <w:pStyle w:val="Lbjegyzetszveg"/>
              <w:suppressAutoHyphens/>
              <w:spacing w:line="360" w:lineRule="auto"/>
              <w:jc w:val="both"/>
            </w:pP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0309D99E" w14:textId="16C7AEE6" w:rsidR="00CE0C89" w:rsidRPr="009F78E0" w:rsidRDefault="00CE0C89" w:rsidP="009F78E0">
            <w:pPr>
              <w:pStyle w:val="Lbjegyzetszveg"/>
              <w:suppressAutoHyphens/>
              <w:spacing w:line="360" w:lineRule="auto"/>
              <w:jc w:val="both"/>
            </w:pPr>
            <w:r w:rsidRPr="009F78E0">
              <w:t>Bosnyákovics Gabriella</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2BEE41CA" w14:textId="77777777" w:rsidR="00CE0C89" w:rsidRPr="009F78E0" w:rsidRDefault="00CE0C89" w:rsidP="009F78E0">
            <w:pPr>
              <w:pStyle w:val="Lbjegyzetszveg"/>
              <w:suppressAutoHyphens/>
              <w:spacing w:line="360" w:lineRule="auto"/>
              <w:jc w:val="both"/>
            </w:pP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6E5EAF7C" w14:textId="058D5858" w:rsidR="00CE0C89" w:rsidRPr="009F78E0" w:rsidRDefault="00CE0C89" w:rsidP="009F78E0">
            <w:pPr>
              <w:pStyle w:val="Lbjegyzetszveg"/>
              <w:suppressAutoHyphens/>
              <w:spacing w:line="360" w:lineRule="auto"/>
              <w:jc w:val="both"/>
            </w:pPr>
            <w:r w:rsidRPr="009F78E0">
              <w:t>egyetemi tanársegéd</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417F155E" w14:textId="1A82D095"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43639196" w14:textId="2788A8D7"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5DD50A8C" w14:textId="40C2093C"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51027BA5" w14:textId="6EE9276C" w:rsidR="00CE0C89" w:rsidRPr="009F78E0" w:rsidRDefault="00CE0C89" w:rsidP="009F78E0">
            <w:pPr>
              <w:pStyle w:val="Lbjegyzetszveg"/>
              <w:suppressAutoHyphens/>
              <w:spacing w:line="360" w:lineRule="auto"/>
              <w:jc w:val="both"/>
            </w:pPr>
            <w:r w:rsidRPr="009F78E0">
              <w:t>0/7</w:t>
            </w:r>
          </w:p>
        </w:tc>
      </w:tr>
      <w:tr w:rsidR="00CE0C89" w:rsidRPr="009F78E0" w14:paraId="18FE580B" w14:textId="77777777" w:rsidTr="00177B99">
        <w:trPr>
          <w:gridBefore w:val="1"/>
          <w:wBefore w:w="427" w:type="pct"/>
          <w:cantSplit/>
          <w:trHeight w:val="156"/>
        </w:trPr>
        <w:tc>
          <w:tcPr>
            <w:tcW w:w="4573" w:type="pct"/>
            <w:gridSpan w:val="15"/>
            <w:tcBorders>
              <w:top w:val="double" w:sz="4" w:space="0" w:color="auto"/>
              <w:left w:val="single" w:sz="8" w:space="0" w:color="auto"/>
              <w:bottom w:val="single" w:sz="8" w:space="0" w:color="auto"/>
              <w:right w:val="single" w:sz="8" w:space="0" w:color="auto"/>
            </w:tcBorders>
            <w:shd w:val="clear" w:color="auto" w:fill="auto"/>
          </w:tcPr>
          <w:p w14:paraId="72E6BD70" w14:textId="57E4C9BA" w:rsidR="00CE0C89" w:rsidRPr="009F78E0" w:rsidRDefault="00CE0C89" w:rsidP="009F78E0">
            <w:pPr>
              <w:pStyle w:val="Lbjegyzetszveg"/>
              <w:suppressAutoHyphens/>
              <w:spacing w:before="20" w:after="20" w:line="360" w:lineRule="auto"/>
              <w:ind w:right="113"/>
              <w:jc w:val="both"/>
            </w:pPr>
            <w:r w:rsidRPr="009F78E0">
              <w:t>Szakmai törzsanyagot támogató ismeretek – az ismeretkör felelőse: Dr. Horváth-Kálmán Eszter PhD</w:t>
            </w:r>
          </w:p>
        </w:tc>
      </w:tr>
      <w:tr w:rsidR="00CE0C89" w:rsidRPr="009F78E0" w14:paraId="5F3198D8" w14:textId="77777777" w:rsidTr="00177B99">
        <w:trPr>
          <w:cantSplit/>
          <w:trHeight w:val="217"/>
        </w:trPr>
        <w:tc>
          <w:tcPr>
            <w:tcW w:w="1255"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70845644" w14:textId="6069AD42" w:rsidR="00CE0C89" w:rsidRPr="009F78E0" w:rsidRDefault="00CE0C89" w:rsidP="009F78E0">
            <w:pPr>
              <w:pStyle w:val="Lbjegyzetszveg"/>
              <w:suppressAutoHyphens/>
              <w:spacing w:line="360" w:lineRule="auto"/>
              <w:jc w:val="both"/>
            </w:pPr>
            <w:r w:rsidRPr="009F78E0">
              <w:t>Fenntartható infrastruktúra-tervezés</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1FEE585B" w14:textId="63832A7B" w:rsidR="00CE0C89" w:rsidRPr="009F78E0" w:rsidRDefault="00CE0C89" w:rsidP="009F78E0">
            <w:pPr>
              <w:pStyle w:val="Lbjegyzetszveg"/>
              <w:suppressAutoHyphens/>
              <w:spacing w:line="360" w:lineRule="auto"/>
              <w:jc w:val="both"/>
            </w:pPr>
            <w:r w:rsidRPr="009F78E0">
              <w:t>Dr. Horváth-Kálmán Eszter</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15C05308" w14:textId="2DD363C4" w:rsidR="00CE0C89" w:rsidRPr="009F78E0" w:rsidRDefault="00CE0C89"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0E3E27AF" w14:textId="535E740D" w:rsidR="00CE0C89" w:rsidRPr="009F78E0" w:rsidRDefault="00CE0C89"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01852CE2" w14:textId="6997004B"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6D179871" w14:textId="60F33AD3"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3D4005B0" w14:textId="6E249AF9"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5C26FFD6" w14:textId="4F51BB2F" w:rsidR="00CE0C89" w:rsidRPr="009F78E0" w:rsidRDefault="00CE0C89" w:rsidP="009F78E0">
            <w:pPr>
              <w:pStyle w:val="Lbjegyzetszveg"/>
              <w:suppressAutoHyphens/>
              <w:spacing w:line="360" w:lineRule="auto"/>
              <w:jc w:val="both"/>
            </w:pPr>
            <w:r w:rsidRPr="009F78E0">
              <w:t>14/28</w:t>
            </w:r>
          </w:p>
        </w:tc>
      </w:tr>
      <w:tr w:rsidR="00CE0C89" w:rsidRPr="009F78E0" w14:paraId="53EA429F" w14:textId="77777777" w:rsidTr="00177B99">
        <w:trPr>
          <w:cantSplit/>
          <w:trHeight w:val="240"/>
        </w:trPr>
        <w:tc>
          <w:tcPr>
            <w:tcW w:w="1255" w:type="pct"/>
            <w:gridSpan w:val="2"/>
            <w:vMerge w:val="restart"/>
            <w:tcBorders>
              <w:top w:val="single" w:sz="8" w:space="0" w:color="auto"/>
              <w:left w:val="single" w:sz="8" w:space="0" w:color="auto"/>
              <w:right w:val="single" w:sz="8" w:space="0" w:color="auto"/>
            </w:tcBorders>
            <w:shd w:val="clear" w:color="auto" w:fill="auto"/>
          </w:tcPr>
          <w:p w14:paraId="135596F3" w14:textId="42481512" w:rsidR="00CE0C89" w:rsidRPr="009F78E0" w:rsidRDefault="00CE0C89" w:rsidP="009F78E0">
            <w:pPr>
              <w:pStyle w:val="Lbjegyzetszveg"/>
              <w:suppressAutoHyphens/>
              <w:spacing w:line="360" w:lineRule="auto"/>
              <w:jc w:val="both"/>
            </w:pPr>
            <w:r w:rsidRPr="009F78E0">
              <w:t>Ökológia az infrastruktúra-építésben</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558C9F46" w14:textId="6ABE25A2" w:rsidR="00CE0C89" w:rsidRPr="009F78E0" w:rsidRDefault="00CE0C89" w:rsidP="009F78E0">
            <w:pPr>
              <w:pStyle w:val="Lbjegyzetszveg"/>
              <w:suppressAutoHyphens/>
              <w:spacing w:line="360" w:lineRule="auto"/>
              <w:jc w:val="both"/>
            </w:pPr>
            <w:r w:rsidRPr="009F78E0">
              <w:t>Dr. Horváth-Kálmán Eszter</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0EC726B6" w14:textId="1BB6AE2A" w:rsidR="00CE0C89" w:rsidRPr="009F78E0" w:rsidRDefault="00CE0C89"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0924C546" w14:textId="4A4453D4" w:rsidR="00CE0C89" w:rsidRPr="009F78E0" w:rsidRDefault="00CE0C89"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62B0C7E6" w14:textId="3A50CC4D"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32F1A89C" w14:textId="48BA691C"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7BDE2B48" w14:textId="325F276C"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152F555B" w14:textId="07782252" w:rsidR="00CE0C89" w:rsidRPr="009F78E0" w:rsidRDefault="00CE0C89" w:rsidP="009F78E0">
            <w:pPr>
              <w:pStyle w:val="Lbjegyzetszveg"/>
              <w:suppressAutoHyphens/>
              <w:spacing w:line="360" w:lineRule="auto"/>
              <w:jc w:val="both"/>
            </w:pPr>
            <w:r w:rsidRPr="009F78E0">
              <w:t>14/28</w:t>
            </w:r>
          </w:p>
        </w:tc>
      </w:tr>
      <w:tr w:rsidR="00CE0C89" w:rsidRPr="009F78E0" w14:paraId="35F4FBF9" w14:textId="77777777" w:rsidTr="00177B99">
        <w:trPr>
          <w:cantSplit/>
          <w:trHeight w:val="240"/>
        </w:trPr>
        <w:tc>
          <w:tcPr>
            <w:tcW w:w="1255" w:type="pct"/>
            <w:gridSpan w:val="2"/>
            <w:vMerge/>
            <w:tcBorders>
              <w:left w:val="single" w:sz="8" w:space="0" w:color="auto"/>
              <w:right w:val="single" w:sz="8" w:space="0" w:color="auto"/>
            </w:tcBorders>
            <w:shd w:val="clear" w:color="auto" w:fill="auto"/>
          </w:tcPr>
          <w:p w14:paraId="5D0AC14D" w14:textId="77777777" w:rsidR="00CE0C89" w:rsidRPr="009F78E0" w:rsidRDefault="00CE0C89" w:rsidP="009F78E0">
            <w:pPr>
              <w:pStyle w:val="Lbjegyzetszveg"/>
              <w:suppressAutoHyphens/>
              <w:spacing w:line="360" w:lineRule="auto"/>
              <w:jc w:val="both"/>
            </w:pP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00A68443" w14:textId="6729D30D" w:rsidR="00CE0C89" w:rsidRPr="009F78E0" w:rsidRDefault="00CE0C89" w:rsidP="009F78E0">
            <w:pPr>
              <w:pStyle w:val="Lbjegyzetszveg"/>
              <w:suppressAutoHyphens/>
              <w:spacing w:line="360" w:lineRule="auto"/>
              <w:jc w:val="both"/>
            </w:pPr>
            <w:r w:rsidRPr="009F78E0">
              <w:t>Bosnyákovics Gabriella</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0F2CB74A" w14:textId="77777777" w:rsidR="00CE0C89" w:rsidRPr="009F78E0" w:rsidRDefault="00CE0C89" w:rsidP="009F78E0">
            <w:pPr>
              <w:pStyle w:val="Lbjegyzetszveg"/>
              <w:suppressAutoHyphens/>
              <w:spacing w:line="360" w:lineRule="auto"/>
              <w:jc w:val="both"/>
            </w:pP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41804729" w14:textId="4A927DAD" w:rsidR="00CE0C89" w:rsidRPr="009F78E0" w:rsidRDefault="00CE0C89" w:rsidP="009F78E0">
            <w:pPr>
              <w:pStyle w:val="Lbjegyzetszveg"/>
              <w:suppressAutoHyphens/>
              <w:spacing w:line="360" w:lineRule="auto"/>
              <w:jc w:val="both"/>
            </w:pPr>
            <w:r w:rsidRPr="009F78E0">
              <w:t>egyetemi tanársegéd</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7136B47D" w14:textId="70EC3B86"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5AB71798" w14:textId="31B4702D"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3D11098C" w14:textId="724048C9"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51A805D7" w14:textId="27352A14" w:rsidR="00CE0C89" w:rsidRPr="009F78E0" w:rsidRDefault="00CE0C89" w:rsidP="009F78E0">
            <w:pPr>
              <w:pStyle w:val="Lbjegyzetszveg"/>
              <w:suppressAutoHyphens/>
              <w:spacing w:line="360" w:lineRule="auto"/>
              <w:jc w:val="both"/>
            </w:pPr>
            <w:r w:rsidRPr="009F78E0">
              <w:t>0/7</w:t>
            </w:r>
          </w:p>
        </w:tc>
      </w:tr>
      <w:tr w:rsidR="00CE0C89" w:rsidRPr="009F78E0" w14:paraId="1EE82171" w14:textId="77777777" w:rsidTr="00177B99">
        <w:trPr>
          <w:cantSplit/>
          <w:trHeight w:val="240"/>
        </w:trPr>
        <w:tc>
          <w:tcPr>
            <w:tcW w:w="1255" w:type="pct"/>
            <w:gridSpan w:val="2"/>
            <w:vMerge/>
            <w:tcBorders>
              <w:left w:val="single" w:sz="8" w:space="0" w:color="auto"/>
              <w:bottom w:val="single" w:sz="8" w:space="0" w:color="auto"/>
              <w:right w:val="single" w:sz="8" w:space="0" w:color="auto"/>
            </w:tcBorders>
            <w:shd w:val="clear" w:color="auto" w:fill="auto"/>
          </w:tcPr>
          <w:p w14:paraId="12734465" w14:textId="77777777" w:rsidR="00CE0C89" w:rsidRPr="009F78E0" w:rsidRDefault="00CE0C89" w:rsidP="009F78E0">
            <w:pPr>
              <w:pStyle w:val="Lbjegyzetszveg"/>
              <w:suppressAutoHyphens/>
              <w:spacing w:line="360" w:lineRule="auto"/>
              <w:jc w:val="both"/>
            </w:pP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6B138E5C" w14:textId="7F8A029B" w:rsidR="00CE0C89" w:rsidRPr="009F78E0" w:rsidRDefault="00CE0C89" w:rsidP="009F78E0">
            <w:pPr>
              <w:pStyle w:val="Lbjegyzetszveg"/>
              <w:suppressAutoHyphens/>
              <w:spacing w:line="360" w:lineRule="auto"/>
              <w:jc w:val="both"/>
            </w:pPr>
            <w:r w:rsidRPr="009F78E0">
              <w:t>Zsitvay Szilárdné</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68495E0C" w14:textId="77777777" w:rsidR="00CE0C89" w:rsidRPr="009F78E0" w:rsidRDefault="00CE0C89" w:rsidP="009F78E0">
            <w:pPr>
              <w:pStyle w:val="Lbjegyzetszveg"/>
              <w:suppressAutoHyphens/>
              <w:spacing w:line="360" w:lineRule="auto"/>
              <w:jc w:val="both"/>
            </w:pP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61A9F1A9" w14:textId="134E2B4B" w:rsidR="00CE0C89" w:rsidRPr="009F78E0" w:rsidRDefault="00CE0C89" w:rsidP="009F78E0">
            <w:pPr>
              <w:pStyle w:val="Lbjegyzetszveg"/>
              <w:suppressAutoHyphens/>
              <w:spacing w:line="360" w:lineRule="auto"/>
              <w:jc w:val="both"/>
            </w:pPr>
            <w:r w:rsidRPr="009F78E0">
              <w:t>mestertanár</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4FA8D189" w14:textId="0752464E"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1A7B5940" w14:textId="7A5FCEA9"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091BB5FC" w14:textId="48882FAA"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07212DD6" w14:textId="0310184C" w:rsidR="00CE0C89" w:rsidRPr="009F78E0" w:rsidRDefault="00CE0C89" w:rsidP="009F78E0">
            <w:pPr>
              <w:pStyle w:val="Lbjegyzetszveg"/>
              <w:suppressAutoHyphens/>
              <w:spacing w:line="360" w:lineRule="auto"/>
              <w:jc w:val="both"/>
            </w:pPr>
            <w:r w:rsidRPr="009F78E0">
              <w:t>0/10</w:t>
            </w:r>
          </w:p>
        </w:tc>
      </w:tr>
      <w:tr w:rsidR="00CE0C89" w:rsidRPr="009F78E0" w14:paraId="5D95EE82" w14:textId="77777777" w:rsidTr="00177B99">
        <w:trPr>
          <w:gridBefore w:val="1"/>
          <w:wBefore w:w="427" w:type="pct"/>
          <w:cantSplit/>
          <w:trHeight w:val="156"/>
        </w:trPr>
        <w:tc>
          <w:tcPr>
            <w:tcW w:w="4573" w:type="pct"/>
            <w:gridSpan w:val="15"/>
            <w:tcBorders>
              <w:top w:val="double" w:sz="4" w:space="0" w:color="auto"/>
              <w:left w:val="single" w:sz="8" w:space="0" w:color="auto"/>
              <w:bottom w:val="single" w:sz="8" w:space="0" w:color="auto"/>
              <w:right w:val="single" w:sz="8" w:space="0" w:color="auto"/>
            </w:tcBorders>
            <w:shd w:val="clear" w:color="auto" w:fill="auto"/>
          </w:tcPr>
          <w:p w14:paraId="70ADFB7D" w14:textId="59950B9E" w:rsidR="00CE0C89" w:rsidRPr="009F78E0" w:rsidRDefault="00CE0C89" w:rsidP="009F78E0">
            <w:pPr>
              <w:pStyle w:val="Lbjegyzetszveg"/>
              <w:suppressAutoHyphens/>
              <w:spacing w:before="20" w:after="20" w:line="360" w:lineRule="auto"/>
              <w:ind w:right="113"/>
              <w:jc w:val="both"/>
            </w:pPr>
            <w:r w:rsidRPr="009F78E0">
              <w:t>Szabadon választható tárgyak</w:t>
            </w:r>
          </w:p>
        </w:tc>
      </w:tr>
      <w:tr w:rsidR="00CE0C89" w:rsidRPr="009F78E0" w14:paraId="3D931CEF" w14:textId="77777777" w:rsidTr="00177B99">
        <w:trPr>
          <w:cantSplit/>
          <w:trHeight w:val="217"/>
        </w:trPr>
        <w:tc>
          <w:tcPr>
            <w:tcW w:w="1255" w:type="pct"/>
            <w:gridSpan w:val="2"/>
            <w:tcBorders>
              <w:top w:val="single" w:sz="8" w:space="0" w:color="auto"/>
              <w:left w:val="single" w:sz="8" w:space="0" w:color="auto"/>
              <w:bottom w:val="single" w:sz="8" w:space="0" w:color="auto"/>
              <w:right w:val="single" w:sz="8" w:space="0" w:color="auto"/>
            </w:tcBorders>
            <w:shd w:val="clear" w:color="auto" w:fill="auto"/>
            <w:tcMar>
              <w:top w:w="28" w:type="dxa"/>
              <w:left w:w="28" w:type="dxa"/>
              <w:bottom w:w="28" w:type="dxa"/>
              <w:right w:w="28" w:type="dxa"/>
            </w:tcMar>
          </w:tcPr>
          <w:p w14:paraId="5BEBD40E" w14:textId="5AB882B2" w:rsidR="00CE0C89" w:rsidRPr="009F78E0" w:rsidRDefault="00CE0C89" w:rsidP="009F78E0">
            <w:pPr>
              <w:pStyle w:val="Lbjegyzetszveg"/>
              <w:suppressAutoHyphens/>
              <w:spacing w:line="360" w:lineRule="auto"/>
              <w:jc w:val="both"/>
            </w:pPr>
            <w:r w:rsidRPr="009F78E0">
              <w:t>Vasúti üzemtan</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01330D55" w14:textId="407FC3F2" w:rsidR="00CE0C89" w:rsidRPr="009F78E0" w:rsidRDefault="00CE0C89" w:rsidP="009F78E0">
            <w:pPr>
              <w:pStyle w:val="Lbjegyzetszveg"/>
              <w:suppressAutoHyphens/>
              <w:spacing w:line="360" w:lineRule="auto"/>
              <w:jc w:val="both"/>
            </w:pPr>
            <w:r w:rsidRPr="009F78E0">
              <w:t>Dr. Macsinka Klára</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1E932D1A" w14:textId="008CFA3A" w:rsidR="00CE0C89" w:rsidRPr="009F78E0" w:rsidRDefault="00CE0C89"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0F361345" w14:textId="3B683858" w:rsidR="00CE0C89" w:rsidRPr="009F78E0" w:rsidRDefault="00CE0C89"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288DEE5C" w14:textId="2846676E"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67FE08AA" w14:textId="2FFAB5A3"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179F3DA9" w14:textId="4016FD6A"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530D3ABC" w14:textId="4D04A51F" w:rsidR="00CE0C89" w:rsidRPr="009F78E0" w:rsidRDefault="00CE0C89" w:rsidP="009F78E0">
            <w:pPr>
              <w:pStyle w:val="Lbjegyzetszveg"/>
              <w:suppressAutoHyphens/>
              <w:spacing w:line="360" w:lineRule="auto"/>
              <w:jc w:val="both"/>
            </w:pPr>
            <w:r w:rsidRPr="009F78E0">
              <w:t>24/35</w:t>
            </w:r>
          </w:p>
        </w:tc>
      </w:tr>
      <w:tr w:rsidR="00CE0C89" w:rsidRPr="009F78E0" w14:paraId="0BD507D2" w14:textId="77777777" w:rsidTr="00177B99">
        <w:trPr>
          <w:cantSplit/>
          <w:trHeight w:val="240"/>
        </w:trPr>
        <w:tc>
          <w:tcPr>
            <w:tcW w:w="1255" w:type="pct"/>
            <w:gridSpan w:val="2"/>
            <w:tcBorders>
              <w:top w:val="single" w:sz="8" w:space="0" w:color="auto"/>
              <w:left w:val="single" w:sz="8" w:space="0" w:color="auto"/>
              <w:bottom w:val="single" w:sz="8" w:space="0" w:color="auto"/>
              <w:right w:val="single" w:sz="8" w:space="0" w:color="auto"/>
            </w:tcBorders>
            <w:shd w:val="clear" w:color="auto" w:fill="auto"/>
          </w:tcPr>
          <w:p w14:paraId="647FAABC" w14:textId="0BE7C3F6" w:rsidR="00CE0C89" w:rsidRPr="009F78E0" w:rsidRDefault="00CE0C89" w:rsidP="009F78E0">
            <w:pPr>
              <w:pStyle w:val="Lbjegyzetszveg"/>
              <w:suppressAutoHyphens/>
              <w:spacing w:line="360" w:lineRule="auto"/>
              <w:jc w:val="both"/>
            </w:pPr>
            <w:r w:rsidRPr="009F78E0">
              <w:t>Építőmérnöki létesítmények kritikus hibái</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10C5CD89" w14:textId="7B906C05" w:rsidR="00CE0C89" w:rsidRPr="009F78E0" w:rsidRDefault="00CE0C89" w:rsidP="009F78E0">
            <w:pPr>
              <w:pStyle w:val="Lbjegyzetszveg"/>
              <w:suppressAutoHyphens/>
              <w:spacing w:line="360" w:lineRule="auto"/>
              <w:jc w:val="both"/>
            </w:pPr>
            <w:r w:rsidRPr="009F78E0">
              <w:t>Dr. Horváth-Kálmán Eszter</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0F6AAF14" w14:textId="6E8CF8CB" w:rsidR="00CE0C89" w:rsidRPr="009F78E0" w:rsidRDefault="00CE0C89"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0ACB4F7C" w14:textId="3131830D" w:rsidR="00CE0C89" w:rsidRPr="009F78E0" w:rsidRDefault="00CE0C89"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34B50AE2" w14:textId="537D5493"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206F5AD8" w14:textId="0A2276DA"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6AFCC2AB" w14:textId="67364ECD"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7DC50EC8" w14:textId="297A04DC" w:rsidR="00CE0C89" w:rsidRPr="009F78E0" w:rsidRDefault="00CE0C89" w:rsidP="009F78E0">
            <w:pPr>
              <w:pStyle w:val="Lbjegyzetszveg"/>
              <w:suppressAutoHyphens/>
              <w:spacing w:line="360" w:lineRule="auto"/>
              <w:jc w:val="both"/>
            </w:pPr>
            <w:r w:rsidRPr="009F78E0">
              <w:t>14/28</w:t>
            </w:r>
          </w:p>
        </w:tc>
      </w:tr>
      <w:tr w:rsidR="00CE0C89" w:rsidRPr="009F78E0" w14:paraId="00664A91" w14:textId="77777777" w:rsidTr="00177B99">
        <w:trPr>
          <w:cantSplit/>
          <w:trHeight w:val="240"/>
        </w:trPr>
        <w:tc>
          <w:tcPr>
            <w:tcW w:w="1255" w:type="pct"/>
            <w:gridSpan w:val="2"/>
            <w:tcBorders>
              <w:top w:val="single" w:sz="8" w:space="0" w:color="auto"/>
              <w:left w:val="single" w:sz="8" w:space="0" w:color="auto"/>
              <w:bottom w:val="single" w:sz="8" w:space="0" w:color="auto"/>
              <w:right w:val="single" w:sz="8" w:space="0" w:color="auto"/>
            </w:tcBorders>
            <w:shd w:val="clear" w:color="auto" w:fill="auto"/>
          </w:tcPr>
          <w:p w14:paraId="05B3916C" w14:textId="730E6CE5" w:rsidR="00CE0C89" w:rsidRPr="009F78E0" w:rsidRDefault="00CE0C89" w:rsidP="009F78E0">
            <w:pPr>
              <w:pStyle w:val="Lbjegyzetszveg"/>
              <w:suppressAutoHyphens/>
              <w:spacing w:line="360" w:lineRule="auto"/>
              <w:jc w:val="both"/>
            </w:pPr>
            <w:r w:rsidRPr="009F78E0">
              <w:t>Infrastruktúra-építési projektek</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54DE85BE" w14:textId="1E616190" w:rsidR="00CE0C89" w:rsidRPr="009F78E0" w:rsidRDefault="00CE0C89" w:rsidP="009F78E0">
            <w:pPr>
              <w:pStyle w:val="Lbjegyzetszveg"/>
              <w:suppressAutoHyphens/>
              <w:spacing w:line="360" w:lineRule="auto"/>
              <w:jc w:val="both"/>
            </w:pPr>
            <w:r w:rsidRPr="009F78E0">
              <w:t>Dr. Horváth-Kálmán Eszter</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77BDBBFC" w14:textId="18E88F48" w:rsidR="00CE0C89" w:rsidRPr="009F78E0" w:rsidRDefault="00CE0C89"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44E1BD50" w14:textId="2CCD78F3" w:rsidR="00CE0C89" w:rsidRPr="009F78E0" w:rsidRDefault="00CE0C89"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23288F30" w14:textId="61A5DA2B"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6609F835" w14:textId="32AF7FEF"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2783E5F1" w14:textId="11CBC546"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0A191C7B" w14:textId="515BD2EA" w:rsidR="00CE0C89" w:rsidRPr="009F78E0" w:rsidRDefault="00CE0C89" w:rsidP="009F78E0">
            <w:pPr>
              <w:pStyle w:val="Lbjegyzetszveg"/>
              <w:suppressAutoHyphens/>
              <w:spacing w:line="360" w:lineRule="auto"/>
              <w:jc w:val="both"/>
            </w:pPr>
            <w:r w:rsidRPr="009F78E0">
              <w:t>14/28</w:t>
            </w:r>
          </w:p>
        </w:tc>
      </w:tr>
      <w:tr w:rsidR="00CE0C89" w:rsidRPr="009F78E0" w14:paraId="4FC2DB5B" w14:textId="77777777" w:rsidTr="00177B99">
        <w:trPr>
          <w:cantSplit/>
          <w:trHeight w:val="240"/>
        </w:trPr>
        <w:tc>
          <w:tcPr>
            <w:tcW w:w="1255" w:type="pct"/>
            <w:gridSpan w:val="2"/>
            <w:vMerge w:val="restart"/>
            <w:tcBorders>
              <w:top w:val="single" w:sz="8" w:space="0" w:color="auto"/>
              <w:left w:val="single" w:sz="8" w:space="0" w:color="auto"/>
              <w:bottom w:val="single" w:sz="8" w:space="0" w:color="auto"/>
              <w:right w:val="single" w:sz="8" w:space="0" w:color="auto"/>
            </w:tcBorders>
            <w:shd w:val="clear" w:color="auto" w:fill="auto"/>
          </w:tcPr>
          <w:p w14:paraId="1DEB92ED" w14:textId="564B12D5" w:rsidR="00CE0C89" w:rsidRPr="009F78E0" w:rsidRDefault="00CE0C89" w:rsidP="009F78E0">
            <w:pPr>
              <w:pStyle w:val="Lbjegyzetszveg"/>
              <w:suppressAutoHyphens/>
              <w:spacing w:line="360" w:lineRule="auto"/>
              <w:jc w:val="both"/>
            </w:pPr>
            <w:r w:rsidRPr="009F78E0">
              <w:t>Közösségi közlekedési rendszerek</w:t>
            </w: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717048C4" w14:textId="67242617" w:rsidR="00CE0C89" w:rsidRPr="009F78E0" w:rsidRDefault="00CE0C89" w:rsidP="009F78E0">
            <w:pPr>
              <w:pStyle w:val="Lbjegyzetszveg"/>
              <w:suppressAutoHyphens/>
              <w:spacing w:line="360" w:lineRule="auto"/>
              <w:jc w:val="both"/>
            </w:pPr>
            <w:r w:rsidRPr="009F78E0">
              <w:t>Dr. Macsinka Klára</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7BA469A8" w14:textId="70D63DEF" w:rsidR="00CE0C89" w:rsidRPr="009F78E0" w:rsidRDefault="00CE0C89" w:rsidP="009F78E0">
            <w:pPr>
              <w:pStyle w:val="Lbjegyzetszveg"/>
              <w:suppressAutoHyphens/>
              <w:spacing w:line="360" w:lineRule="auto"/>
              <w:jc w:val="both"/>
            </w:pPr>
            <w:r w:rsidRPr="009F78E0">
              <w:t>PhD</w:t>
            </w: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6D7645F1" w14:textId="6612E425" w:rsidR="00CE0C89" w:rsidRPr="009F78E0" w:rsidRDefault="00CE0C89" w:rsidP="009F78E0">
            <w:pPr>
              <w:pStyle w:val="Lbjegyzetszveg"/>
              <w:suppressAutoHyphens/>
              <w:spacing w:line="360" w:lineRule="auto"/>
              <w:jc w:val="both"/>
            </w:pPr>
            <w:r w:rsidRPr="009F78E0">
              <w:t>egyetemi docens</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6D662EC0" w14:textId="7DC7560D"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041C73DD" w14:textId="633D1F2A"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52959F5B" w14:textId="3AE18492"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510F3721" w14:textId="78A7A79B" w:rsidR="00CE0C89" w:rsidRPr="009F78E0" w:rsidRDefault="00CE0C89" w:rsidP="009F78E0">
            <w:pPr>
              <w:pStyle w:val="Lbjegyzetszveg"/>
              <w:suppressAutoHyphens/>
              <w:spacing w:line="360" w:lineRule="auto"/>
              <w:jc w:val="both"/>
            </w:pPr>
            <w:r w:rsidRPr="009F78E0">
              <w:t>24/35</w:t>
            </w:r>
          </w:p>
        </w:tc>
      </w:tr>
      <w:tr w:rsidR="00CE0C89" w:rsidRPr="009F78E0" w14:paraId="4AC22124" w14:textId="77777777" w:rsidTr="00177B99">
        <w:trPr>
          <w:cantSplit/>
          <w:trHeight w:val="240"/>
        </w:trPr>
        <w:tc>
          <w:tcPr>
            <w:tcW w:w="1255" w:type="pct"/>
            <w:gridSpan w:val="2"/>
            <w:vMerge/>
            <w:tcBorders>
              <w:top w:val="single" w:sz="8" w:space="0" w:color="auto"/>
              <w:left w:val="single" w:sz="8" w:space="0" w:color="auto"/>
              <w:bottom w:val="single" w:sz="8" w:space="0" w:color="auto"/>
              <w:right w:val="single" w:sz="8" w:space="0" w:color="auto"/>
            </w:tcBorders>
            <w:shd w:val="clear" w:color="auto" w:fill="auto"/>
          </w:tcPr>
          <w:p w14:paraId="01662142" w14:textId="77777777" w:rsidR="00CE0C89" w:rsidRPr="009F78E0" w:rsidRDefault="00CE0C89" w:rsidP="009F78E0">
            <w:pPr>
              <w:pStyle w:val="Lbjegyzetszveg"/>
              <w:suppressAutoHyphens/>
              <w:spacing w:line="360" w:lineRule="auto"/>
              <w:jc w:val="both"/>
            </w:pPr>
          </w:p>
        </w:tc>
        <w:tc>
          <w:tcPr>
            <w:tcW w:w="1165" w:type="pct"/>
            <w:gridSpan w:val="2"/>
            <w:tcBorders>
              <w:top w:val="single" w:sz="8" w:space="0" w:color="auto"/>
              <w:left w:val="single" w:sz="8" w:space="0" w:color="auto"/>
              <w:bottom w:val="single" w:sz="8" w:space="0" w:color="auto"/>
              <w:right w:val="single" w:sz="8" w:space="0" w:color="auto"/>
            </w:tcBorders>
            <w:shd w:val="clear" w:color="auto" w:fill="auto"/>
          </w:tcPr>
          <w:p w14:paraId="4616835E" w14:textId="5524CCFD" w:rsidR="00CE0C89" w:rsidRPr="009F78E0" w:rsidRDefault="00CE0C89" w:rsidP="009F78E0">
            <w:pPr>
              <w:pStyle w:val="Lbjegyzetszveg"/>
              <w:suppressAutoHyphens/>
              <w:spacing w:line="360" w:lineRule="auto"/>
              <w:jc w:val="both"/>
            </w:pPr>
            <w:r w:rsidRPr="009F78E0">
              <w:t>Szücs Gergely</w:t>
            </w:r>
          </w:p>
        </w:tc>
        <w:tc>
          <w:tcPr>
            <w:tcW w:w="445" w:type="pct"/>
            <w:gridSpan w:val="2"/>
            <w:tcBorders>
              <w:top w:val="single" w:sz="8" w:space="0" w:color="auto"/>
              <w:left w:val="single" w:sz="8" w:space="0" w:color="auto"/>
              <w:bottom w:val="single" w:sz="8" w:space="0" w:color="auto"/>
              <w:right w:val="single" w:sz="8" w:space="0" w:color="auto"/>
            </w:tcBorders>
            <w:shd w:val="clear" w:color="auto" w:fill="auto"/>
          </w:tcPr>
          <w:p w14:paraId="68BA954C" w14:textId="77777777" w:rsidR="00CE0C89" w:rsidRPr="009F78E0" w:rsidRDefault="00CE0C89" w:rsidP="009F78E0">
            <w:pPr>
              <w:pStyle w:val="Lbjegyzetszveg"/>
              <w:suppressAutoHyphens/>
              <w:spacing w:line="360" w:lineRule="auto"/>
              <w:jc w:val="both"/>
            </w:pPr>
          </w:p>
        </w:tc>
        <w:tc>
          <w:tcPr>
            <w:tcW w:w="742" w:type="pct"/>
            <w:gridSpan w:val="2"/>
            <w:tcBorders>
              <w:top w:val="single" w:sz="8" w:space="0" w:color="auto"/>
              <w:left w:val="single" w:sz="8" w:space="0" w:color="auto"/>
              <w:bottom w:val="single" w:sz="8" w:space="0" w:color="auto"/>
              <w:right w:val="single" w:sz="8" w:space="0" w:color="auto"/>
            </w:tcBorders>
            <w:shd w:val="clear" w:color="auto" w:fill="auto"/>
          </w:tcPr>
          <w:p w14:paraId="58FE7C58" w14:textId="7FD8D7A7" w:rsidR="00CE0C89" w:rsidRPr="009F78E0" w:rsidRDefault="00CE0C89" w:rsidP="009F78E0">
            <w:pPr>
              <w:pStyle w:val="Lbjegyzetszveg"/>
              <w:suppressAutoHyphens/>
              <w:spacing w:line="360" w:lineRule="auto"/>
              <w:jc w:val="both"/>
            </w:pPr>
            <w:r w:rsidRPr="009F78E0">
              <w:t>egyetemi tanársegéd</w:t>
            </w:r>
          </w:p>
        </w:tc>
        <w:tc>
          <w:tcPr>
            <w:tcW w:w="519" w:type="pct"/>
            <w:gridSpan w:val="2"/>
            <w:tcBorders>
              <w:top w:val="single" w:sz="8" w:space="0" w:color="auto"/>
              <w:left w:val="single" w:sz="8" w:space="0" w:color="auto"/>
              <w:bottom w:val="single" w:sz="8" w:space="0" w:color="auto"/>
              <w:right w:val="single" w:sz="8" w:space="0" w:color="auto"/>
            </w:tcBorders>
            <w:shd w:val="clear" w:color="auto" w:fill="auto"/>
          </w:tcPr>
          <w:p w14:paraId="35F51FD9" w14:textId="3CD62864" w:rsidR="00CE0C89" w:rsidRPr="009F78E0" w:rsidRDefault="00CE0C89" w:rsidP="009F78E0">
            <w:pPr>
              <w:pStyle w:val="Lbjegyzetszveg"/>
              <w:suppressAutoHyphens/>
              <w:spacing w:line="360" w:lineRule="auto"/>
              <w:jc w:val="both"/>
            </w:pPr>
            <w:r w:rsidRPr="009F78E0">
              <w:t>AT</w:t>
            </w:r>
          </w:p>
        </w:tc>
        <w:tc>
          <w:tcPr>
            <w:tcW w:w="296" w:type="pct"/>
            <w:gridSpan w:val="3"/>
            <w:tcBorders>
              <w:top w:val="single" w:sz="8" w:space="0" w:color="auto"/>
              <w:left w:val="single" w:sz="8" w:space="0" w:color="auto"/>
              <w:bottom w:val="single" w:sz="8" w:space="0" w:color="auto"/>
              <w:right w:val="single" w:sz="8" w:space="0" w:color="auto"/>
            </w:tcBorders>
            <w:shd w:val="clear" w:color="auto" w:fill="auto"/>
          </w:tcPr>
          <w:p w14:paraId="17D3A68B" w14:textId="7ED84E94" w:rsidR="00CE0C89" w:rsidRPr="009F78E0" w:rsidRDefault="00CE0C89" w:rsidP="009F78E0">
            <w:pPr>
              <w:pStyle w:val="Lbjegyzetszveg"/>
              <w:suppressAutoHyphens/>
              <w:spacing w:line="360" w:lineRule="auto"/>
              <w:jc w:val="both"/>
            </w:pPr>
            <w:r w:rsidRPr="009F78E0">
              <w:t>I</w:t>
            </w:r>
          </w:p>
        </w:tc>
        <w:tc>
          <w:tcPr>
            <w:tcW w:w="145" w:type="pct"/>
            <w:gridSpan w:val="2"/>
            <w:tcBorders>
              <w:top w:val="single" w:sz="8" w:space="0" w:color="auto"/>
              <w:left w:val="single" w:sz="8" w:space="0" w:color="auto"/>
              <w:bottom w:val="single" w:sz="8" w:space="0" w:color="auto"/>
              <w:right w:val="single" w:sz="8" w:space="0" w:color="auto"/>
            </w:tcBorders>
            <w:shd w:val="clear" w:color="auto" w:fill="auto"/>
          </w:tcPr>
          <w:p w14:paraId="2DA8ECC0" w14:textId="4B4B8431" w:rsidR="00CE0C89" w:rsidRPr="009F78E0" w:rsidRDefault="00CE0C89" w:rsidP="009F78E0">
            <w:pPr>
              <w:pStyle w:val="Lbjegyzetszveg"/>
              <w:suppressAutoHyphens/>
              <w:spacing w:line="360" w:lineRule="auto"/>
              <w:jc w:val="both"/>
            </w:pPr>
            <w:r w:rsidRPr="009F78E0">
              <w:t>I</w:t>
            </w:r>
          </w:p>
        </w:tc>
        <w:tc>
          <w:tcPr>
            <w:tcW w:w="434" w:type="pct"/>
            <w:tcBorders>
              <w:top w:val="single" w:sz="8" w:space="0" w:color="auto"/>
              <w:left w:val="single" w:sz="8" w:space="0" w:color="auto"/>
              <w:bottom w:val="single" w:sz="8" w:space="0" w:color="auto"/>
              <w:right w:val="single" w:sz="8" w:space="0" w:color="auto"/>
            </w:tcBorders>
            <w:shd w:val="clear" w:color="auto" w:fill="auto"/>
          </w:tcPr>
          <w:p w14:paraId="448F5BD0" w14:textId="2B1B3287" w:rsidR="00CE0C89" w:rsidRPr="009F78E0" w:rsidRDefault="00CE0C89" w:rsidP="009F78E0">
            <w:pPr>
              <w:pStyle w:val="Lbjegyzetszveg"/>
              <w:suppressAutoHyphens/>
              <w:spacing w:line="360" w:lineRule="auto"/>
              <w:jc w:val="both"/>
            </w:pPr>
            <w:r w:rsidRPr="009F78E0">
              <w:t>0/0</w:t>
            </w:r>
          </w:p>
        </w:tc>
      </w:tr>
      <w:bookmarkEnd w:id="8"/>
      <w:bookmarkEnd w:id="9"/>
      <w:bookmarkEnd w:id="10"/>
      <w:bookmarkEnd w:id="11"/>
    </w:tbl>
    <w:p w14:paraId="33BE5B32" w14:textId="06C15A18" w:rsidR="00421A33" w:rsidRPr="009F78E0" w:rsidRDefault="007C20FA" w:rsidP="003E74F3">
      <w:pPr>
        <w:spacing w:line="360" w:lineRule="auto"/>
        <w:jc w:val="both"/>
        <w:rPr>
          <w:b/>
        </w:rPr>
      </w:pPr>
      <w:r w:rsidRPr="009F78E0">
        <w:rPr>
          <w:b/>
        </w:rPr>
        <w:br w:type="page"/>
      </w:r>
    </w:p>
    <w:p w14:paraId="524D7067" w14:textId="77777777" w:rsidR="0000728D" w:rsidRPr="009F78E0" w:rsidRDefault="00ED1445" w:rsidP="006B317E">
      <w:pPr>
        <w:pStyle w:val="Cmsor2"/>
        <w:spacing w:before="480" w:after="480"/>
      </w:pPr>
      <w:bookmarkStart w:id="13" w:name="_Toc121923662"/>
      <w:r w:rsidRPr="009F78E0">
        <w:lastRenderedPageBreak/>
        <w:t>II.</w:t>
      </w:r>
      <w:r w:rsidR="00A40EA4" w:rsidRPr="009F78E0">
        <w:t xml:space="preserve">3. </w:t>
      </w:r>
      <w:r w:rsidR="00CF6EC4" w:rsidRPr="009F78E0">
        <w:t>Összesítés</w:t>
      </w:r>
      <w:r w:rsidR="00896BA6" w:rsidRPr="009F78E0">
        <w:t xml:space="preserve"> az oktatói</w:t>
      </w:r>
      <w:r w:rsidR="0000728D" w:rsidRPr="009F78E0">
        <w:t xml:space="preserve"> körről</w:t>
      </w:r>
      <w:bookmarkEnd w:id="13"/>
    </w:p>
    <w:tbl>
      <w:tblPr>
        <w:tblW w:w="10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3"/>
        <w:gridCol w:w="1415"/>
        <w:gridCol w:w="992"/>
        <w:gridCol w:w="709"/>
        <w:gridCol w:w="851"/>
        <w:gridCol w:w="425"/>
        <w:gridCol w:w="425"/>
        <w:gridCol w:w="425"/>
        <w:gridCol w:w="426"/>
        <w:gridCol w:w="425"/>
        <w:gridCol w:w="460"/>
        <w:gridCol w:w="319"/>
        <w:gridCol w:w="319"/>
        <w:gridCol w:w="465"/>
        <w:gridCol w:w="851"/>
      </w:tblGrid>
      <w:tr w:rsidR="00421A33" w:rsidRPr="009F78E0" w14:paraId="1C1529D0" w14:textId="77777777" w:rsidTr="006B317E">
        <w:trPr>
          <w:cantSplit/>
          <w:trHeight w:val="646"/>
        </w:trPr>
        <w:tc>
          <w:tcPr>
            <w:tcW w:w="1635" w:type="dxa"/>
            <w:vMerge w:val="restart"/>
            <w:shd w:val="clear" w:color="auto" w:fill="auto"/>
          </w:tcPr>
          <w:p w14:paraId="7FDE0A90" w14:textId="77777777" w:rsidR="00421A33" w:rsidRPr="009F78E0" w:rsidRDefault="00421A33" w:rsidP="00C435F6">
            <w:pPr>
              <w:suppressAutoHyphens/>
              <w:ind w:right="-70"/>
              <w:jc w:val="both"/>
            </w:pPr>
            <w:r w:rsidRPr="009F78E0">
              <w:t xml:space="preserve">a képzés </w:t>
            </w:r>
          </w:p>
          <w:p w14:paraId="04482CC7" w14:textId="77777777" w:rsidR="00421A33" w:rsidRPr="009F78E0" w:rsidRDefault="00421A33" w:rsidP="00C435F6">
            <w:pPr>
              <w:suppressAutoHyphens/>
              <w:ind w:right="-70"/>
              <w:jc w:val="both"/>
            </w:pPr>
            <w:r w:rsidRPr="009F78E0">
              <w:t>tantárgyainak száma*</w:t>
            </w:r>
          </w:p>
          <w:p w14:paraId="5FEA8883" w14:textId="77777777" w:rsidR="00421A33" w:rsidRPr="009F78E0" w:rsidRDefault="00421A33" w:rsidP="00C435F6">
            <w:pPr>
              <w:suppressAutoHyphens/>
              <w:ind w:right="-70"/>
              <w:jc w:val="both"/>
            </w:pPr>
            <w:r w:rsidRPr="009F78E0">
              <w:t>(a szabadon választhatók nélkül!)</w:t>
            </w:r>
          </w:p>
          <w:p w14:paraId="4383E899" w14:textId="77777777" w:rsidR="00421A33" w:rsidRPr="009F78E0" w:rsidRDefault="00421A33" w:rsidP="00C435F6">
            <w:pPr>
              <w:suppressAutoHyphens/>
              <w:spacing w:before="60"/>
              <w:ind w:right="-68"/>
              <w:jc w:val="both"/>
            </w:pPr>
            <w:r w:rsidRPr="009F78E0">
              <w:t>felkínált (= köt.+köt. vál.)</w:t>
            </w:r>
          </w:p>
          <w:p w14:paraId="367F1BB6" w14:textId="77777777" w:rsidR="00421A33" w:rsidRPr="009F78E0" w:rsidRDefault="00421A33" w:rsidP="00C435F6">
            <w:pPr>
              <w:suppressAutoHyphens/>
              <w:ind w:right="-70"/>
              <w:jc w:val="both"/>
            </w:pPr>
            <w:r w:rsidRPr="009F78E0">
              <w:t>/ felveendő</w:t>
            </w:r>
          </w:p>
        </w:tc>
        <w:tc>
          <w:tcPr>
            <w:tcW w:w="1417" w:type="dxa"/>
            <w:vMerge w:val="restart"/>
            <w:shd w:val="clear" w:color="auto" w:fill="auto"/>
          </w:tcPr>
          <w:p w14:paraId="4556DEB2" w14:textId="77777777" w:rsidR="00421A33" w:rsidRPr="009F78E0" w:rsidRDefault="00421A33" w:rsidP="00C435F6">
            <w:pPr>
              <w:suppressAutoHyphens/>
              <w:ind w:right="-70"/>
              <w:jc w:val="both"/>
            </w:pPr>
            <w:r w:rsidRPr="009F78E0">
              <w:t xml:space="preserve">az intézményben folyó képzésben résztvevő </w:t>
            </w:r>
          </w:p>
          <w:p w14:paraId="30AA3ABE" w14:textId="77777777" w:rsidR="00421A33" w:rsidRPr="009F78E0" w:rsidRDefault="00421A33" w:rsidP="00C435F6">
            <w:pPr>
              <w:suppressAutoHyphens/>
              <w:ind w:right="-70"/>
              <w:jc w:val="both"/>
            </w:pPr>
            <w:r w:rsidRPr="009F78E0">
              <w:t xml:space="preserve">összes </w:t>
            </w:r>
          </w:p>
          <w:p w14:paraId="0D9C49F7" w14:textId="77777777" w:rsidR="00421A33" w:rsidRPr="009F78E0" w:rsidRDefault="00421A33" w:rsidP="00C435F6">
            <w:pPr>
              <w:suppressAutoHyphens/>
              <w:ind w:right="-70"/>
              <w:jc w:val="both"/>
            </w:pPr>
            <w:r w:rsidRPr="009F78E0">
              <w:t>oktató száma</w:t>
            </w:r>
          </w:p>
        </w:tc>
        <w:tc>
          <w:tcPr>
            <w:tcW w:w="992" w:type="dxa"/>
            <w:vMerge w:val="restart"/>
            <w:shd w:val="clear" w:color="auto" w:fill="auto"/>
          </w:tcPr>
          <w:p w14:paraId="3FCE5263" w14:textId="77777777" w:rsidR="00421A33" w:rsidRPr="009F78E0" w:rsidRDefault="00421A33" w:rsidP="00C435F6">
            <w:pPr>
              <w:suppressAutoHyphens/>
              <w:jc w:val="both"/>
            </w:pPr>
            <w:r w:rsidRPr="009F78E0">
              <w:t>az összes oktatóból tantárgy-felelős</w:t>
            </w:r>
          </w:p>
        </w:tc>
        <w:tc>
          <w:tcPr>
            <w:tcW w:w="1560" w:type="dxa"/>
            <w:gridSpan w:val="2"/>
            <w:shd w:val="clear" w:color="auto" w:fill="auto"/>
          </w:tcPr>
          <w:p w14:paraId="693B68A5" w14:textId="77777777" w:rsidR="00421A33" w:rsidRPr="009F78E0" w:rsidRDefault="00421A33" w:rsidP="00C435F6">
            <w:pPr>
              <w:suppressAutoHyphens/>
              <w:jc w:val="both"/>
            </w:pPr>
            <w:r w:rsidRPr="009F78E0">
              <w:t xml:space="preserve">oktatók </w:t>
            </w:r>
          </w:p>
          <w:p w14:paraId="272A6320" w14:textId="77777777" w:rsidR="00421A33" w:rsidRPr="009F78E0" w:rsidRDefault="00421A33" w:rsidP="00C435F6">
            <w:pPr>
              <w:suppressAutoHyphens/>
              <w:jc w:val="both"/>
            </w:pPr>
            <w:r w:rsidRPr="009F78E0">
              <w:t>minősítettsége</w:t>
            </w:r>
          </w:p>
        </w:tc>
        <w:tc>
          <w:tcPr>
            <w:tcW w:w="1701" w:type="dxa"/>
            <w:gridSpan w:val="4"/>
            <w:shd w:val="clear" w:color="auto" w:fill="auto"/>
          </w:tcPr>
          <w:p w14:paraId="20298CA8" w14:textId="77777777" w:rsidR="00421A33" w:rsidRPr="009F78E0" w:rsidRDefault="00421A33" w:rsidP="00C435F6">
            <w:pPr>
              <w:suppressAutoHyphens/>
              <w:ind w:right="-70"/>
              <w:jc w:val="both"/>
            </w:pPr>
            <w:r w:rsidRPr="009F78E0">
              <w:t xml:space="preserve">FOI-hez </w:t>
            </w:r>
          </w:p>
          <w:p w14:paraId="7505CE30" w14:textId="77777777" w:rsidR="00421A33" w:rsidRPr="009F78E0" w:rsidRDefault="00421A33" w:rsidP="00C435F6">
            <w:pPr>
              <w:suppressAutoHyphens/>
              <w:jc w:val="both"/>
            </w:pPr>
            <w:r w:rsidRPr="009F78E0">
              <w:t>tartozás és munkaviszony típusa</w:t>
            </w:r>
          </w:p>
        </w:tc>
        <w:tc>
          <w:tcPr>
            <w:tcW w:w="2835" w:type="dxa"/>
            <w:gridSpan w:val="6"/>
            <w:shd w:val="clear" w:color="auto" w:fill="auto"/>
          </w:tcPr>
          <w:p w14:paraId="7AC3FA60" w14:textId="77777777" w:rsidR="00421A33" w:rsidRPr="009F78E0" w:rsidRDefault="00421A33" w:rsidP="00C435F6">
            <w:pPr>
              <w:suppressAutoHyphens/>
              <w:jc w:val="both"/>
            </w:pPr>
            <w:r w:rsidRPr="009F78E0">
              <w:t xml:space="preserve">munkaköri </w:t>
            </w:r>
          </w:p>
          <w:p w14:paraId="4B69274A" w14:textId="77777777" w:rsidR="00421A33" w:rsidRPr="009F78E0" w:rsidRDefault="00421A33" w:rsidP="00C435F6">
            <w:pPr>
              <w:suppressAutoHyphens/>
              <w:jc w:val="both"/>
            </w:pPr>
            <w:r w:rsidRPr="009F78E0">
              <w:t>beosztás</w:t>
            </w:r>
          </w:p>
        </w:tc>
      </w:tr>
      <w:tr w:rsidR="00421A33" w:rsidRPr="009F78E0" w14:paraId="36D4F271" w14:textId="77777777" w:rsidTr="006A1B2D">
        <w:trPr>
          <w:cantSplit/>
          <w:trHeight w:val="290"/>
        </w:trPr>
        <w:tc>
          <w:tcPr>
            <w:tcW w:w="1635" w:type="dxa"/>
            <w:vMerge/>
            <w:shd w:val="clear" w:color="auto" w:fill="auto"/>
          </w:tcPr>
          <w:p w14:paraId="72F1C190" w14:textId="77777777" w:rsidR="00421A33" w:rsidRPr="009F78E0" w:rsidRDefault="00421A33" w:rsidP="00C435F6">
            <w:pPr>
              <w:suppressAutoHyphens/>
              <w:ind w:right="-70"/>
              <w:jc w:val="both"/>
            </w:pPr>
          </w:p>
        </w:tc>
        <w:tc>
          <w:tcPr>
            <w:tcW w:w="1417" w:type="dxa"/>
            <w:vMerge/>
            <w:shd w:val="clear" w:color="auto" w:fill="auto"/>
          </w:tcPr>
          <w:p w14:paraId="3F9BA993" w14:textId="77777777" w:rsidR="00421A33" w:rsidRPr="009F78E0" w:rsidRDefault="00421A33" w:rsidP="00C435F6">
            <w:pPr>
              <w:suppressAutoHyphens/>
              <w:jc w:val="both"/>
            </w:pPr>
          </w:p>
        </w:tc>
        <w:tc>
          <w:tcPr>
            <w:tcW w:w="992" w:type="dxa"/>
            <w:vMerge/>
            <w:shd w:val="clear" w:color="auto" w:fill="auto"/>
          </w:tcPr>
          <w:p w14:paraId="51C53468" w14:textId="77777777" w:rsidR="00421A33" w:rsidRPr="009F78E0" w:rsidRDefault="00421A33" w:rsidP="00C435F6">
            <w:pPr>
              <w:suppressAutoHyphens/>
              <w:jc w:val="both"/>
            </w:pPr>
          </w:p>
        </w:tc>
        <w:tc>
          <w:tcPr>
            <w:tcW w:w="709" w:type="dxa"/>
            <w:vMerge w:val="restart"/>
            <w:shd w:val="clear" w:color="auto" w:fill="auto"/>
          </w:tcPr>
          <w:p w14:paraId="157868FA" w14:textId="77777777" w:rsidR="00421A33" w:rsidRPr="009F78E0" w:rsidRDefault="00421A33" w:rsidP="00C435F6">
            <w:pPr>
              <w:suppressAutoHyphens/>
              <w:jc w:val="both"/>
            </w:pPr>
            <w:r w:rsidRPr="009F78E0">
              <w:t>PhD/</w:t>
            </w:r>
          </w:p>
          <w:p w14:paraId="47600793" w14:textId="77777777" w:rsidR="00421A33" w:rsidRPr="009F78E0" w:rsidRDefault="00421A33" w:rsidP="00C435F6">
            <w:pPr>
              <w:suppressAutoHyphens/>
              <w:jc w:val="both"/>
            </w:pPr>
            <w:r w:rsidRPr="009F78E0">
              <w:t>CSc</w:t>
            </w:r>
          </w:p>
          <w:p w14:paraId="4A0F7A8D" w14:textId="77777777" w:rsidR="00421A33" w:rsidRPr="009F78E0" w:rsidRDefault="00421A33" w:rsidP="00C435F6">
            <w:pPr>
              <w:suppressAutoHyphens/>
              <w:jc w:val="both"/>
            </w:pPr>
            <w:r w:rsidRPr="009F78E0">
              <w:t>DLA</w:t>
            </w:r>
          </w:p>
        </w:tc>
        <w:tc>
          <w:tcPr>
            <w:tcW w:w="851" w:type="dxa"/>
            <w:vMerge w:val="restart"/>
            <w:shd w:val="clear" w:color="auto" w:fill="auto"/>
          </w:tcPr>
          <w:p w14:paraId="4EDD5F7E" w14:textId="77777777" w:rsidR="00421A33" w:rsidRPr="009F78E0" w:rsidRDefault="00421A33" w:rsidP="00C435F6">
            <w:pPr>
              <w:suppressAutoHyphens/>
              <w:jc w:val="both"/>
            </w:pPr>
            <w:r w:rsidRPr="009F78E0">
              <w:t>DSc</w:t>
            </w:r>
          </w:p>
        </w:tc>
        <w:tc>
          <w:tcPr>
            <w:tcW w:w="425" w:type="dxa"/>
            <w:vMerge w:val="restart"/>
            <w:shd w:val="clear" w:color="auto" w:fill="auto"/>
          </w:tcPr>
          <w:p w14:paraId="1DA550AC" w14:textId="77777777" w:rsidR="00421A33" w:rsidRPr="009F78E0" w:rsidRDefault="00421A33" w:rsidP="00C435F6">
            <w:pPr>
              <w:suppressAutoHyphens/>
              <w:spacing w:before="120"/>
              <w:jc w:val="both"/>
            </w:pPr>
            <w:r w:rsidRPr="009F78E0">
              <w:rPr>
                <w:i/>
              </w:rPr>
              <w:t>A</w:t>
            </w:r>
            <w:r w:rsidRPr="009F78E0">
              <w:t>T</w:t>
            </w:r>
          </w:p>
        </w:tc>
        <w:tc>
          <w:tcPr>
            <w:tcW w:w="425" w:type="dxa"/>
            <w:vMerge w:val="restart"/>
            <w:shd w:val="clear" w:color="auto" w:fill="auto"/>
          </w:tcPr>
          <w:p w14:paraId="6A149F8A" w14:textId="77777777" w:rsidR="00421A33" w:rsidRPr="009F78E0" w:rsidRDefault="00421A33" w:rsidP="00C435F6">
            <w:pPr>
              <w:suppressAutoHyphens/>
              <w:spacing w:before="120"/>
              <w:jc w:val="both"/>
            </w:pPr>
            <w:r w:rsidRPr="009F78E0">
              <w:rPr>
                <w:i/>
              </w:rPr>
              <w:t>A</w:t>
            </w:r>
            <w:r w:rsidRPr="009F78E0">
              <w:t>R</w:t>
            </w:r>
          </w:p>
        </w:tc>
        <w:tc>
          <w:tcPr>
            <w:tcW w:w="425" w:type="dxa"/>
            <w:vMerge w:val="restart"/>
            <w:shd w:val="clear" w:color="auto" w:fill="auto"/>
          </w:tcPr>
          <w:p w14:paraId="34394ECB" w14:textId="77777777" w:rsidR="00421A33" w:rsidRPr="009F78E0" w:rsidRDefault="00421A33" w:rsidP="00C435F6">
            <w:pPr>
              <w:suppressAutoHyphens/>
              <w:spacing w:before="120"/>
              <w:jc w:val="both"/>
            </w:pPr>
            <w:r w:rsidRPr="009F78E0">
              <w:rPr>
                <w:i/>
              </w:rPr>
              <w:t>A</w:t>
            </w:r>
            <w:r w:rsidRPr="009F78E0">
              <w:t>E</w:t>
            </w:r>
          </w:p>
        </w:tc>
        <w:tc>
          <w:tcPr>
            <w:tcW w:w="426" w:type="dxa"/>
            <w:vMerge w:val="restart"/>
            <w:shd w:val="clear" w:color="auto" w:fill="auto"/>
          </w:tcPr>
          <w:p w14:paraId="15909D89" w14:textId="77777777" w:rsidR="00421A33" w:rsidRPr="009F78E0" w:rsidRDefault="00421A33" w:rsidP="00C435F6">
            <w:pPr>
              <w:suppressAutoHyphens/>
              <w:spacing w:before="120"/>
              <w:jc w:val="both"/>
            </w:pPr>
            <w:r w:rsidRPr="009F78E0">
              <w:rPr>
                <w:i/>
              </w:rPr>
              <w:t>V</w:t>
            </w:r>
          </w:p>
        </w:tc>
        <w:tc>
          <w:tcPr>
            <w:tcW w:w="425" w:type="dxa"/>
            <w:vMerge w:val="restart"/>
            <w:shd w:val="clear" w:color="auto" w:fill="auto"/>
          </w:tcPr>
          <w:p w14:paraId="67F857CD" w14:textId="77777777" w:rsidR="00421A33" w:rsidRPr="009F78E0" w:rsidRDefault="00421A33" w:rsidP="00C435F6">
            <w:pPr>
              <w:suppressAutoHyphens/>
              <w:ind w:right="-69"/>
              <w:jc w:val="both"/>
            </w:pPr>
            <w:r w:rsidRPr="009F78E0">
              <w:t>ts. / adj.</w:t>
            </w:r>
          </w:p>
        </w:tc>
        <w:tc>
          <w:tcPr>
            <w:tcW w:w="775" w:type="dxa"/>
            <w:gridSpan w:val="2"/>
            <w:shd w:val="clear" w:color="auto" w:fill="auto"/>
          </w:tcPr>
          <w:p w14:paraId="3D4D34CE" w14:textId="77777777" w:rsidR="00421A33" w:rsidRPr="009F78E0" w:rsidRDefault="00421A33" w:rsidP="00C435F6">
            <w:pPr>
              <w:suppressAutoHyphens/>
              <w:jc w:val="both"/>
            </w:pPr>
            <w:r w:rsidRPr="009F78E0">
              <w:t>docens</w:t>
            </w:r>
          </w:p>
        </w:tc>
        <w:tc>
          <w:tcPr>
            <w:tcW w:w="784" w:type="dxa"/>
            <w:gridSpan w:val="2"/>
            <w:shd w:val="clear" w:color="auto" w:fill="auto"/>
          </w:tcPr>
          <w:p w14:paraId="55EF9ACD" w14:textId="77777777" w:rsidR="00421A33" w:rsidRPr="009F78E0" w:rsidRDefault="00421A33" w:rsidP="00C435F6">
            <w:pPr>
              <w:suppressAutoHyphens/>
              <w:jc w:val="both"/>
            </w:pPr>
            <w:r w:rsidRPr="009F78E0">
              <w:t>tanár</w:t>
            </w:r>
          </w:p>
        </w:tc>
        <w:tc>
          <w:tcPr>
            <w:tcW w:w="851" w:type="dxa"/>
            <w:vMerge w:val="restart"/>
            <w:shd w:val="clear" w:color="auto" w:fill="auto"/>
          </w:tcPr>
          <w:p w14:paraId="64128DC0" w14:textId="77777777" w:rsidR="00421A33" w:rsidRPr="009F78E0" w:rsidRDefault="00421A33" w:rsidP="00C435F6">
            <w:pPr>
              <w:suppressAutoHyphens/>
              <w:ind w:right="-86"/>
              <w:jc w:val="both"/>
            </w:pPr>
            <w:r w:rsidRPr="009F78E0">
              <w:t>egyéb***</w:t>
            </w:r>
          </w:p>
        </w:tc>
      </w:tr>
      <w:tr w:rsidR="00421A33" w:rsidRPr="009F78E0" w14:paraId="405E6E57" w14:textId="77777777" w:rsidTr="006B317E">
        <w:trPr>
          <w:cantSplit/>
          <w:trHeight w:val="226"/>
        </w:trPr>
        <w:tc>
          <w:tcPr>
            <w:tcW w:w="1635" w:type="dxa"/>
            <w:vMerge/>
            <w:shd w:val="clear" w:color="auto" w:fill="auto"/>
          </w:tcPr>
          <w:p w14:paraId="22659DE9" w14:textId="77777777" w:rsidR="00421A33" w:rsidRPr="009F78E0" w:rsidRDefault="00421A33" w:rsidP="009F78E0">
            <w:pPr>
              <w:suppressAutoHyphens/>
              <w:spacing w:line="360" w:lineRule="auto"/>
              <w:jc w:val="both"/>
            </w:pPr>
          </w:p>
        </w:tc>
        <w:tc>
          <w:tcPr>
            <w:tcW w:w="1417" w:type="dxa"/>
            <w:vMerge/>
            <w:shd w:val="clear" w:color="auto" w:fill="auto"/>
          </w:tcPr>
          <w:p w14:paraId="2F67CAB6" w14:textId="77777777" w:rsidR="00421A33" w:rsidRPr="009F78E0" w:rsidRDefault="00421A33" w:rsidP="009F78E0">
            <w:pPr>
              <w:suppressAutoHyphens/>
              <w:spacing w:line="360" w:lineRule="auto"/>
              <w:jc w:val="both"/>
            </w:pPr>
          </w:p>
        </w:tc>
        <w:tc>
          <w:tcPr>
            <w:tcW w:w="992" w:type="dxa"/>
            <w:vMerge/>
            <w:shd w:val="clear" w:color="auto" w:fill="auto"/>
          </w:tcPr>
          <w:p w14:paraId="3BD88481" w14:textId="77777777" w:rsidR="00421A33" w:rsidRPr="009F78E0" w:rsidRDefault="00421A33" w:rsidP="009F78E0">
            <w:pPr>
              <w:suppressAutoHyphens/>
              <w:spacing w:line="360" w:lineRule="auto"/>
              <w:jc w:val="both"/>
            </w:pPr>
          </w:p>
        </w:tc>
        <w:tc>
          <w:tcPr>
            <w:tcW w:w="709" w:type="dxa"/>
            <w:vMerge/>
            <w:shd w:val="clear" w:color="auto" w:fill="auto"/>
          </w:tcPr>
          <w:p w14:paraId="7C602146" w14:textId="77777777" w:rsidR="00421A33" w:rsidRPr="009F78E0" w:rsidRDefault="00421A33" w:rsidP="009F78E0">
            <w:pPr>
              <w:suppressAutoHyphens/>
              <w:spacing w:line="360" w:lineRule="auto"/>
              <w:jc w:val="both"/>
            </w:pPr>
          </w:p>
        </w:tc>
        <w:tc>
          <w:tcPr>
            <w:tcW w:w="851" w:type="dxa"/>
            <w:vMerge/>
            <w:shd w:val="clear" w:color="auto" w:fill="auto"/>
          </w:tcPr>
          <w:p w14:paraId="0EE98786" w14:textId="77777777" w:rsidR="00421A33" w:rsidRPr="009F78E0" w:rsidRDefault="00421A33" w:rsidP="009F78E0">
            <w:pPr>
              <w:suppressAutoHyphens/>
              <w:spacing w:line="360" w:lineRule="auto"/>
              <w:jc w:val="both"/>
            </w:pPr>
          </w:p>
        </w:tc>
        <w:tc>
          <w:tcPr>
            <w:tcW w:w="425" w:type="dxa"/>
            <w:vMerge/>
            <w:shd w:val="clear" w:color="auto" w:fill="auto"/>
          </w:tcPr>
          <w:p w14:paraId="3000D45B" w14:textId="77777777" w:rsidR="00421A33" w:rsidRPr="009F78E0" w:rsidRDefault="00421A33" w:rsidP="009F78E0">
            <w:pPr>
              <w:suppressAutoHyphens/>
              <w:spacing w:before="60" w:after="60" w:line="360" w:lineRule="auto"/>
              <w:jc w:val="both"/>
              <w:rPr>
                <w:i/>
              </w:rPr>
            </w:pPr>
          </w:p>
        </w:tc>
        <w:tc>
          <w:tcPr>
            <w:tcW w:w="425" w:type="dxa"/>
            <w:vMerge/>
            <w:shd w:val="clear" w:color="auto" w:fill="auto"/>
          </w:tcPr>
          <w:p w14:paraId="2ADF7523" w14:textId="77777777" w:rsidR="00421A33" w:rsidRPr="009F78E0" w:rsidRDefault="00421A33" w:rsidP="009F78E0">
            <w:pPr>
              <w:suppressAutoHyphens/>
              <w:spacing w:before="60" w:after="60" w:line="360" w:lineRule="auto"/>
              <w:jc w:val="both"/>
              <w:rPr>
                <w:i/>
              </w:rPr>
            </w:pPr>
          </w:p>
        </w:tc>
        <w:tc>
          <w:tcPr>
            <w:tcW w:w="425" w:type="dxa"/>
            <w:vMerge/>
            <w:shd w:val="clear" w:color="auto" w:fill="auto"/>
          </w:tcPr>
          <w:p w14:paraId="599D7D88" w14:textId="77777777" w:rsidR="00421A33" w:rsidRPr="009F78E0" w:rsidRDefault="00421A33" w:rsidP="009F78E0">
            <w:pPr>
              <w:suppressAutoHyphens/>
              <w:spacing w:before="60" w:after="60" w:line="360" w:lineRule="auto"/>
              <w:jc w:val="both"/>
              <w:rPr>
                <w:i/>
              </w:rPr>
            </w:pPr>
          </w:p>
        </w:tc>
        <w:tc>
          <w:tcPr>
            <w:tcW w:w="426" w:type="dxa"/>
            <w:vMerge/>
            <w:shd w:val="clear" w:color="auto" w:fill="auto"/>
          </w:tcPr>
          <w:p w14:paraId="09E59EA1" w14:textId="77777777" w:rsidR="00421A33" w:rsidRPr="009F78E0" w:rsidRDefault="00421A33" w:rsidP="009F78E0">
            <w:pPr>
              <w:suppressAutoHyphens/>
              <w:spacing w:before="60" w:after="60" w:line="360" w:lineRule="auto"/>
              <w:jc w:val="both"/>
              <w:rPr>
                <w:i/>
              </w:rPr>
            </w:pPr>
          </w:p>
        </w:tc>
        <w:tc>
          <w:tcPr>
            <w:tcW w:w="425" w:type="dxa"/>
            <w:vMerge/>
            <w:shd w:val="clear" w:color="auto" w:fill="auto"/>
          </w:tcPr>
          <w:p w14:paraId="49034042" w14:textId="77777777" w:rsidR="00421A33" w:rsidRPr="009F78E0" w:rsidRDefault="00421A33" w:rsidP="009F78E0">
            <w:pPr>
              <w:suppressAutoHyphens/>
              <w:spacing w:line="360" w:lineRule="auto"/>
              <w:jc w:val="both"/>
            </w:pPr>
          </w:p>
        </w:tc>
        <w:tc>
          <w:tcPr>
            <w:tcW w:w="460" w:type="dxa"/>
            <w:shd w:val="clear" w:color="auto" w:fill="auto"/>
          </w:tcPr>
          <w:p w14:paraId="1CC4FF8B" w14:textId="77777777" w:rsidR="00421A33" w:rsidRPr="009F78E0" w:rsidRDefault="00421A33" w:rsidP="009F78E0">
            <w:pPr>
              <w:suppressAutoHyphens/>
              <w:spacing w:line="360" w:lineRule="auto"/>
              <w:jc w:val="both"/>
            </w:pPr>
            <w:r w:rsidRPr="009F78E0">
              <w:t>f.</w:t>
            </w:r>
          </w:p>
        </w:tc>
        <w:tc>
          <w:tcPr>
            <w:tcW w:w="319" w:type="dxa"/>
            <w:shd w:val="clear" w:color="auto" w:fill="auto"/>
          </w:tcPr>
          <w:p w14:paraId="4C8C299F" w14:textId="77777777" w:rsidR="00421A33" w:rsidRPr="009F78E0" w:rsidRDefault="00421A33" w:rsidP="009F78E0">
            <w:pPr>
              <w:suppressAutoHyphens/>
              <w:spacing w:line="360" w:lineRule="auto"/>
              <w:jc w:val="both"/>
            </w:pPr>
            <w:r w:rsidRPr="009F78E0">
              <w:t>e.</w:t>
            </w:r>
          </w:p>
        </w:tc>
        <w:tc>
          <w:tcPr>
            <w:tcW w:w="319" w:type="dxa"/>
            <w:shd w:val="clear" w:color="auto" w:fill="auto"/>
          </w:tcPr>
          <w:p w14:paraId="3825A675" w14:textId="77777777" w:rsidR="00421A33" w:rsidRPr="009F78E0" w:rsidRDefault="00421A33" w:rsidP="009F78E0">
            <w:pPr>
              <w:suppressAutoHyphens/>
              <w:spacing w:line="360" w:lineRule="auto"/>
              <w:jc w:val="both"/>
            </w:pPr>
            <w:r w:rsidRPr="009F78E0">
              <w:t>f.</w:t>
            </w:r>
          </w:p>
        </w:tc>
        <w:tc>
          <w:tcPr>
            <w:tcW w:w="461" w:type="dxa"/>
            <w:shd w:val="clear" w:color="auto" w:fill="auto"/>
          </w:tcPr>
          <w:p w14:paraId="176FAD59" w14:textId="77777777" w:rsidR="00421A33" w:rsidRPr="009F78E0" w:rsidRDefault="00421A33" w:rsidP="009F78E0">
            <w:pPr>
              <w:suppressAutoHyphens/>
              <w:spacing w:line="360" w:lineRule="auto"/>
              <w:ind w:right="-70"/>
              <w:jc w:val="both"/>
            </w:pPr>
            <w:r w:rsidRPr="009F78E0">
              <w:t>e**</w:t>
            </w:r>
          </w:p>
        </w:tc>
        <w:tc>
          <w:tcPr>
            <w:tcW w:w="851" w:type="dxa"/>
            <w:vMerge/>
            <w:shd w:val="clear" w:color="auto" w:fill="auto"/>
          </w:tcPr>
          <w:p w14:paraId="3259F6D1" w14:textId="77777777" w:rsidR="00421A33" w:rsidRPr="009F78E0" w:rsidRDefault="00421A33" w:rsidP="009F78E0">
            <w:pPr>
              <w:suppressAutoHyphens/>
              <w:spacing w:line="360" w:lineRule="auto"/>
              <w:jc w:val="both"/>
            </w:pPr>
          </w:p>
        </w:tc>
      </w:tr>
      <w:tr w:rsidR="00421A33" w:rsidRPr="009F78E0" w14:paraId="5325D8D1" w14:textId="77777777" w:rsidTr="006B317E">
        <w:tc>
          <w:tcPr>
            <w:tcW w:w="1635" w:type="dxa"/>
            <w:shd w:val="clear" w:color="auto" w:fill="auto"/>
          </w:tcPr>
          <w:p w14:paraId="01BBE536" w14:textId="64792915" w:rsidR="00421A33" w:rsidRPr="009F78E0" w:rsidRDefault="0049089E" w:rsidP="009F78E0">
            <w:pPr>
              <w:suppressAutoHyphens/>
              <w:spacing w:before="60" w:after="60" w:line="360" w:lineRule="auto"/>
              <w:jc w:val="both"/>
            </w:pPr>
            <w:r w:rsidRPr="009F78E0">
              <w:t>18</w:t>
            </w:r>
            <w:r w:rsidR="00D6566E" w:rsidRPr="009F78E0">
              <w:t>/1</w:t>
            </w:r>
            <w:r w:rsidRPr="009F78E0">
              <w:t>6</w:t>
            </w:r>
          </w:p>
        </w:tc>
        <w:tc>
          <w:tcPr>
            <w:tcW w:w="1417" w:type="dxa"/>
            <w:shd w:val="clear" w:color="auto" w:fill="auto"/>
          </w:tcPr>
          <w:p w14:paraId="205507C9" w14:textId="2518BFE6" w:rsidR="00421A33" w:rsidRPr="009F78E0" w:rsidRDefault="007064FA" w:rsidP="009F78E0">
            <w:pPr>
              <w:suppressAutoHyphens/>
              <w:spacing w:before="60" w:after="60" w:line="360" w:lineRule="auto"/>
              <w:jc w:val="both"/>
            </w:pPr>
            <w:r w:rsidRPr="009F78E0">
              <w:t>1</w:t>
            </w:r>
            <w:r w:rsidR="00A9026C" w:rsidRPr="009F78E0">
              <w:t>1</w:t>
            </w:r>
          </w:p>
        </w:tc>
        <w:tc>
          <w:tcPr>
            <w:tcW w:w="992" w:type="dxa"/>
            <w:shd w:val="clear" w:color="auto" w:fill="auto"/>
          </w:tcPr>
          <w:p w14:paraId="79186237" w14:textId="2EC026F3" w:rsidR="00421A33" w:rsidRPr="009F78E0" w:rsidRDefault="00D6566E" w:rsidP="009F78E0">
            <w:pPr>
              <w:suppressAutoHyphens/>
              <w:spacing w:before="60" w:after="60" w:line="360" w:lineRule="auto"/>
              <w:jc w:val="both"/>
            </w:pPr>
            <w:r w:rsidRPr="009F78E0">
              <w:t>7</w:t>
            </w:r>
          </w:p>
        </w:tc>
        <w:tc>
          <w:tcPr>
            <w:tcW w:w="709" w:type="dxa"/>
            <w:shd w:val="clear" w:color="auto" w:fill="auto"/>
          </w:tcPr>
          <w:p w14:paraId="377CD1AA" w14:textId="6647EE34" w:rsidR="00421A33" w:rsidRPr="009F78E0" w:rsidRDefault="00D6566E" w:rsidP="009F78E0">
            <w:pPr>
              <w:suppressAutoHyphens/>
              <w:spacing w:before="60" w:after="60" w:line="360" w:lineRule="auto"/>
              <w:jc w:val="both"/>
            </w:pPr>
            <w:r w:rsidRPr="009F78E0">
              <w:t>7</w:t>
            </w:r>
          </w:p>
        </w:tc>
        <w:tc>
          <w:tcPr>
            <w:tcW w:w="851" w:type="dxa"/>
            <w:shd w:val="clear" w:color="auto" w:fill="auto"/>
          </w:tcPr>
          <w:p w14:paraId="4A843FFF" w14:textId="7A43BD9C" w:rsidR="00421A33" w:rsidRPr="009F78E0" w:rsidRDefault="00421A33" w:rsidP="009F78E0">
            <w:pPr>
              <w:suppressAutoHyphens/>
              <w:spacing w:before="60" w:after="60" w:line="360" w:lineRule="auto"/>
              <w:jc w:val="both"/>
            </w:pPr>
          </w:p>
        </w:tc>
        <w:tc>
          <w:tcPr>
            <w:tcW w:w="425" w:type="dxa"/>
            <w:shd w:val="clear" w:color="auto" w:fill="auto"/>
          </w:tcPr>
          <w:p w14:paraId="4E98004A" w14:textId="6821F719" w:rsidR="00421A33" w:rsidRPr="009F78E0" w:rsidRDefault="00D6566E" w:rsidP="009F78E0">
            <w:pPr>
              <w:suppressAutoHyphens/>
              <w:spacing w:before="60" w:after="60" w:line="360" w:lineRule="auto"/>
              <w:jc w:val="both"/>
            </w:pPr>
            <w:r w:rsidRPr="009F78E0">
              <w:t>11</w:t>
            </w:r>
          </w:p>
        </w:tc>
        <w:tc>
          <w:tcPr>
            <w:tcW w:w="425" w:type="dxa"/>
            <w:shd w:val="clear" w:color="auto" w:fill="auto"/>
          </w:tcPr>
          <w:p w14:paraId="384FEAE1" w14:textId="77777777" w:rsidR="00421A33" w:rsidRPr="009F78E0" w:rsidRDefault="00421A33" w:rsidP="009F78E0">
            <w:pPr>
              <w:suppressAutoHyphens/>
              <w:spacing w:before="60" w:after="60" w:line="360" w:lineRule="auto"/>
              <w:jc w:val="both"/>
            </w:pPr>
          </w:p>
        </w:tc>
        <w:tc>
          <w:tcPr>
            <w:tcW w:w="425" w:type="dxa"/>
            <w:shd w:val="clear" w:color="auto" w:fill="auto"/>
          </w:tcPr>
          <w:p w14:paraId="6CF284F7" w14:textId="3E0EACE0" w:rsidR="00421A33" w:rsidRPr="009F78E0" w:rsidRDefault="00421A33" w:rsidP="009F78E0">
            <w:pPr>
              <w:suppressAutoHyphens/>
              <w:spacing w:before="60" w:after="60" w:line="360" w:lineRule="auto"/>
              <w:jc w:val="both"/>
            </w:pPr>
          </w:p>
        </w:tc>
        <w:tc>
          <w:tcPr>
            <w:tcW w:w="426" w:type="dxa"/>
            <w:shd w:val="clear" w:color="auto" w:fill="auto"/>
          </w:tcPr>
          <w:p w14:paraId="2EE3DFA8" w14:textId="77777777" w:rsidR="00421A33" w:rsidRPr="009F78E0" w:rsidRDefault="00421A33" w:rsidP="009F78E0">
            <w:pPr>
              <w:suppressAutoHyphens/>
              <w:spacing w:before="60" w:after="60" w:line="360" w:lineRule="auto"/>
              <w:jc w:val="both"/>
            </w:pPr>
          </w:p>
        </w:tc>
        <w:tc>
          <w:tcPr>
            <w:tcW w:w="425" w:type="dxa"/>
            <w:shd w:val="clear" w:color="auto" w:fill="auto"/>
          </w:tcPr>
          <w:p w14:paraId="77080778" w14:textId="2BF9D628" w:rsidR="00421A33" w:rsidRPr="009F78E0" w:rsidRDefault="00D6566E" w:rsidP="009F78E0">
            <w:pPr>
              <w:suppressAutoHyphens/>
              <w:spacing w:before="60" w:after="60" w:line="360" w:lineRule="auto"/>
              <w:jc w:val="both"/>
            </w:pPr>
            <w:r w:rsidRPr="009F78E0">
              <w:t>3</w:t>
            </w:r>
          </w:p>
        </w:tc>
        <w:tc>
          <w:tcPr>
            <w:tcW w:w="460" w:type="dxa"/>
            <w:shd w:val="clear" w:color="auto" w:fill="auto"/>
          </w:tcPr>
          <w:p w14:paraId="0A1385D3" w14:textId="29DBFCAB" w:rsidR="00421A33" w:rsidRPr="009F78E0" w:rsidRDefault="00421A33" w:rsidP="009F78E0">
            <w:pPr>
              <w:suppressAutoHyphens/>
              <w:spacing w:before="60" w:after="60" w:line="360" w:lineRule="auto"/>
              <w:jc w:val="both"/>
            </w:pPr>
          </w:p>
        </w:tc>
        <w:tc>
          <w:tcPr>
            <w:tcW w:w="319" w:type="dxa"/>
            <w:shd w:val="clear" w:color="auto" w:fill="auto"/>
          </w:tcPr>
          <w:p w14:paraId="2A01B39D" w14:textId="507314A8" w:rsidR="00421A33" w:rsidRPr="009F78E0" w:rsidRDefault="00D6566E" w:rsidP="009F78E0">
            <w:pPr>
              <w:suppressAutoHyphens/>
              <w:spacing w:before="60" w:after="60" w:line="360" w:lineRule="auto"/>
              <w:jc w:val="both"/>
            </w:pPr>
            <w:r w:rsidRPr="009F78E0">
              <w:t>6</w:t>
            </w:r>
          </w:p>
        </w:tc>
        <w:tc>
          <w:tcPr>
            <w:tcW w:w="319" w:type="dxa"/>
            <w:shd w:val="clear" w:color="auto" w:fill="auto"/>
          </w:tcPr>
          <w:p w14:paraId="1E545E36" w14:textId="77777777" w:rsidR="00421A33" w:rsidRPr="009F78E0" w:rsidRDefault="007064FA" w:rsidP="009F78E0">
            <w:pPr>
              <w:suppressAutoHyphens/>
              <w:spacing w:before="60" w:after="60" w:line="360" w:lineRule="auto"/>
              <w:jc w:val="both"/>
            </w:pPr>
            <w:r w:rsidRPr="009F78E0">
              <w:t>1</w:t>
            </w:r>
          </w:p>
        </w:tc>
        <w:tc>
          <w:tcPr>
            <w:tcW w:w="461" w:type="dxa"/>
            <w:shd w:val="clear" w:color="auto" w:fill="auto"/>
          </w:tcPr>
          <w:p w14:paraId="25AEFEBB" w14:textId="601EC1FC" w:rsidR="00421A33" w:rsidRPr="009F78E0" w:rsidRDefault="00421A33" w:rsidP="009F78E0">
            <w:pPr>
              <w:suppressAutoHyphens/>
              <w:spacing w:before="60" w:after="60" w:line="360" w:lineRule="auto"/>
              <w:jc w:val="both"/>
            </w:pPr>
          </w:p>
        </w:tc>
        <w:tc>
          <w:tcPr>
            <w:tcW w:w="851" w:type="dxa"/>
            <w:shd w:val="clear" w:color="auto" w:fill="auto"/>
          </w:tcPr>
          <w:p w14:paraId="456F1FDA" w14:textId="75133464" w:rsidR="00421A33" w:rsidRPr="009F78E0" w:rsidRDefault="00A9026C" w:rsidP="009F78E0">
            <w:pPr>
              <w:suppressAutoHyphens/>
              <w:spacing w:before="60" w:after="60" w:line="360" w:lineRule="auto"/>
              <w:jc w:val="both"/>
            </w:pPr>
            <w:r w:rsidRPr="009F78E0">
              <w:t>1</w:t>
            </w:r>
          </w:p>
        </w:tc>
      </w:tr>
    </w:tbl>
    <w:p w14:paraId="6DFBB5F8" w14:textId="77777777" w:rsidR="00421A33" w:rsidRPr="009F78E0" w:rsidRDefault="00421A33" w:rsidP="009F78E0">
      <w:pPr>
        <w:suppressAutoHyphens/>
        <w:spacing w:before="60" w:line="360" w:lineRule="auto"/>
        <w:jc w:val="both"/>
      </w:pPr>
      <w:r w:rsidRPr="009F78E0">
        <w:rPr>
          <w:b/>
        </w:rPr>
        <w:t>*</w:t>
      </w:r>
      <w:r w:rsidRPr="009F78E0">
        <w:t xml:space="preserve"> A tantárgyak számának megadásánál követendők:</w:t>
      </w:r>
    </w:p>
    <w:p w14:paraId="6C80E872" w14:textId="77777777" w:rsidR="00421A33" w:rsidRPr="009F78E0" w:rsidRDefault="00421A33" w:rsidP="009F78E0">
      <w:pPr>
        <w:suppressAutoHyphens/>
        <w:spacing w:line="360" w:lineRule="auto"/>
        <w:ind w:hanging="142"/>
        <w:jc w:val="both"/>
      </w:pPr>
      <w:r w:rsidRPr="009F78E0">
        <w:t>- A tantárgy az összegzésben egynek számít akkor is, ha elméleti és gyakorlati ismeretek átadása is történik, vagy több féléves a tárgy.</w:t>
      </w:r>
    </w:p>
    <w:p w14:paraId="28625946" w14:textId="77777777" w:rsidR="00421A33" w:rsidRPr="009F78E0" w:rsidRDefault="00421A33" w:rsidP="009F78E0">
      <w:pPr>
        <w:suppressAutoHyphens/>
        <w:spacing w:line="360" w:lineRule="auto"/>
        <w:ind w:hanging="142"/>
        <w:jc w:val="both"/>
      </w:pPr>
      <w:r w:rsidRPr="009F78E0">
        <w:t xml:space="preserve">- A „szakdolgozat” (szakdolgozati konzultáció, szeminárium - többnyire több féléven át), valamint a szakmai gyakorlat </w:t>
      </w:r>
      <w:r w:rsidRPr="009F78E0">
        <w:rPr>
          <w:u w:val="single"/>
        </w:rPr>
        <w:t>speciális tantervi egységek,</w:t>
      </w:r>
      <w:r w:rsidRPr="009F78E0">
        <w:t xml:space="preserve"> a tantárgyak összegzésénél egy-egy tárgyként beszámíthatók. </w:t>
      </w:r>
    </w:p>
    <w:p w14:paraId="60078FA5" w14:textId="77777777" w:rsidR="00421A33" w:rsidRPr="009F78E0" w:rsidRDefault="00421A33" w:rsidP="009F78E0">
      <w:pPr>
        <w:pStyle w:val="Lbjegyzetszveg"/>
        <w:suppressAutoHyphens/>
        <w:spacing w:line="360" w:lineRule="auto"/>
        <w:jc w:val="both"/>
      </w:pPr>
      <w:r w:rsidRPr="009F78E0">
        <w:t>** professor emeritus is</w:t>
      </w:r>
    </w:p>
    <w:p w14:paraId="1D1E9625" w14:textId="143C1BD8" w:rsidR="00A70FE3" w:rsidRDefault="00421A33" w:rsidP="009F78E0">
      <w:pPr>
        <w:pStyle w:val="Lbjegyzetszveg"/>
        <w:suppressAutoHyphens/>
        <w:spacing w:line="360" w:lineRule="auto"/>
        <w:jc w:val="both"/>
      </w:pPr>
      <w:r w:rsidRPr="009F78E0">
        <w:t>*** pl.: tanár: mestertanár, gyakorlatvezető tanár, szakoktató, nyelvtanár stb.</w:t>
      </w:r>
    </w:p>
    <w:p w14:paraId="6104F027" w14:textId="77777777" w:rsidR="00A70FE3" w:rsidRDefault="00A70FE3">
      <w:r>
        <w:br w:type="page"/>
      </w:r>
    </w:p>
    <w:p w14:paraId="78309F91" w14:textId="77777777" w:rsidR="00A70FE3" w:rsidRPr="009F78E0" w:rsidRDefault="00A70FE3" w:rsidP="00A70FE3">
      <w:pPr>
        <w:pStyle w:val="Cmsor2"/>
        <w:rPr>
          <w:vertAlign w:val="superscript"/>
        </w:rPr>
      </w:pPr>
      <w:bookmarkStart w:id="14" w:name="_Toc121923663"/>
      <w:r w:rsidRPr="009F78E0">
        <w:lastRenderedPageBreak/>
        <w:t>II.4. Az oktató személyi-szakmai adatai</w:t>
      </w:r>
      <w:r w:rsidRPr="009F78E0">
        <w:rPr>
          <w:rStyle w:val="Lbjegyzet-hivatkozs"/>
          <w:rFonts w:ascii="Times New Roman" w:hAnsi="Times New Roman"/>
          <w:b w:val="0"/>
          <w:sz w:val="20"/>
        </w:rPr>
        <w:footnoteReference w:id="89"/>
      </w:r>
      <w:r w:rsidRPr="009F78E0">
        <w:rPr>
          <w:vertAlign w:val="superscript"/>
        </w:rPr>
        <w:t>,</w:t>
      </w:r>
      <w:r w:rsidRPr="009F78E0">
        <w:rPr>
          <w:rStyle w:val="Lbjegyzet-hivatkozs"/>
          <w:rFonts w:ascii="Times New Roman" w:hAnsi="Times New Roman"/>
          <w:b w:val="0"/>
          <w:sz w:val="20"/>
        </w:rPr>
        <w:footnoteReference w:id="90"/>
      </w:r>
      <w:bookmarkEnd w:id="14"/>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6"/>
        <w:gridCol w:w="3395"/>
      </w:tblGrid>
      <w:tr w:rsidR="000F10D0" w:rsidRPr="009F78E0" w14:paraId="7064F54D" w14:textId="77777777" w:rsidTr="00EB67A0">
        <w:tc>
          <w:tcPr>
            <w:tcW w:w="6386" w:type="dxa"/>
            <w:tcBorders>
              <w:bottom w:val="single" w:sz="4" w:space="0" w:color="auto"/>
            </w:tcBorders>
            <w:shd w:val="clear" w:color="auto" w:fill="D9D9D9" w:themeFill="background1" w:themeFillShade="D9"/>
            <w:tcMar>
              <w:top w:w="57" w:type="dxa"/>
              <w:bottom w:w="57" w:type="dxa"/>
            </w:tcMar>
          </w:tcPr>
          <w:p w14:paraId="5879A82B" w14:textId="77777777" w:rsidR="000F10D0" w:rsidRPr="009F78E0" w:rsidRDefault="000F10D0" w:rsidP="009F78E0">
            <w:pPr>
              <w:suppressAutoHyphens/>
              <w:spacing w:before="60" w:line="360" w:lineRule="auto"/>
              <w:jc w:val="both"/>
              <w:rPr>
                <w:b/>
              </w:rPr>
            </w:pPr>
            <w:r w:rsidRPr="009F78E0">
              <w:t xml:space="preserve">Név: </w:t>
            </w:r>
            <w:r w:rsidRPr="009F78E0">
              <w:rPr>
                <w:b/>
              </w:rPr>
              <w:t>Dr. Macsinka Klára</w:t>
            </w:r>
          </w:p>
        </w:tc>
        <w:tc>
          <w:tcPr>
            <w:tcW w:w="3395" w:type="dxa"/>
            <w:tcBorders>
              <w:bottom w:val="single" w:sz="4" w:space="0" w:color="auto"/>
            </w:tcBorders>
            <w:shd w:val="clear" w:color="auto" w:fill="auto"/>
            <w:tcMar>
              <w:top w:w="57" w:type="dxa"/>
              <w:bottom w:w="57" w:type="dxa"/>
            </w:tcMar>
          </w:tcPr>
          <w:p w14:paraId="4E355E06" w14:textId="77777777" w:rsidR="000F10D0" w:rsidRPr="009F78E0" w:rsidRDefault="000F10D0" w:rsidP="009F78E0">
            <w:pPr>
              <w:suppressAutoHyphens/>
              <w:spacing w:before="60" w:line="360" w:lineRule="auto"/>
              <w:jc w:val="both"/>
            </w:pPr>
            <w:r w:rsidRPr="009F78E0">
              <w:t>Születési év: 1963.</w:t>
            </w:r>
          </w:p>
        </w:tc>
      </w:tr>
      <w:tr w:rsidR="000F10D0" w:rsidRPr="009F78E0" w14:paraId="29B639A5" w14:textId="77777777" w:rsidTr="00E32AE9">
        <w:trPr>
          <w:trHeight w:val="315"/>
        </w:trPr>
        <w:tc>
          <w:tcPr>
            <w:tcW w:w="9781" w:type="dxa"/>
            <w:gridSpan w:val="2"/>
            <w:tcBorders>
              <w:bottom w:val="dotted" w:sz="4" w:space="0" w:color="auto"/>
            </w:tcBorders>
            <w:shd w:val="clear" w:color="auto" w:fill="auto"/>
            <w:tcMar>
              <w:top w:w="57" w:type="dxa"/>
              <w:bottom w:w="57" w:type="dxa"/>
            </w:tcMar>
          </w:tcPr>
          <w:p w14:paraId="6C23851A" w14:textId="77777777" w:rsidR="000F10D0" w:rsidRPr="009F78E0" w:rsidRDefault="000F10D0" w:rsidP="00E32AE9">
            <w:pPr>
              <w:suppressAutoHyphens/>
              <w:spacing w:before="60"/>
              <w:ind w:left="30"/>
              <w:jc w:val="both"/>
              <w:rPr>
                <w:i/>
                <w:shd w:val="clear" w:color="auto" w:fill="C0C0C0"/>
              </w:rPr>
            </w:pPr>
            <w:r w:rsidRPr="009F78E0">
              <w:t xml:space="preserve">Felsőfokú végzettsége és szakképzettsége, az oklevél kiállítója, éve </w:t>
            </w:r>
          </w:p>
        </w:tc>
      </w:tr>
      <w:tr w:rsidR="000F10D0" w:rsidRPr="009F78E0" w14:paraId="5B1B6EB5"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4ECE4AE1" w14:textId="77777777" w:rsidR="000F10D0" w:rsidRPr="009F78E0" w:rsidRDefault="000F10D0" w:rsidP="00E32AE9">
            <w:pPr>
              <w:suppressAutoHyphens/>
              <w:spacing w:line="360" w:lineRule="auto"/>
              <w:ind w:left="30"/>
              <w:jc w:val="both"/>
              <w:rPr>
                <w:i/>
              </w:rPr>
            </w:pPr>
            <w:r w:rsidRPr="009F78E0">
              <w:t>Okleveles építőmérnök, BME, 1987.</w:t>
            </w:r>
          </w:p>
        </w:tc>
      </w:tr>
      <w:tr w:rsidR="000F10D0" w:rsidRPr="009F78E0" w14:paraId="4241AD2F" w14:textId="77777777" w:rsidTr="00EB67A0">
        <w:tc>
          <w:tcPr>
            <w:tcW w:w="9781" w:type="dxa"/>
            <w:gridSpan w:val="2"/>
            <w:tcBorders>
              <w:bottom w:val="dotted" w:sz="4" w:space="0" w:color="auto"/>
            </w:tcBorders>
            <w:shd w:val="clear" w:color="auto" w:fill="auto"/>
            <w:tcMar>
              <w:top w:w="57" w:type="dxa"/>
              <w:bottom w:w="57" w:type="dxa"/>
            </w:tcMar>
          </w:tcPr>
          <w:p w14:paraId="4672EED8" w14:textId="77777777" w:rsidR="000F10D0" w:rsidRPr="009F78E0" w:rsidRDefault="000F10D0" w:rsidP="00E32AE9">
            <w:pPr>
              <w:suppressAutoHyphens/>
              <w:spacing w:before="60"/>
              <w:ind w:left="30"/>
              <w:jc w:val="both"/>
            </w:pPr>
            <w:r w:rsidRPr="009F78E0">
              <w:t xml:space="preserve">Jelenlegi munkahely(ek), a kinevezésben feltüntetett munkakör(ök), több munkahely esetén </w:t>
            </w:r>
            <w:r w:rsidRPr="009F78E0">
              <w:rPr>
                <w:u w:val="single"/>
              </w:rPr>
              <w:t xml:space="preserve">aláhúzás </w:t>
            </w:r>
            <w:r w:rsidRPr="009F78E0">
              <w:t>jelölje azt az</w:t>
            </w:r>
            <w:r w:rsidRPr="009F78E0">
              <w:rPr>
                <w:i/>
              </w:rPr>
              <w:t xml:space="preserve"> </w:t>
            </w:r>
            <w:r w:rsidRPr="009F78E0">
              <w:t>intézményt, amelynek „kizárólagossági” (akkreditációs) nyilatkozatot (</w:t>
            </w:r>
            <w:r w:rsidRPr="009F78E0">
              <w:rPr>
                <w:i/>
                <w:u w:val="single"/>
              </w:rPr>
              <w:t>A</w:t>
            </w:r>
            <w:r w:rsidRPr="009F78E0">
              <w:t xml:space="preserve">) adott! </w:t>
            </w:r>
          </w:p>
        </w:tc>
      </w:tr>
      <w:tr w:rsidR="000F10D0" w:rsidRPr="009F78E0" w14:paraId="7AE7878A"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6C9DC04F" w14:textId="77777777" w:rsidR="000F10D0" w:rsidRPr="009F78E0" w:rsidRDefault="000F10D0" w:rsidP="00E32AE9">
            <w:pPr>
              <w:suppressAutoHyphens/>
              <w:spacing w:line="360" w:lineRule="auto"/>
              <w:ind w:left="30"/>
              <w:jc w:val="both"/>
            </w:pPr>
            <w:r w:rsidRPr="009F78E0">
              <w:t>Óbudai Egyetem, Ybl Miklós Építéstudományi Kar – egyetemi docens</w:t>
            </w:r>
          </w:p>
        </w:tc>
      </w:tr>
      <w:tr w:rsidR="000F10D0" w:rsidRPr="009F78E0" w14:paraId="1B0E877A" w14:textId="77777777" w:rsidTr="00EB67A0">
        <w:tc>
          <w:tcPr>
            <w:tcW w:w="9781" w:type="dxa"/>
            <w:gridSpan w:val="2"/>
            <w:tcBorders>
              <w:bottom w:val="dotted" w:sz="4" w:space="0" w:color="auto"/>
            </w:tcBorders>
            <w:shd w:val="clear" w:color="auto" w:fill="auto"/>
            <w:tcMar>
              <w:top w:w="57" w:type="dxa"/>
              <w:bottom w:w="57" w:type="dxa"/>
            </w:tcMar>
          </w:tcPr>
          <w:p w14:paraId="1F47A841" w14:textId="77777777" w:rsidR="000F10D0" w:rsidRPr="009F78E0" w:rsidRDefault="000F10D0" w:rsidP="00E32AE9">
            <w:pPr>
              <w:suppressAutoHyphens/>
              <w:spacing w:before="60"/>
              <w:ind w:left="30"/>
              <w:jc w:val="both"/>
              <w:rPr>
                <w:color w:val="C00000"/>
              </w:rPr>
            </w:pPr>
            <w:r w:rsidRPr="009F78E0">
              <w:t xml:space="preserve">Tudományos fokozat (PhD, CSc, DLA) </w:t>
            </w:r>
            <w:r w:rsidRPr="009F78E0">
              <w:rPr>
                <w:i/>
              </w:rPr>
              <w:t xml:space="preserve">(friss, 5 éven belül megszerzett PhD/DLA esetén az értekezés címe is), </w:t>
            </w:r>
            <w:r w:rsidRPr="009F78E0">
              <w:t>ill. tudományos/művészeti akadémiai cím/tagság</w:t>
            </w:r>
            <w:r w:rsidRPr="009F78E0">
              <w:rPr>
                <w:i/>
                <w:color w:val="C00000"/>
              </w:rPr>
              <w:t xml:space="preserve"> </w:t>
            </w:r>
            <w:r w:rsidRPr="009F78E0">
              <w:rPr>
                <w:i/>
              </w:rPr>
              <w:t>(</w:t>
            </w:r>
            <w:r w:rsidRPr="009F78E0">
              <w:t>„dr. habil” cím, MTA doktora cím (DSc); a tudományág és a dátum megjelölésével), egyéb címek</w:t>
            </w:r>
          </w:p>
        </w:tc>
      </w:tr>
      <w:tr w:rsidR="000F10D0" w:rsidRPr="009F78E0" w14:paraId="439005F1"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17702033" w14:textId="77777777" w:rsidR="000F10D0" w:rsidRPr="009F78E0" w:rsidRDefault="000F10D0" w:rsidP="00392C18">
            <w:pPr>
              <w:spacing w:before="60" w:line="360" w:lineRule="auto"/>
              <w:ind w:left="30"/>
              <w:jc w:val="both"/>
            </w:pPr>
            <w:r w:rsidRPr="009F78E0">
              <w:t>PhD (építőmérnöki tudományok) 2012</w:t>
            </w:r>
            <w:r w:rsidRPr="009F78E0">
              <w:rPr>
                <w:i/>
              </w:rPr>
              <w:t>.</w:t>
            </w:r>
            <w:r w:rsidRPr="009F78E0">
              <w:t xml:space="preserve"> „A területhasználati funkciókhoz tartozó parkolási igények meghatározásának módszertana a fenntartható közlekedés elvei szerint” </w:t>
            </w:r>
          </w:p>
        </w:tc>
      </w:tr>
      <w:tr w:rsidR="000F10D0" w:rsidRPr="009F78E0" w14:paraId="58DEF252" w14:textId="77777777" w:rsidTr="00EB67A0">
        <w:trPr>
          <w:trHeight w:val="454"/>
        </w:trPr>
        <w:tc>
          <w:tcPr>
            <w:tcW w:w="9781" w:type="dxa"/>
            <w:gridSpan w:val="2"/>
            <w:tcBorders>
              <w:bottom w:val="dotted" w:sz="4" w:space="0" w:color="auto"/>
            </w:tcBorders>
            <w:shd w:val="clear" w:color="auto" w:fill="auto"/>
            <w:tcMar>
              <w:top w:w="57" w:type="dxa"/>
              <w:bottom w:w="57" w:type="dxa"/>
            </w:tcMar>
          </w:tcPr>
          <w:p w14:paraId="0740B7FC" w14:textId="77777777" w:rsidR="000F10D0" w:rsidRPr="009F78E0" w:rsidRDefault="000F10D0" w:rsidP="00E32AE9">
            <w:pPr>
              <w:suppressAutoHyphens/>
              <w:ind w:left="30"/>
              <w:jc w:val="both"/>
            </w:pPr>
            <w:r w:rsidRPr="009F78E0">
              <w:t xml:space="preserve">Az eddigi oktatói tevékenység </w:t>
            </w:r>
          </w:p>
        </w:tc>
      </w:tr>
      <w:tr w:rsidR="000F10D0" w:rsidRPr="009F78E0" w14:paraId="1A83B751"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33DED3FA" w14:textId="77777777" w:rsidR="00E32AE9" w:rsidRDefault="000F10D0" w:rsidP="00E32AE9">
            <w:pPr>
              <w:spacing w:line="360" w:lineRule="auto"/>
              <w:ind w:left="37"/>
            </w:pPr>
            <w:r w:rsidRPr="009F78E0">
              <w:t>2</w:t>
            </w:r>
            <w:r w:rsidR="00EB67A0">
              <w:t>007-</w:t>
            </w:r>
            <w:r w:rsidRPr="009F78E0">
              <w:t xml:space="preserve">Szent István Egyetem, majd Óbudai Egyetem Ybl Miklós Építéstudományi Kar </w:t>
            </w:r>
          </w:p>
          <w:p w14:paraId="7C032155" w14:textId="49EA12C4" w:rsidR="000F10D0" w:rsidRPr="009F78E0" w:rsidRDefault="000F10D0" w:rsidP="009339C5">
            <w:pPr>
              <w:pStyle w:val="Listaszerbekezds"/>
              <w:numPr>
                <w:ilvl w:val="0"/>
                <w:numId w:val="69"/>
              </w:numPr>
              <w:spacing w:line="360" w:lineRule="auto"/>
              <w:ind w:left="888"/>
            </w:pPr>
            <w:r w:rsidRPr="009F78E0">
              <w:t>Adjunktusként, majd egyetemi docensként a Közlekedésépítési tantárgy-csoport felelőse, Oktatott tárgyak: Útépítés, Vasútépítés, Városi közlekedés, Közlekedési üzemtan (Építő- és építészmérnöki BSc-kurzusok), Közlekedéstan (szakmérnöki kurzusok), Transportation Infrastructure (ERASMUS-hallgatók számára), Urban infrastructure (Építészmérnök MSc)</w:t>
            </w:r>
          </w:p>
          <w:p w14:paraId="0FBFE69B" w14:textId="29F29D65" w:rsidR="000F10D0" w:rsidRPr="009F78E0" w:rsidRDefault="000F10D0" w:rsidP="009339C5">
            <w:pPr>
              <w:pStyle w:val="Listaszerbekezds"/>
              <w:numPr>
                <w:ilvl w:val="0"/>
                <w:numId w:val="68"/>
              </w:numPr>
              <w:spacing w:line="360" w:lineRule="auto"/>
              <w:ind w:left="888"/>
              <w:jc w:val="both"/>
            </w:pPr>
            <w:r w:rsidRPr="009F78E0">
              <w:t>Belső konzulens évenként 6-8 szakdolgozatnál, TDK-tevékenység (Kari I. helyezett, III. helyezett hallgatók, OTDK-n II. és III. helyezett hallgatók )</w:t>
            </w:r>
          </w:p>
          <w:p w14:paraId="7371E213" w14:textId="5FA0CFD4" w:rsidR="000F10D0" w:rsidRPr="009F78E0" w:rsidRDefault="000F10D0" w:rsidP="00E32AE9">
            <w:pPr>
              <w:spacing w:line="360" w:lineRule="auto"/>
              <w:ind w:left="740" w:hanging="771"/>
              <w:jc w:val="both"/>
            </w:pPr>
            <w:r w:rsidRPr="009F78E0">
              <w:t>2005-2007  Széchenyi István Egyetem, Győr, Műszaki Tudományi Kar, doktoranduszként Komplex közle</w:t>
            </w:r>
            <w:r w:rsidR="00E32AE9">
              <w:t>kedési projekt tárgy gyakorlat ve</w:t>
            </w:r>
            <w:r w:rsidRPr="009F78E0">
              <w:t>zetője</w:t>
            </w:r>
          </w:p>
          <w:p w14:paraId="766BA41C" w14:textId="04FE52C8" w:rsidR="000F10D0" w:rsidRPr="009F78E0" w:rsidRDefault="000F10D0" w:rsidP="00E32AE9">
            <w:pPr>
              <w:tabs>
                <w:tab w:val="left" w:pos="-720"/>
                <w:tab w:val="left" w:pos="0"/>
                <w:tab w:val="left" w:pos="720"/>
              </w:tabs>
              <w:suppressAutoHyphens/>
              <w:spacing w:line="360" w:lineRule="auto"/>
              <w:ind w:left="1448" w:hanging="1440"/>
              <w:jc w:val="both"/>
              <w:rPr>
                <w:i/>
                <w:color w:val="FF0000"/>
              </w:rPr>
            </w:pPr>
            <w:r w:rsidRPr="009F78E0">
              <w:rPr>
                <w:spacing w:val="-3"/>
              </w:rPr>
              <w:t xml:space="preserve">1989 – 92 Mt. Druitt  (Sydney) College of </w:t>
            </w:r>
            <w:r w:rsidR="00E32AE9">
              <w:rPr>
                <w:spacing w:val="-3"/>
              </w:rPr>
              <w:t xml:space="preserve">TAFE (Ausztrália) – mérnöktanár: </w:t>
            </w:r>
            <w:r w:rsidRPr="009F78E0">
              <w:rPr>
                <w:spacing w:val="-3"/>
              </w:rPr>
              <w:t>területfelhasználás, szervezés (management), úttervezés, talajmechanika oktatása.</w:t>
            </w:r>
          </w:p>
        </w:tc>
      </w:tr>
      <w:tr w:rsidR="000F10D0" w:rsidRPr="009F78E0" w14:paraId="3D1CC9F8" w14:textId="77777777" w:rsidTr="00EB67A0">
        <w:tc>
          <w:tcPr>
            <w:tcW w:w="9781" w:type="dxa"/>
            <w:gridSpan w:val="2"/>
            <w:tcBorders>
              <w:bottom w:val="dotted" w:sz="4" w:space="0" w:color="auto"/>
            </w:tcBorders>
            <w:shd w:val="clear" w:color="auto" w:fill="auto"/>
            <w:tcMar>
              <w:top w:w="57" w:type="dxa"/>
              <w:bottom w:w="57" w:type="dxa"/>
            </w:tcMar>
          </w:tcPr>
          <w:p w14:paraId="4A1C5CB1" w14:textId="77777777" w:rsidR="000F10D0" w:rsidRPr="009F78E0" w:rsidRDefault="000F10D0" w:rsidP="00E32AE9">
            <w:pPr>
              <w:suppressAutoHyphens/>
              <w:spacing w:before="60" w:line="360" w:lineRule="auto"/>
            </w:pPr>
            <w:r w:rsidRPr="009F78E0">
              <w:t xml:space="preserve">Az oktató szakmai/kutatási tevékenysége és az oktatandó tárgy/tárgyak kapcsolata </w:t>
            </w:r>
          </w:p>
        </w:tc>
      </w:tr>
      <w:tr w:rsidR="000F10D0" w:rsidRPr="009F78E0" w14:paraId="12B0F5CD"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147CF681" w14:textId="77777777" w:rsidR="000F10D0" w:rsidRPr="009F78E0" w:rsidRDefault="000F10D0" w:rsidP="00E32AE9">
            <w:pPr>
              <w:pStyle w:val="Lbjegyzetszveg"/>
              <w:numPr>
                <w:ilvl w:val="0"/>
                <w:numId w:val="9"/>
              </w:numPr>
              <w:suppressAutoHyphens/>
              <w:spacing w:line="360" w:lineRule="auto"/>
              <w:ind w:left="746" w:hanging="283"/>
              <w:jc w:val="both"/>
            </w:pPr>
            <w:r w:rsidRPr="009F78E0">
              <w:t xml:space="preserve">a (szűkebb) </w:t>
            </w:r>
            <w:r w:rsidRPr="009F78E0">
              <w:rPr>
                <w:u w:val="single"/>
              </w:rPr>
              <w:t>szakterülethez kötődő</w:t>
            </w:r>
            <w:r w:rsidRPr="009F78E0">
              <w:t xml:space="preserve"> publikációk (max. 5 jellemző publikáció)</w:t>
            </w:r>
          </w:p>
          <w:p w14:paraId="1940426D" w14:textId="77777777" w:rsidR="000F10D0" w:rsidRPr="009F78E0" w:rsidRDefault="000F10D0" w:rsidP="00E32AE9">
            <w:pPr>
              <w:pStyle w:val="Lbjegyzetszveg"/>
              <w:numPr>
                <w:ilvl w:val="0"/>
                <w:numId w:val="18"/>
              </w:numPr>
              <w:suppressAutoHyphens/>
              <w:spacing w:line="360" w:lineRule="auto"/>
              <w:ind w:left="746"/>
              <w:jc w:val="both"/>
            </w:pPr>
            <w:r w:rsidRPr="009F78E0">
              <w:t>Bosnyákovics Gabriella, Czinkota Imre, Macsinka Klára: Fenntartható városi vízgazdálkodás: természetközeli megoldások - Települések zöld víznyelői, MÉRNÖK ÚJSÁG 28. : 10. pp. 24-26. , 3 p. (2021)</w:t>
            </w:r>
          </w:p>
          <w:p w14:paraId="51410E63" w14:textId="77777777" w:rsidR="000F10D0" w:rsidRPr="009F78E0" w:rsidRDefault="000F10D0" w:rsidP="00E32AE9">
            <w:pPr>
              <w:pStyle w:val="Lbjegyzetszveg"/>
              <w:suppressAutoHyphens/>
              <w:spacing w:line="360" w:lineRule="auto"/>
              <w:ind w:left="746" w:hanging="411"/>
              <w:jc w:val="both"/>
            </w:pPr>
            <w:r w:rsidRPr="009F78E0">
              <w:t>•</w:t>
            </w:r>
            <w:r w:rsidRPr="009F78E0">
              <w:tab/>
              <w:t xml:space="preserve">Klara, Macsinka: QUEST Quality Management Tool for sustainable urban mobility - YBL Journal of Built Environment. Volume 1, Issue 2, Pages 56–69, ISSN (Print) 2063-997X, 2014. </w:t>
            </w:r>
          </w:p>
          <w:p w14:paraId="47D1CE0C" w14:textId="77777777" w:rsidR="000F10D0" w:rsidRPr="009F78E0" w:rsidRDefault="000F10D0" w:rsidP="00E32AE9">
            <w:pPr>
              <w:pStyle w:val="Lbjegyzetszveg"/>
              <w:suppressAutoHyphens/>
              <w:spacing w:line="360" w:lineRule="auto"/>
              <w:ind w:left="746" w:hanging="411"/>
              <w:jc w:val="both"/>
            </w:pPr>
            <w:r w:rsidRPr="009F78E0">
              <w:t>•</w:t>
            </w:r>
            <w:r w:rsidRPr="009F78E0">
              <w:tab/>
              <w:t>Klara, Macsinka: Coherence Between Land Use and Parking in Sustainable Cities -  YBL Journal of Built Environment. Volume 1, Issue 1, Pages 19–38, ISSN (Print) 2063-997X, 2013.</w:t>
            </w:r>
          </w:p>
          <w:p w14:paraId="3B637EEE" w14:textId="29F09422" w:rsidR="000F10D0" w:rsidRPr="009F78E0" w:rsidRDefault="000F10D0" w:rsidP="00E32AE9">
            <w:pPr>
              <w:pStyle w:val="Lbjegyzetszveg"/>
              <w:suppressAutoHyphens/>
              <w:spacing w:line="360" w:lineRule="auto"/>
              <w:ind w:left="746" w:hanging="411"/>
              <w:jc w:val="both"/>
            </w:pPr>
            <w:r w:rsidRPr="009F78E0">
              <w:lastRenderedPageBreak/>
              <w:t>•</w:t>
            </w:r>
            <w:r w:rsidRPr="009F78E0">
              <w:tab/>
              <w:t>•</w:t>
            </w:r>
            <w:r w:rsidRPr="009F78E0">
              <w:tab/>
              <w:t>Klara Macsinka: „Sustainable mobility and historic city centres ” –  a Zsolnai Egyetem által szervezett  7. Nemzetközi Konferencia („Transport infrastructure in Cities”), 2010. október 20-21.</w:t>
            </w:r>
          </w:p>
          <w:p w14:paraId="73093877" w14:textId="77777777" w:rsidR="000F10D0" w:rsidRPr="009F78E0" w:rsidRDefault="000F10D0" w:rsidP="00E32AE9">
            <w:pPr>
              <w:pStyle w:val="Lbjegyzetszveg"/>
              <w:suppressAutoHyphens/>
              <w:spacing w:line="360" w:lineRule="auto"/>
              <w:ind w:left="746" w:hanging="411"/>
              <w:jc w:val="both"/>
            </w:pPr>
            <w:r w:rsidRPr="009F78E0">
              <w:t>•</w:t>
            </w:r>
            <w:r w:rsidRPr="009F78E0">
              <w:tab/>
              <w:t>Klara Macsinka: „Parking management for liveable cities”, Research Conference on Information Technology, PhD &amp; DLA Symposium, 2011. 10. 24.-25., C90, ISBN 978-963-7298-46-2</w:t>
            </w:r>
          </w:p>
          <w:p w14:paraId="1FEC46D9" w14:textId="77777777" w:rsidR="000F10D0" w:rsidRPr="009F78E0" w:rsidRDefault="000F10D0" w:rsidP="00E32AE9">
            <w:pPr>
              <w:pStyle w:val="Lbjegyzetszveg"/>
              <w:suppressAutoHyphens/>
              <w:spacing w:line="360" w:lineRule="auto"/>
              <w:ind w:left="746"/>
              <w:jc w:val="both"/>
            </w:pPr>
          </w:p>
          <w:p w14:paraId="4666B8E4" w14:textId="77777777" w:rsidR="000F10D0" w:rsidRPr="009F78E0" w:rsidRDefault="000F10D0" w:rsidP="00E32AE9">
            <w:pPr>
              <w:pStyle w:val="Lbjegyzetszveg"/>
              <w:numPr>
                <w:ilvl w:val="0"/>
                <w:numId w:val="9"/>
              </w:numPr>
              <w:suppressAutoHyphens/>
              <w:spacing w:line="360" w:lineRule="auto"/>
              <w:ind w:left="746" w:hanging="283"/>
              <w:jc w:val="both"/>
            </w:pPr>
            <w:r w:rsidRPr="009F78E0">
              <w:t>további tudományos kutatói, fejlesztői, alkotói, művészeti eredmények</w:t>
            </w:r>
          </w:p>
          <w:p w14:paraId="595D08C9" w14:textId="77777777" w:rsidR="000F10D0" w:rsidRPr="009F78E0" w:rsidRDefault="000F10D0" w:rsidP="00E32AE9">
            <w:pPr>
              <w:pStyle w:val="Lbjegyzetszveg"/>
              <w:numPr>
                <w:ilvl w:val="0"/>
                <w:numId w:val="15"/>
              </w:numPr>
              <w:suppressAutoHyphens/>
              <w:spacing w:line="360" w:lineRule="auto"/>
              <w:ind w:left="746"/>
              <w:jc w:val="both"/>
            </w:pPr>
            <w:r w:rsidRPr="009F78E0">
              <w:t xml:space="preserve">Terézváros, Mobilitási Terv, 2021. </w:t>
            </w:r>
          </w:p>
          <w:p w14:paraId="6126E581" w14:textId="77777777" w:rsidR="000F10D0" w:rsidRPr="009F78E0" w:rsidRDefault="000F10D0" w:rsidP="00E32AE9">
            <w:pPr>
              <w:pStyle w:val="Lbjegyzetszveg"/>
              <w:numPr>
                <w:ilvl w:val="0"/>
                <w:numId w:val="15"/>
              </w:numPr>
              <w:suppressAutoHyphens/>
              <w:spacing w:line="360" w:lineRule="auto"/>
              <w:ind w:left="746"/>
              <w:jc w:val="both"/>
            </w:pPr>
            <w:r w:rsidRPr="009F78E0">
              <w:t>A Kemény Ferenc Sportlétesítmény-fejlesztési Program keretében megvalósuló Szabadtéri edzőpályák – Telken belüli közlekedési felületek Engedélyezési és kiviteli terve, 2018-2021.</w:t>
            </w:r>
          </w:p>
          <w:p w14:paraId="2C3F6194" w14:textId="77777777" w:rsidR="000F10D0" w:rsidRPr="009F78E0" w:rsidRDefault="000F10D0" w:rsidP="00E32AE9">
            <w:pPr>
              <w:numPr>
                <w:ilvl w:val="0"/>
                <w:numId w:val="15"/>
              </w:numPr>
              <w:spacing w:line="360" w:lineRule="auto"/>
              <w:ind w:left="746"/>
              <w:jc w:val="both"/>
            </w:pPr>
            <w:r w:rsidRPr="009F78E0">
              <w:t>Újpest, Parkolási tanulmány, 2020.</w:t>
            </w:r>
          </w:p>
          <w:p w14:paraId="168F2AD5" w14:textId="77777777" w:rsidR="000F10D0" w:rsidRPr="009F78E0" w:rsidRDefault="000F10D0" w:rsidP="00E32AE9">
            <w:pPr>
              <w:pStyle w:val="Lbjegyzetszveg"/>
              <w:numPr>
                <w:ilvl w:val="0"/>
                <w:numId w:val="15"/>
              </w:numPr>
              <w:suppressAutoHyphens/>
              <w:spacing w:line="360" w:lineRule="auto"/>
              <w:ind w:left="746"/>
              <w:jc w:val="both"/>
            </w:pPr>
            <w:r w:rsidRPr="009F78E0">
              <w:t xml:space="preserve">Szekszárd, Fenntartható Városi Mobilitási Terv (SUMP) készítése, 2019. </w:t>
            </w:r>
          </w:p>
          <w:p w14:paraId="0D6AEC79" w14:textId="77777777" w:rsidR="000F10D0" w:rsidRPr="009F78E0" w:rsidRDefault="000F10D0" w:rsidP="00E32AE9">
            <w:pPr>
              <w:numPr>
                <w:ilvl w:val="0"/>
                <w:numId w:val="15"/>
              </w:numPr>
              <w:spacing w:before="60" w:after="60" w:line="360" w:lineRule="auto"/>
              <w:ind w:left="746"/>
              <w:jc w:val="both"/>
              <w:rPr>
                <w:rFonts w:eastAsia="SimHei"/>
              </w:rPr>
            </w:pPr>
            <w:r w:rsidRPr="009F78E0">
              <w:rPr>
                <w:rFonts w:eastAsia="SimHei"/>
              </w:rPr>
              <w:t>Vác, Parkolási Koncepció, 2019.</w:t>
            </w:r>
          </w:p>
          <w:p w14:paraId="59FE8F2F" w14:textId="77777777" w:rsidR="000F10D0" w:rsidRPr="009F78E0" w:rsidRDefault="000F10D0" w:rsidP="00E32AE9">
            <w:pPr>
              <w:numPr>
                <w:ilvl w:val="0"/>
                <w:numId w:val="15"/>
              </w:numPr>
              <w:spacing w:before="60" w:after="60" w:line="360" w:lineRule="auto"/>
              <w:ind w:left="746"/>
              <w:jc w:val="both"/>
              <w:rPr>
                <w:rFonts w:eastAsia="SimHei"/>
              </w:rPr>
            </w:pPr>
            <w:r w:rsidRPr="009F78E0">
              <w:rPr>
                <w:rFonts w:eastAsia="SimHei"/>
              </w:rPr>
              <w:t>Várpalota, városközpont fejlesztése útépítési engedélyezési és kiviteli tervek (8213. j. út és Újlaki utca csomópontjának és csatlakozó útszakaszoknak korrekciója), 2017.</w:t>
            </w:r>
          </w:p>
          <w:p w14:paraId="15C7E4E1" w14:textId="33F63195" w:rsidR="000F10D0" w:rsidRPr="009F78E0" w:rsidRDefault="00EB67A0" w:rsidP="00E32AE9">
            <w:pPr>
              <w:pStyle w:val="Lbjegyzetszveg"/>
              <w:numPr>
                <w:ilvl w:val="0"/>
                <w:numId w:val="15"/>
              </w:numPr>
              <w:suppressAutoHyphens/>
              <w:spacing w:line="360" w:lineRule="auto"/>
              <w:ind w:left="746"/>
              <w:jc w:val="both"/>
            </w:pPr>
            <w:r>
              <w:t>•</w:t>
            </w:r>
            <w:r w:rsidR="000F10D0" w:rsidRPr="009F78E0">
              <w:t>Budapest, XX. kerület, Kerékpárforgalmi hálózati terv, 2017.</w:t>
            </w:r>
          </w:p>
          <w:p w14:paraId="30A4474F" w14:textId="77777777" w:rsidR="000F10D0" w:rsidRPr="009F78E0" w:rsidRDefault="000F10D0" w:rsidP="00392C18">
            <w:pPr>
              <w:pStyle w:val="Lbjegyzetszveg"/>
              <w:suppressAutoHyphens/>
              <w:spacing w:line="360" w:lineRule="auto"/>
              <w:ind w:left="1448"/>
              <w:jc w:val="both"/>
            </w:pPr>
          </w:p>
          <w:p w14:paraId="295064B0" w14:textId="77777777" w:rsidR="000F10D0" w:rsidRPr="009F78E0" w:rsidRDefault="000F10D0" w:rsidP="00E32AE9">
            <w:pPr>
              <w:pStyle w:val="Lbjegyzetszveg"/>
              <w:suppressAutoHyphens/>
              <w:spacing w:line="360" w:lineRule="auto"/>
              <w:ind w:left="360"/>
              <w:jc w:val="both"/>
            </w:pPr>
            <w:r w:rsidRPr="009F78E0">
              <w:t>Szakterületek:</w:t>
            </w:r>
          </w:p>
          <w:p w14:paraId="2D4C4593" w14:textId="77777777" w:rsidR="000F10D0" w:rsidRPr="009F78E0" w:rsidRDefault="000F10D0" w:rsidP="00E32AE9">
            <w:pPr>
              <w:pStyle w:val="Lbjegyzetszveg"/>
              <w:numPr>
                <w:ilvl w:val="0"/>
                <w:numId w:val="15"/>
              </w:numPr>
              <w:suppressAutoHyphens/>
              <w:spacing w:line="360" w:lineRule="auto"/>
              <w:ind w:left="746"/>
              <w:jc w:val="both"/>
            </w:pPr>
            <w:r w:rsidRPr="009F78E0">
              <w:t>Kutatás (Fő kutatási területek: fenntartható közlekedés vizsgálata a településtervezés és a közlekedéstervezés összefüggése szempontjából)</w:t>
            </w:r>
          </w:p>
          <w:p w14:paraId="6215E773" w14:textId="1C9D6D49" w:rsidR="000F10D0" w:rsidRPr="009F78E0" w:rsidRDefault="000F10D0" w:rsidP="00E32AE9">
            <w:pPr>
              <w:pStyle w:val="Lbjegyzetszveg"/>
              <w:numPr>
                <w:ilvl w:val="0"/>
                <w:numId w:val="15"/>
              </w:numPr>
              <w:suppressAutoHyphens/>
              <w:spacing w:line="360" w:lineRule="auto"/>
              <w:ind w:left="746"/>
              <w:jc w:val="both"/>
            </w:pPr>
            <w:r w:rsidRPr="009F78E0">
              <w:t>Közlekedésépítési tervezés:</w:t>
            </w:r>
          </w:p>
          <w:p w14:paraId="7D5D18D1" w14:textId="77777777" w:rsidR="000F10D0" w:rsidRPr="009F78E0" w:rsidRDefault="000F10D0" w:rsidP="00E32AE9">
            <w:pPr>
              <w:pStyle w:val="Lbjegyzetszveg"/>
              <w:numPr>
                <w:ilvl w:val="0"/>
                <w:numId w:val="18"/>
              </w:numPr>
              <w:suppressAutoHyphens/>
              <w:spacing w:line="360" w:lineRule="auto"/>
              <w:ind w:left="1029"/>
              <w:jc w:val="both"/>
            </w:pPr>
            <w:r w:rsidRPr="009F78E0">
              <w:t>Településrendezési tervek közlekedési munkarészeinek készítése</w:t>
            </w:r>
          </w:p>
          <w:p w14:paraId="778DF54C" w14:textId="77777777" w:rsidR="000F10D0" w:rsidRPr="009F78E0" w:rsidRDefault="000F10D0" w:rsidP="00E32AE9">
            <w:pPr>
              <w:pStyle w:val="Lbjegyzetszveg"/>
              <w:numPr>
                <w:ilvl w:val="0"/>
                <w:numId w:val="18"/>
              </w:numPr>
              <w:suppressAutoHyphens/>
              <w:spacing w:line="360" w:lineRule="auto"/>
              <w:ind w:left="1029"/>
              <w:jc w:val="both"/>
            </w:pPr>
            <w:r w:rsidRPr="009F78E0">
              <w:t>Komplex közlekedési rendszerek vizsgálata</w:t>
            </w:r>
          </w:p>
          <w:p w14:paraId="1C0849B1" w14:textId="77777777" w:rsidR="000F10D0" w:rsidRPr="009F78E0" w:rsidRDefault="000F10D0" w:rsidP="00E32AE9">
            <w:pPr>
              <w:pStyle w:val="Lbjegyzetszveg"/>
              <w:numPr>
                <w:ilvl w:val="0"/>
                <w:numId w:val="18"/>
              </w:numPr>
              <w:suppressAutoHyphens/>
              <w:spacing w:line="360" w:lineRule="auto"/>
              <w:ind w:left="1029"/>
              <w:jc w:val="both"/>
            </w:pPr>
            <w:r w:rsidRPr="009F78E0">
              <w:t xml:space="preserve">Közlekedési intézkedési tervek kidolgozása      </w:t>
            </w:r>
          </w:p>
          <w:p w14:paraId="04FFC021" w14:textId="77777777" w:rsidR="000F10D0" w:rsidRPr="009F78E0" w:rsidRDefault="000F10D0" w:rsidP="00E32AE9">
            <w:pPr>
              <w:pStyle w:val="Lbjegyzetszveg"/>
              <w:numPr>
                <w:ilvl w:val="0"/>
                <w:numId w:val="18"/>
              </w:numPr>
              <w:suppressAutoHyphens/>
              <w:spacing w:line="360" w:lineRule="auto"/>
              <w:ind w:left="1029"/>
              <w:jc w:val="both"/>
            </w:pPr>
            <w:r w:rsidRPr="009F78E0">
              <w:t>Útépítési tanulmány-, engedélyezési és kiviteli tervek készítése</w:t>
            </w:r>
          </w:p>
          <w:p w14:paraId="627A67A3" w14:textId="77777777" w:rsidR="000F10D0" w:rsidRPr="009F78E0" w:rsidRDefault="000F10D0" w:rsidP="00E32AE9">
            <w:pPr>
              <w:pStyle w:val="Lbjegyzetszveg"/>
              <w:numPr>
                <w:ilvl w:val="0"/>
                <w:numId w:val="18"/>
              </w:numPr>
              <w:suppressAutoHyphens/>
              <w:spacing w:line="360" w:lineRule="auto"/>
              <w:ind w:left="1029"/>
              <w:jc w:val="both"/>
            </w:pPr>
            <w:r w:rsidRPr="009F78E0">
              <w:t>Parkolás-szabályozási tervek készítése</w:t>
            </w:r>
          </w:p>
          <w:p w14:paraId="0CE6B428" w14:textId="77777777" w:rsidR="000F10D0" w:rsidRPr="009F78E0" w:rsidRDefault="000F10D0" w:rsidP="00E32AE9">
            <w:pPr>
              <w:pStyle w:val="Lbjegyzetszveg"/>
              <w:numPr>
                <w:ilvl w:val="0"/>
                <w:numId w:val="18"/>
              </w:numPr>
              <w:suppressAutoHyphens/>
              <w:spacing w:line="360" w:lineRule="auto"/>
              <w:ind w:left="1029"/>
              <w:jc w:val="both"/>
            </w:pPr>
            <w:r w:rsidRPr="009F78E0">
              <w:t>Építészeti tervekhez kapcsolódó közlekedési munkarészek készítése</w:t>
            </w:r>
          </w:p>
          <w:p w14:paraId="099A1124" w14:textId="77777777" w:rsidR="000F10D0" w:rsidRPr="009F78E0" w:rsidRDefault="000F10D0" w:rsidP="00E32AE9">
            <w:pPr>
              <w:pStyle w:val="Lbjegyzetszveg"/>
              <w:numPr>
                <w:ilvl w:val="0"/>
                <w:numId w:val="18"/>
              </w:numPr>
              <w:suppressAutoHyphens/>
              <w:spacing w:line="360" w:lineRule="auto"/>
              <w:ind w:left="1029"/>
              <w:jc w:val="both"/>
            </w:pPr>
            <w:r w:rsidRPr="009F78E0">
              <w:t>Városfejlesztési akciótervekhez közlekedési munkarészek készítése</w:t>
            </w:r>
          </w:p>
          <w:p w14:paraId="17AC6B8E" w14:textId="490A08FC" w:rsidR="000F10D0" w:rsidRPr="009F78E0" w:rsidRDefault="000F10D0" w:rsidP="00392C18">
            <w:pPr>
              <w:pStyle w:val="Lbjegyzetszveg"/>
              <w:suppressAutoHyphens/>
              <w:spacing w:line="360" w:lineRule="auto"/>
              <w:ind w:left="1448"/>
              <w:jc w:val="both"/>
            </w:pPr>
          </w:p>
          <w:p w14:paraId="4CA6DC75" w14:textId="77777777" w:rsidR="000F10D0" w:rsidRPr="009F78E0" w:rsidRDefault="000F10D0" w:rsidP="00E32AE9">
            <w:pPr>
              <w:pStyle w:val="Lbjegyzetszveg"/>
              <w:numPr>
                <w:ilvl w:val="0"/>
                <w:numId w:val="9"/>
              </w:numPr>
              <w:suppressAutoHyphens/>
              <w:spacing w:line="360" w:lineRule="auto"/>
              <w:ind w:left="746" w:hanging="283"/>
              <w:jc w:val="both"/>
            </w:pPr>
            <w:r w:rsidRPr="009F78E0">
              <w:t>az eddig megszerzett szakmai jártasság, gyakorlottság, igazolható elismertség</w:t>
            </w:r>
          </w:p>
          <w:p w14:paraId="7E90CFEF" w14:textId="77777777" w:rsidR="000F10D0" w:rsidRPr="009F78E0" w:rsidRDefault="000F10D0" w:rsidP="00E32AE9">
            <w:pPr>
              <w:pStyle w:val="Lbjegyzetszveg"/>
              <w:suppressAutoHyphens/>
              <w:spacing w:line="360" w:lineRule="auto"/>
              <w:ind w:left="746" w:hanging="128"/>
              <w:jc w:val="both"/>
            </w:pPr>
            <w:r w:rsidRPr="009F78E0">
              <w:t>- Magyar Mérnöki Kamara tagja (tervezői jogosultságok: KÉ-K,Tkö, Közúti építmények tervezése és Települési közlekedéstervezés)</w:t>
            </w:r>
          </w:p>
          <w:p w14:paraId="14860467" w14:textId="77777777" w:rsidR="000F10D0" w:rsidRPr="009F78E0" w:rsidRDefault="000F10D0" w:rsidP="00E32AE9">
            <w:pPr>
              <w:pStyle w:val="Lbjegyzetszveg"/>
              <w:suppressAutoHyphens/>
              <w:spacing w:line="360" w:lineRule="auto"/>
              <w:ind w:left="746" w:hanging="128"/>
              <w:jc w:val="both"/>
            </w:pPr>
            <w:r w:rsidRPr="009F78E0">
              <w:t>- Mérnöki Kamara szakmai képzéseinek tartása 2018 óta (SUMP, Fenntartható Városi Mobilitási Terv)</w:t>
            </w:r>
          </w:p>
          <w:p w14:paraId="7463B191" w14:textId="77777777" w:rsidR="000F10D0" w:rsidRPr="009F78E0" w:rsidRDefault="000F10D0" w:rsidP="00E32AE9">
            <w:pPr>
              <w:pStyle w:val="Lbjegyzetszveg"/>
              <w:suppressAutoHyphens/>
              <w:spacing w:line="360" w:lineRule="auto"/>
              <w:ind w:left="746" w:hanging="128"/>
              <w:jc w:val="both"/>
            </w:pPr>
            <w:r w:rsidRPr="009F78E0">
              <w:t>-</w:t>
            </w:r>
            <w:r w:rsidRPr="009F78E0">
              <w:tab/>
              <w:t>Közlekedéstudományi Egyesület tagja</w:t>
            </w:r>
          </w:p>
          <w:p w14:paraId="2F9FF2D3" w14:textId="77777777" w:rsidR="000F10D0" w:rsidRPr="009F78E0" w:rsidRDefault="000F10D0" w:rsidP="00E32AE9">
            <w:pPr>
              <w:pStyle w:val="Lbjegyzetszveg"/>
              <w:suppressAutoHyphens/>
              <w:spacing w:line="360" w:lineRule="auto"/>
              <w:ind w:left="746" w:hanging="128"/>
              <w:jc w:val="both"/>
            </w:pPr>
            <w:r w:rsidRPr="009F78E0">
              <w:t>-</w:t>
            </w:r>
            <w:r w:rsidRPr="009F78E0">
              <w:tab/>
              <w:t>QUEST nemzetközi projekt magyarországi koordinátora</w:t>
            </w:r>
          </w:p>
          <w:p w14:paraId="1AE65E00" w14:textId="544906AB" w:rsidR="000F10D0" w:rsidRPr="009F78E0" w:rsidRDefault="000F10D0" w:rsidP="00E32AE9">
            <w:pPr>
              <w:pStyle w:val="Lbjegyzetszveg"/>
              <w:suppressAutoHyphens/>
              <w:spacing w:line="360" w:lineRule="auto"/>
              <w:ind w:left="746" w:hanging="128"/>
              <w:jc w:val="both"/>
            </w:pPr>
            <w:r w:rsidRPr="009F78E0">
              <w:t>- COST nezetközi projekt résztvevője</w:t>
            </w:r>
          </w:p>
        </w:tc>
      </w:tr>
    </w:tbl>
    <w:p w14:paraId="0B3CBA56" w14:textId="77777777" w:rsidR="000F10D0" w:rsidRPr="009F78E0" w:rsidRDefault="000F10D0" w:rsidP="009F78E0">
      <w:pPr>
        <w:pStyle w:val="Lbjegyzetszveg"/>
        <w:suppressAutoHyphens/>
        <w:spacing w:line="360" w:lineRule="auto"/>
        <w:jc w:val="both"/>
        <w:rPr>
          <w:b/>
          <w:vertAlign w:val="superscript"/>
        </w:rPr>
      </w:pPr>
      <w:r w:rsidRPr="009F78E0">
        <w:rPr>
          <w:b/>
          <w:vertAlign w:val="superscript"/>
        </w:rPr>
        <w:lastRenderedPageBreak/>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6"/>
        <w:gridCol w:w="3395"/>
      </w:tblGrid>
      <w:tr w:rsidR="000F10D0" w:rsidRPr="009F78E0" w14:paraId="3CB5AD96" w14:textId="77777777" w:rsidTr="00EB67A0">
        <w:tc>
          <w:tcPr>
            <w:tcW w:w="6386" w:type="dxa"/>
            <w:tcBorders>
              <w:bottom w:val="single" w:sz="4" w:space="0" w:color="auto"/>
            </w:tcBorders>
            <w:shd w:val="clear" w:color="auto" w:fill="D9D9D9" w:themeFill="background1" w:themeFillShade="D9"/>
            <w:tcMar>
              <w:top w:w="57" w:type="dxa"/>
              <w:bottom w:w="57" w:type="dxa"/>
            </w:tcMar>
          </w:tcPr>
          <w:p w14:paraId="33C537A1" w14:textId="77777777" w:rsidR="000F10D0" w:rsidRPr="009F78E0" w:rsidRDefault="000F10D0" w:rsidP="009F78E0">
            <w:pPr>
              <w:suppressAutoHyphens/>
              <w:spacing w:before="60" w:line="360" w:lineRule="auto"/>
              <w:jc w:val="both"/>
            </w:pPr>
            <w:r w:rsidRPr="009F78E0">
              <w:lastRenderedPageBreak/>
              <w:t xml:space="preserve">Név: </w:t>
            </w:r>
            <w:r w:rsidRPr="009F78E0">
              <w:rPr>
                <w:b/>
              </w:rPr>
              <w:t>Bosnyákovics Gabriella</w:t>
            </w:r>
          </w:p>
        </w:tc>
        <w:tc>
          <w:tcPr>
            <w:tcW w:w="3395" w:type="dxa"/>
            <w:tcBorders>
              <w:bottom w:val="single" w:sz="4" w:space="0" w:color="auto"/>
            </w:tcBorders>
            <w:shd w:val="clear" w:color="auto" w:fill="auto"/>
            <w:tcMar>
              <w:top w:w="57" w:type="dxa"/>
              <w:bottom w:w="57" w:type="dxa"/>
            </w:tcMar>
          </w:tcPr>
          <w:p w14:paraId="2FF3F2C8" w14:textId="77777777" w:rsidR="000F10D0" w:rsidRPr="009F78E0" w:rsidRDefault="000F10D0" w:rsidP="009F78E0">
            <w:pPr>
              <w:suppressAutoHyphens/>
              <w:spacing w:before="60" w:line="360" w:lineRule="auto"/>
              <w:jc w:val="both"/>
            </w:pPr>
            <w:r w:rsidRPr="009F78E0">
              <w:t>Születési év: 1980</w:t>
            </w:r>
          </w:p>
        </w:tc>
      </w:tr>
      <w:tr w:rsidR="000F10D0" w:rsidRPr="009F78E0" w14:paraId="11B3FF5A" w14:textId="77777777" w:rsidTr="00EB67A0">
        <w:tc>
          <w:tcPr>
            <w:tcW w:w="9781" w:type="dxa"/>
            <w:gridSpan w:val="2"/>
            <w:tcBorders>
              <w:bottom w:val="dotted" w:sz="4" w:space="0" w:color="auto"/>
            </w:tcBorders>
            <w:shd w:val="clear" w:color="auto" w:fill="auto"/>
            <w:tcMar>
              <w:top w:w="57" w:type="dxa"/>
              <w:bottom w:w="57" w:type="dxa"/>
            </w:tcMar>
          </w:tcPr>
          <w:p w14:paraId="20D11F8C" w14:textId="77777777" w:rsidR="000F10D0" w:rsidRPr="009F78E0" w:rsidRDefault="000F10D0" w:rsidP="00A41285">
            <w:pPr>
              <w:suppressAutoHyphens/>
              <w:spacing w:before="60" w:line="360" w:lineRule="auto"/>
              <w:ind w:left="30"/>
              <w:jc w:val="both"/>
              <w:rPr>
                <w:shd w:val="clear" w:color="auto" w:fill="C0C0C0"/>
              </w:rPr>
            </w:pPr>
            <w:r w:rsidRPr="009F78E0">
              <w:t xml:space="preserve">Felsőfokú végzettsége és szakképzettsége, az oklevél kiállítója, éve </w:t>
            </w:r>
          </w:p>
        </w:tc>
      </w:tr>
      <w:tr w:rsidR="000F10D0" w:rsidRPr="009F78E0" w14:paraId="5FE2E0F3"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275B355B" w14:textId="77777777" w:rsidR="000F10D0" w:rsidRDefault="00FE776B" w:rsidP="00FE776B">
            <w:pPr>
              <w:pStyle w:val="Listaszerbekezds"/>
              <w:numPr>
                <w:ilvl w:val="0"/>
                <w:numId w:val="82"/>
              </w:numPr>
              <w:suppressAutoHyphens/>
              <w:spacing w:before="60" w:line="360" w:lineRule="auto"/>
              <w:jc w:val="both"/>
            </w:pPr>
            <w:r w:rsidRPr="00FE776B">
              <w:t>okleveles építőmérnök</w:t>
            </w:r>
            <w:r>
              <w:t xml:space="preserve">, </w:t>
            </w:r>
            <w:r w:rsidR="000F10D0" w:rsidRPr="009F78E0">
              <w:t>Budapesti Műszaki és Gazdaságtudományi Egyetem, 2012</w:t>
            </w:r>
          </w:p>
          <w:p w14:paraId="4157C9BB" w14:textId="4BA9833A" w:rsidR="00FE776B" w:rsidRPr="009F78E0" w:rsidRDefault="00FE776B" w:rsidP="00FE776B">
            <w:pPr>
              <w:pStyle w:val="Listaszerbekezds"/>
              <w:numPr>
                <w:ilvl w:val="0"/>
                <w:numId w:val="82"/>
              </w:numPr>
              <w:suppressAutoHyphens/>
              <w:spacing w:before="60" w:line="360" w:lineRule="auto"/>
              <w:jc w:val="both"/>
            </w:pPr>
            <w:r w:rsidRPr="00FE776B">
              <w:t>é</w:t>
            </w:r>
            <w:r w:rsidRPr="00FE776B">
              <w:t>pítőipari kármegelőzési szakmérnök</w:t>
            </w:r>
            <w:r w:rsidRPr="00FE776B">
              <w:t xml:space="preserve">, </w:t>
            </w:r>
            <w:r w:rsidRPr="00FE776B">
              <w:t>Budapesti Műszaki és Gazdaságtudományi Egyetem</w:t>
            </w:r>
            <w:r w:rsidRPr="00FE776B">
              <w:t>, 2022.</w:t>
            </w:r>
          </w:p>
        </w:tc>
      </w:tr>
      <w:tr w:rsidR="000F10D0" w:rsidRPr="009F78E0" w14:paraId="379341E9" w14:textId="77777777" w:rsidTr="00EB67A0">
        <w:tc>
          <w:tcPr>
            <w:tcW w:w="9781" w:type="dxa"/>
            <w:gridSpan w:val="2"/>
            <w:tcBorders>
              <w:bottom w:val="dotted" w:sz="4" w:space="0" w:color="auto"/>
            </w:tcBorders>
            <w:shd w:val="clear" w:color="auto" w:fill="auto"/>
            <w:tcMar>
              <w:top w:w="57" w:type="dxa"/>
              <w:bottom w:w="57" w:type="dxa"/>
            </w:tcMar>
          </w:tcPr>
          <w:p w14:paraId="1DDCB833" w14:textId="77777777" w:rsidR="000F10D0" w:rsidRPr="009F78E0" w:rsidRDefault="000F10D0" w:rsidP="00A41285">
            <w:pPr>
              <w:suppressAutoHyphens/>
              <w:spacing w:before="60" w:line="360" w:lineRule="auto"/>
              <w:ind w:left="30"/>
              <w:jc w:val="both"/>
            </w:pPr>
            <w:r w:rsidRPr="009F78E0">
              <w:t xml:space="preserve">Jelenlegi munkahely(ek), a kinevezésben feltüntetett munkakör(ök), több munkahely esetén </w:t>
            </w:r>
            <w:r w:rsidRPr="009F78E0">
              <w:rPr>
                <w:u w:val="single"/>
              </w:rPr>
              <w:t xml:space="preserve">aláhúzás </w:t>
            </w:r>
            <w:r w:rsidRPr="009F78E0">
              <w:t>jelölje azt az intézményt, amelynek „kizárólagossági” (akkreditációs) nyilatkozatot (</w:t>
            </w:r>
            <w:r w:rsidRPr="009F78E0">
              <w:rPr>
                <w:u w:val="single"/>
              </w:rPr>
              <w:t>A</w:t>
            </w:r>
            <w:r w:rsidRPr="009F78E0">
              <w:t xml:space="preserve">) adott! </w:t>
            </w:r>
          </w:p>
        </w:tc>
      </w:tr>
      <w:tr w:rsidR="000F10D0" w:rsidRPr="009F78E0" w14:paraId="6C51D686"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27546921" w14:textId="77777777" w:rsidR="000F10D0" w:rsidRPr="009F78E0" w:rsidRDefault="000F10D0" w:rsidP="00A41285">
            <w:pPr>
              <w:suppressAutoHyphens/>
              <w:spacing w:before="60" w:line="360" w:lineRule="auto"/>
              <w:ind w:left="30"/>
              <w:jc w:val="both"/>
            </w:pPr>
            <w:r w:rsidRPr="009F78E0">
              <w:t>Óbudai Egyetem, Ybl Miklós Építéstudományi Kar, egyetemi tanársegéd</w:t>
            </w:r>
          </w:p>
        </w:tc>
      </w:tr>
      <w:tr w:rsidR="000F10D0" w:rsidRPr="009F78E0" w14:paraId="0097F7C9" w14:textId="77777777" w:rsidTr="00EB67A0">
        <w:tc>
          <w:tcPr>
            <w:tcW w:w="9781" w:type="dxa"/>
            <w:gridSpan w:val="2"/>
            <w:tcBorders>
              <w:bottom w:val="dotted" w:sz="4" w:space="0" w:color="auto"/>
            </w:tcBorders>
            <w:shd w:val="clear" w:color="auto" w:fill="auto"/>
            <w:tcMar>
              <w:top w:w="57" w:type="dxa"/>
              <w:bottom w:w="57" w:type="dxa"/>
            </w:tcMar>
          </w:tcPr>
          <w:p w14:paraId="1A9FD415" w14:textId="77777777" w:rsidR="000F10D0" w:rsidRPr="009F78E0" w:rsidRDefault="000F10D0" w:rsidP="00A41285">
            <w:pPr>
              <w:suppressAutoHyphens/>
              <w:spacing w:before="60" w:line="360" w:lineRule="auto"/>
              <w:ind w:left="30"/>
              <w:jc w:val="both"/>
            </w:pPr>
            <w:r w:rsidRPr="009F78E0">
              <w:t>Tudományos fokozat (PhD, CSc, DLA) (friss, 5 éven belül megszerzett PhD/DLA esetén az értekezés címe is), ill. tudományos/művészeti akadémiai cím/tagság („dr. habil” cím, MTA doktora cím (DSc); a tudományág és a dátum megjelölésével), egyéb címek</w:t>
            </w:r>
          </w:p>
        </w:tc>
      </w:tr>
      <w:tr w:rsidR="000F10D0" w:rsidRPr="009F78E0" w14:paraId="435E5727"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61097870" w14:textId="77777777" w:rsidR="000F10D0" w:rsidRPr="009F78E0" w:rsidRDefault="000F10D0" w:rsidP="00A41285">
            <w:pPr>
              <w:spacing w:before="60" w:line="360" w:lineRule="auto"/>
              <w:ind w:left="30"/>
              <w:jc w:val="both"/>
            </w:pPr>
          </w:p>
        </w:tc>
      </w:tr>
      <w:tr w:rsidR="000F10D0" w:rsidRPr="009F78E0" w14:paraId="2888FA51" w14:textId="77777777" w:rsidTr="00EB67A0">
        <w:tc>
          <w:tcPr>
            <w:tcW w:w="9781" w:type="dxa"/>
            <w:gridSpan w:val="2"/>
            <w:tcBorders>
              <w:bottom w:val="dotted" w:sz="4" w:space="0" w:color="auto"/>
            </w:tcBorders>
            <w:shd w:val="clear" w:color="auto" w:fill="auto"/>
            <w:tcMar>
              <w:top w:w="57" w:type="dxa"/>
              <w:bottom w:w="57" w:type="dxa"/>
            </w:tcMar>
          </w:tcPr>
          <w:p w14:paraId="154238C7" w14:textId="77777777" w:rsidR="000F10D0" w:rsidRPr="009F78E0" w:rsidRDefault="000F10D0" w:rsidP="00A41285">
            <w:pPr>
              <w:suppressAutoHyphens/>
              <w:spacing w:before="60" w:line="360" w:lineRule="auto"/>
              <w:ind w:left="30"/>
              <w:jc w:val="both"/>
            </w:pPr>
            <w:r w:rsidRPr="009F78E0">
              <w:t xml:space="preserve">Az eddigi oktatói tevékenység </w:t>
            </w:r>
          </w:p>
        </w:tc>
      </w:tr>
      <w:tr w:rsidR="000F10D0" w:rsidRPr="009F78E0" w14:paraId="7C0DD5B3"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29F7CEF7" w14:textId="77777777" w:rsidR="000F10D0" w:rsidRPr="009F78E0" w:rsidRDefault="000F10D0" w:rsidP="00A41285">
            <w:pPr>
              <w:suppressAutoHyphens/>
              <w:spacing w:before="60" w:line="360" w:lineRule="auto"/>
              <w:ind w:left="30"/>
              <w:jc w:val="both"/>
            </w:pPr>
            <w:r w:rsidRPr="009F78E0">
              <w:t>2014- : Óbudai Egyetem, Ybl Miklós Építéstudományi Kar;</w:t>
            </w:r>
          </w:p>
          <w:p w14:paraId="22CBB5E5" w14:textId="77777777" w:rsidR="000F10D0" w:rsidRPr="009F78E0" w:rsidRDefault="000F10D0" w:rsidP="00A41285">
            <w:pPr>
              <w:suppressAutoHyphens/>
              <w:spacing w:before="60" w:line="360" w:lineRule="auto"/>
              <w:ind w:left="30"/>
              <w:jc w:val="both"/>
            </w:pPr>
            <w:r w:rsidRPr="009F78E0">
              <w:t>Oktatott tárgyak: hidrológia, hidraulika, közművek I. (Vízi közművek), Vízépítés, vízgazdálkodás, Közművek II. (Energiaközművek), Közművek IV. (Csatornázás), Komplex közművesítés</w:t>
            </w:r>
          </w:p>
        </w:tc>
      </w:tr>
      <w:tr w:rsidR="000F10D0" w:rsidRPr="009F78E0" w14:paraId="680583BC" w14:textId="77777777" w:rsidTr="00EB67A0">
        <w:tc>
          <w:tcPr>
            <w:tcW w:w="9781" w:type="dxa"/>
            <w:gridSpan w:val="2"/>
            <w:tcBorders>
              <w:bottom w:val="dotted" w:sz="4" w:space="0" w:color="auto"/>
            </w:tcBorders>
            <w:shd w:val="clear" w:color="auto" w:fill="auto"/>
            <w:tcMar>
              <w:top w:w="57" w:type="dxa"/>
              <w:bottom w:w="57" w:type="dxa"/>
            </w:tcMar>
          </w:tcPr>
          <w:p w14:paraId="39CC271E" w14:textId="77777777" w:rsidR="000F10D0" w:rsidRPr="009F78E0" w:rsidRDefault="000F10D0" w:rsidP="00A41285">
            <w:pPr>
              <w:suppressAutoHyphens/>
              <w:spacing w:before="60" w:line="360" w:lineRule="auto"/>
              <w:ind w:left="30"/>
              <w:jc w:val="both"/>
            </w:pPr>
            <w:r w:rsidRPr="009F78E0">
              <w:t xml:space="preserve">Az oktató szakmai/kutatási tevékenysége és az oktatandó tárgy/tárgyak kapcsolata </w:t>
            </w:r>
          </w:p>
        </w:tc>
      </w:tr>
      <w:tr w:rsidR="000F10D0" w:rsidRPr="009F78E0" w14:paraId="23024F29"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369BBB55" w14:textId="77777777" w:rsidR="000F10D0" w:rsidRPr="009F78E0" w:rsidRDefault="000F10D0" w:rsidP="009339C5">
            <w:pPr>
              <w:pStyle w:val="Lbjegyzetszveg"/>
              <w:numPr>
                <w:ilvl w:val="0"/>
                <w:numId w:val="53"/>
              </w:numPr>
              <w:suppressAutoHyphens/>
              <w:spacing w:line="360" w:lineRule="auto"/>
              <w:ind w:left="455"/>
              <w:jc w:val="both"/>
            </w:pPr>
            <w:r w:rsidRPr="009F78E0">
              <w:t xml:space="preserve"> (szűkebb) </w:t>
            </w:r>
            <w:r w:rsidRPr="009F78E0">
              <w:rPr>
                <w:u w:val="single"/>
              </w:rPr>
              <w:t>szakterülethez kötődő</w:t>
            </w:r>
            <w:r w:rsidRPr="009F78E0">
              <w:t xml:space="preserve"> publikációk (max. 5 jellemző publikáció)</w:t>
            </w:r>
          </w:p>
          <w:p w14:paraId="0F6E8546" w14:textId="77777777" w:rsidR="000F10D0" w:rsidRPr="009F78E0" w:rsidRDefault="000F10D0" w:rsidP="00A41285">
            <w:pPr>
              <w:pStyle w:val="Lbjegyzetszveg"/>
              <w:suppressAutoHyphens/>
              <w:spacing w:line="360" w:lineRule="auto"/>
              <w:ind w:left="455"/>
              <w:jc w:val="both"/>
            </w:pPr>
            <w:r w:rsidRPr="009F78E0">
              <w:t>A felsorolt publikációk közül aláhúzással emelje ki azokat, amelyeket a mesterképzés tudományos szakmai háttereként elvárt országosan (és nemzetközileg) elismert szakmai műhely(ek)hez való érdemi hozzájárulásnak tekint.</w:t>
            </w:r>
          </w:p>
          <w:p w14:paraId="1DFB764B" w14:textId="77777777" w:rsidR="000F10D0" w:rsidRPr="009F78E0" w:rsidRDefault="000F10D0" w:rsidP="00A41285">
            <w:pPr>
              <w:pStyle w:val="Lbjegyzetszveg"/>
              <w:suppressAutoHyphens/>
              <w:spacing w:line="360" w:lineRule="auto"/>
              <w:ind w:left="455"/>
              <w:jc w:val="both"/>
            </w:pPr>
          </w:p>
          <w:p w14:paraId="52F5E6FF" w14:textId="77777777" w:rsidR="000F10D0" w:rsidRPr="009F78E0" w:rsidRDefault="000F10D0" w:rsidP="00A41285">
            <w:pPr>
              <w:pStyle w:val="Lbjegyzetszveg"/>
              <w:numPr>
                <w:ilvl w:val="0"/>
                <w:numId w:val="19"/>
              </w:numPr>
              <w:suppressAutoHyphens/>
              <w:spacing w:line="360" w:lineRule="auto"/>
              <w:ind w:left="455"/>
              <w:jc w:val="both"/>
            </w:pPr>
            <w:r w:rsidRPr="009F78E0">
              <w:t>Fenntartható városi vízgazdálkodás: természetközeli megoldások - MÉRNÖK ÚJSÁG 28. : 10. pp. 24-26. , 3 p. (2021)</w:t>
            </w:r>
          </w:p>
          <w:p w14:paraId="3EABB6FA" w14:textId="77777777" w:rsidR="000F10D0" w:rsidRPr="009F78E0" w:rsidRDefault="000F10D0" w:rsidP="00A41285">
            <w:pPr>
              <w:pStyle w:val="Lbjegyzetszveg"/>
              <w:numPr>
                <w:ilvl w:val="0"/>
                <w:numId w:val="19"/>
              </w:numPr>
              <w:suppressAutoHyphens/>
              <w:spacing w:line="360" w:lineRule="auto"/>
              <w:ind w:left="455"/>
              <w:jc w:val="both"/>
            </w:pPr>
            <w:r w:rsidRPr="009F78E0">
              <w:t>„Problémák, problémák mindenütt…” a tervezői művezetés fontossága In: Bosnyákovics, Gabriella (szerk.) Ybl Építőmérnöki Tudományos Tanácskozás Budapest, Magyarország : ÓE Ybl Miklós Építéstudományi Kar (2021) p. &amp;</w:t>
            </w:r>
          </w:p>
          <w:p w14:paraId="5C9775B4" w14:textId="77777777" w:rsidR="000F10D0" w:rsidRPr="009F78E0" w:rsidRDefault="000F10D0" w:rsidP="00A41285">
            <w:pPr>
              <w:pStyle w:val="Lbjegyzetszveg"/>
              <w:numPr>
                <w:ilvl w:val="0"/>
                <w:numId w:val="19"/>
              </w:numPr>
              <w:suppressAutoHyphens/>
              <w:spacing w:line="360" w:lineRule="auto"/>
              <w:ind w:left="455"/>
              <w:jc w:val="both"/>
            </w:pPr>
            <w:r w:rsidRPr="009F78E0">
              <w:t>Települések zöld víznyelői Az esőkertek tisztítási hatékonyságának vizsgálata - In: Bíró, Tibor (szerk.) II. Országos Települési Csapadékvíz-gazdálkodási Konferencia 2019 : Tanulmányok Budapest, Magyarország : Ludovika Egyetemi Kiadó (2021) 269 p. p. &amp;</w:t>
            </w:r>
          </w:p>
          <w:p w14:paraId="398B4EE9" w14:textId="77777777" w:rsidR="000F10D0" w:rsidRPr="009F78E0" w:rsidRDefault="000F10D0" w:rsidP="00A41285">
            <w:pPr>
              <w:pStyle w:val="Lbjegyzetszveg"/>
              <w:numPr>
                <w:ilvl w:val="0"/>
                <w:numId w:val="19"/>
              </w:numPr>
              <w:suppressAutoHyphens/>
              <w:spacing w:line="360" w:lineRule="auto"/>
              <w:ind w:left="455"/>
              <w:jc w:val="both"/>
            </w:pPr>
            <w:r w:rsidRPr="009F78E0">
              <w:t>Egyes potenciálisan toxikus fémek megkötődésének vizsgálata fakéreg aprítékon In: Németh, Katalin (szerk.) Tavaszi Szél 2019 Konferencia. Nemzetközi Multidiszciplináris Konferencia : Absztraktkötet Budapest, Magyarország : Doktoranduszok Országos Szövetsége (DOSZ) (2019) 742 p. pp. 306-306. , 1 p.</w:t>
            </w:r>
          </w:p>
          <w:p w14:paraId="305F164A" w14:textId="77777777" w:rsidR="000F10D0" w:rsidRPr="009F78E0" w:rsidRDefault="000F10D0" w:rsidP="00A41285">
            <w:pPr>
              <w:pStyle w:val="Lbjegyzetszveg"/>
              <w:numPr>
                <w:ilvl w:val="0"/>
                <w:numId w:val="19"/>
              </w:numPr>
              <w:suppressAutoHyphens/>
              <w:spacing w:line="360" w:lineRule="auto"/>
              <w:ind w:left="455"/>
              <w:jc w:val="both"/>
            </w:pPr>
            <w:r w:rsidRPr="009F78E0">
              <w:lastRenderedPageBreak/>
              <w:t>Csapadékvíz megtisztítási hatékonyságának meghatározási módszere telepített környezetben In: Füleky, György (szerk.) XIV. Kárpát-medencei Környezettudományi Konferencia Gödöllő, Magyarország : MAG Mezőgazdaságért Alapítvány (2018) Paper: 41</w:t>
            </w:r>
          </w:p>
          <w:p w14:paraId="4AE6DFF6" w14:textId="77777777" w:rsidR="000F10D0" w:rsidRPr="009F78E0" w:rsidRDefault="000F10D0" w:rsidP="00A41285">
            <w:pPr>
              <w:pStyle w:val="Lbjegyzetszveg"/>
              <w:suppressAutoHyphens/>
              <w:spacing w:line="360" w:lineRule="auto"/>
              <w:ind w:left="455"/>
              <w:jc w:val="both"/>
            </w:pPr>
          </w:p>
          <w:p w14:paraId="162ABA5C" w14:textId="77777777" w:rsidR="000F10D0" w:rsidRPr="009F78E0" w:rsidRDefault="000F10D0" w:rsidP="009339C5">
            <w:pPr>
              <w:pStyle w:val="Lbjegyzetszveg"/>
              <w:numPr>
                <w:ilvl w:val="0"/>
                <w:numId w:val="53"/>
              </w:numPr>
              <w:suppressAutoHyphens/>
              <w:spacing w:line="360" w:lineRule="auto"/>
              <w:ind w:left="455" w:hanging="283"/>
              <w:jc w:val="both"/>
            </w:pPr>
            <w:r w:rsidRPr="009F78E0">
              <w:t>további tudományos kutatói, fejlesztői, alkotói, művészeti eredmények</w:t>
            </w:r>
          </w:p>
          <w:p w14:paraId="003C14AC" w14:textId="77777777" w:rsidR="000F10D0" w:rsidRPr="009F78E0" w:rsidRDefault="000F10D0" w:rsidP="00A41285">
            <w:pPr>
              <w:pStyle w:val="Lbjegyzetszveg"/>
              <w:suppressAutoHyphens/>
              <w:spacing w:line="360" w:lineRule="auto"/>
              <w:ind w:left="455"/>
              <w:jc w:val="both"/>
            </w:pPr>
          </w:p>
          <w:p w14:paraId="1BF1B545" w14:textId="77777777" w:rsidR="000F10D0" w:rsidRPr="009F78E0" w:rsidRDefault="000F10D0" w:rsidP="00A41285">
            <w:pPr>
              <w:pStyle w:val="Lbjegyzetszveg"/>
              <w:numPr>
                <w:ilvl w:val="0"/>
                <w:numId w:val="20"/>
              </w:numPr>
              <w:suppressAutoHyphens/>
              <w:spacing w:line="360" w:lineRule="auto"/>
              <w:ind w:left="455"/>
              <w:jc w:val="both"/>
            </w:pPr>
            <w:r w:rsidRPr="009F78E0">
              <w:t>A tervezői felelősség szerepe az építőipari kármegelőzésben – Budapesti Műszaki és Gazdaságtudományi Egyetem, Építőmérnöki Kar Szakdolgozat 2022.</w:t>
            </w:r>
          </w:p>
          <w:p w14:paraId="22C3E70B" w14:textId="77777777" w:rsidR="000F10D0" w:rsidRPr="009F78E0" w:rsidRDefault="000F10D0" w:rsidP="00A41285">
            <w:pPr>
              <w:pStyle w:val="Lbjegyzetszveg"/>
              <w:numPr>
                <w:ilvl w:val="0"/>
                <w:numId w:val="20"/>
              </w:numPr>
              <w:suppressAutoHyphens/>
              <w:spacing w:line="360" w:lineRule="auto"/>
              <w:ind w:left="455"/>
              <w:jc w:val="both"/>
            </w:pPr>
            <w:r w:rsidRPr="009F78E0">
              <w:t>A Kemény Ferenc Sportlétesítmény-fejlesztési Program keretében megvalósuló Budapesti Atlétikai Stadion külső utak és belső közlekedési felületek engedélyezési és kiviteli terve Budapest, Kvassay Jenő út - Rákóczi híd - Duna által határolt terület 2018 – 2022</w:t>
            </w:r>
          </w:p>
          <w:p w14:paraId="50836417" w14:textId="77777777" w:rsidR="000F10D0" w:rsidRPr="009F78E0" w:rsidRDefault="000F10D0" w:rsidP="00A41285">
            <w:pPr>
              <w:pStyle w:val="Lbjegyzetszveg"/>
              <w:numPr>
                <w:ilvl w:val="0"/>
                <w:numId w:val="20"/>
              </w:numPr>
              <w:suppressAutoHyphens/>
              <w:spacing w:line="360" w:lineRule="auto"/>
              <w:ind w:left="455"/>
              <w:jc w:val="both"/>
            </w:pPr>
            <w:r w:rsidRPr="009F78E0">
              <w:t>Nagykőrös, Kálvin tér rekonstrukciójának útépítési engedélyezési terve (441. sz főút – 4614. j. út csomópontjában körforgalom tervezése, a 4614. j. út nyomvonal-korrekciójának terve) Nagykőrös, Kálvin tér 2018</w:t>
            </w:r>
          </w:p>
          <w:p w14:paraId="5BA3B10D" w14:textId="77777777" w:rsidR="000F10D0" w:rsidRPr="009F78E0" w:rsidRDefault="000F10D0" w:rsidP="00A41285">
            <w:pPr>
              <w:pStyle w:val="Lbjegyzetszveg"/>
              <w:numPr>
                <w:ilvl w:val="0"/>
                <w:numId w:val="20"/>
              </w:numPr>
              <w:suppressAutoHyphens/>
              <w:spacing w:line="360" w:lineRule="auto"/>
              <w:ind w:left="455"/>
              <w:jc w:val="both"/>
            </w:pPr>
            <w:r w:rsidRPr="009F78E0">
              <w:t>Duna Aréna (építéskori projektnevén Dagály Úszóaréna) közlekedési felületeinek útépítési és forgalomtechnikai tervezése 1138. Budapest, Népfürdő utca 36. HRSZ. 25879 2017</w:t>
            </w:r>
          </w:p>
          <w:p w14:paraId="31CC32BD" w14:textId="77777777" w:rsidR="000F10D0" w:rsidRPr="009F78E0" w:rsidRDefault="000F10D0" w:rsidP="00A41285">
            <w:pPr>
              <w:pStyle w:val="Lbjegyzetszveg"/>
              <w:numPr>
                <w:ilvl w:val="0"/>
                <w:numId w:val="20"/>
              </w:numPr>
              <w:suppressAutoHyphens/>
              <w:spacing w:line="360" w:lineRule="auto"/>
              <w:ind w:left="455"/>
              <w:jc w:val="both"/>
            </w:pPr>
            <w:r w:rsidRPr="009F78E0">
              <w:t xml:space="preserve">NARNIA projekt - Budapest, XIII. Visegrádi utca </w:t>
            </w:r>
            <w:smartTag w:uri="urn:schemas-microsoft-com:office:smarttags" w:element="metricconverter">
              <w:smartTagPr>
                <w:attr w:name="ProductID" w:val="106. A"/>
              </w:smartTagPr>
              <w:r w:rsidRPr="009F78E0">
                <w:t>106. A</w:t>
              </w:r>
            </w:smartTag>
            <w:r w:rsidRPr="009F78E0">
              <w:t xml:space="preserve"> Nemzeti Média- és Hírközlési Hatóság új irodaházához tartozó belső úthálózat engedélyezési és kiviteli tervei Nemzeti Média- és Hírközlési Hatóság (NMHH) Budapest XIII. kerület, Visegrádi utca 106. 2017 - 2022</w:t>
            </w:r>
          </w:p>
          <w:p w14:paraId="3CCEEA33" w14:textId="77777777" w:rsidR="000F10D0" w:rsidRPr="009F78E0" w:rsidRDefault="000F10D0" w:rsidP="00A41285">
            <w:pPr>
              <w:pStyle w:val="Lbjegyzetszveg"/>
              <w:suppressAutoHyphens/>
              <w:spacing w:line="360" w:lineRule="auto"/>
              <w:ind w:left="455"/>
              <w:jc w:val="both"/>
            </w:pPr>
          </w:p>
          <w:p w14:paraId="68FB7F8B" w14:textId="77777777" w:rsidR="000F10D0" w:rsidRPr="009F78E0" w:rsidRDefault="000F10D0" w:rsidP="009339C5">
            <w:pPr>
              <w:pStyle w:val="Lbjegyzetszveg"/>
              <w:numPr>
                <w:ilvl w:val="0"/>
                <w:numId w:val="53"/>
              </w:numPr>
              <w:suppressAutoHyphens/>
              <w:spacing w:line="360" w:lineRule="auto"/>
              <w:ind w:left="455"/>
              <w:jc w:val="both"/>
            </w:pPr>
            <w:r w:rsidRPr="009F78E0">
              <w:t>az eddig megszerzett szakmai jártasság, gyakorlottság, igazolható elismertség</w:t>
            </w:r>
          </w:p>
          <w:p w14:paraId="1358E040" w14:textId="77777777" w:rsidR="000F10D0" w:rsidRPr="009F78E0" w:rsidRDefault="000F10D0" w:rsidP="00A41285">
            <w:pPr>
              <w:pStyle w:val="Lbjegyzetszveg"/>
              <w:suppressAutoHyphens/>
              <w:spacing w:line="360" w:lineRule="auto"/>
              <w:ind w:left="455"/>
              <w:jc w:val="both"/>
            </w:pPr>
          </w:p>
          <w:p w14:paraId="539FA82D" w14:textId="77777777" w:rsidR="000F10D0" w:rsidRPr="009F78E0" w:rsidRDefault="000F10D0" w:rsidP="00A41285">
            <w:pPr>
              <w:pStyle w:val="Lbjegyzetszveg"/>
              <w:suppressAutoHyphens/>
              <w:spacing w:line="360" w:lineRule="auto"/>
              <w:ind w:left="455"/>
              <w:jc w:val="both"/>
            </w:pPr>
            <w:r w:rsidRPr="009F78E0">
              <w:t>Magyar Mérnöki Kamara által kiadott jogosultságok:</w:t>
            </w:r>
          </w:p>
          <w:p w14:paraId="2F03B7A4" w14:textId="77777777" w:rsidR="000F10D0" w:rsidRPr="009F78E0" w:rsidRDefault="000F10D0" w:rsidP="009339C5">
            <w:pPr>
              <w:pStyle w:val="Lbjegyzetszveg"/>
              <w:numPr>
                <w:ilvl w:val="0"/>
                <w:numId w:val="76"/>
              </w:numPr>
              <w:suppressAutoHyphens/>
              <w:spacing w:line="360" w:lineRule="auto"/>
              <w:jc w:val="both"/>
            </w:pPr>
            <w:r w:rsidRPr="009F78E0">
              <w:t>KÉ-K – Közúti építmények tervezése</w:t>
            </w:r>
          </w:p>
          <w:p w14:paraId="3CA8DAA2" w14:textId="77777777" w:rsidR="000F10D0" w:rsidRPr="009F78E0" w:rsidRDefault="000F10D0" w:rsidP="009339C5">
            <w:pPr>
              <w:pStyle w:val="Lbjegyzetszveg"/>
              <w:numPr>
                <w:ilvl w:val="0"/>
                <w:numId w:val="76"/>
              </w:numPr>
              <w:suppressAutoHyphens/>
              <w:spacing w:line="360" w:lineRule="auto"/>
              <w:jc w:val="both"/>
            </w:pPr>
            <w:r w:rsidRPr="009F78E0">
              <w:t>VZ-TEL – Települési víziközmű tervezése</w:t>
            </w:r>
          </w:p>
          <w:p w14:paraId="34D83A57" w14:textId="77777777" w:rsidR="000F10D0" w:rsidRPr="009F78E0" w:rsidRDefault="000F10D0" w:rsidP="00A41285">
            <w:pPr>
              <w:pStyle w:val="Lbjegyzetszveg"/>
              <w:suppressAutoHyphens/>
              <w:spacing w:line="360" w:lineRule="auto"/>
              <w:ind w:left="455"/>
              <w:jc w:val="both"/>
            </w:pPr>
            <w:r w:rsidRPr="009F78E0">
              <w:t>Közúti biztonsági auditor képzés 2022.</w:t>
            </w:r>
          </w:p>
          <w:p w14:paraId="3064B862" w14:textId="318A51FA" w:rsidR="000F10D0" w:rsidRPr="009F78E0" w:rsidRDefault="000F10D0" w:rsidP="00A41285">
            <w:pPr>
              <w:pStyle w:val="Lbjegyzetszveg"/>
              <w:suppressAutoHyphens/>
              <w:spacing w:line="360" w:lineRule="auto"/>
              <w:ind w:left="455"/>
              <w:jc w:val="both"/>
            </w:pPr>
          </w:p>
        </w:tc>
      </w:tr>
    </w:tbl>
    <w:p w14:paraId="2AA39D48" w14:textId="77777777" w:rsidR="000F10D0" w:rsidRPr="009F78E0" w:rsidRDefault="000F10D0" w:rsidP="009F78E0">
      <w:pPr>
        <w:pStyle w:val="Lbjegyzetszveg"/>
        <w:suppressAutoHyphens/>
        <w:spacing w:line="360" w:lineRule="auto"/>
        <w:jc w:val="both"/>
        <w:rPr>
          <w:b/>
          <w:vertAlign w:val="superscript"/>
        </w:rPr>
      </w:pPr>
    </w:p>
    <w:p w14:paraId="61D58E46" w14:textId="77777777" w:rsidR="000F10D0" w:rsidRPr="009F78E0" w:rsidRDefault="000F10D0" w:rsidP="009F78E0">
      <w:pPr>
        <w:pStyle w:val="Lbjegyzetszveg"/>
        <w:suppressAutoHyphens/>
        <w:spacing w:line="360" w:lineRule="auto"/>
        <w:jc w:val="both"/>
        <w:rPr>
          <w:b/>
          <w:vertAlign w:val="superscript"/>
        </w:rPr>
      </w:pPr>
      <w:r w:rsidRPr="009F78E0">
        <w:rPr>
          <w:b/>
          <w:vertAlign w:val="superscript"/>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6"/>
        <w:gridCol w:w="3395"/>
      </w:tblGrid>
      <w:tr w:rsidR="000F10D0" w:rsidRPr="009F78E0" w14:paraId="70756172" w14:textId="77777777" w:rsidTr="00EB67A0">
        <w:tc>
          <w:tcPr>
            <w:tcW w:w="6386" w:type="dxa"/>
            <w:tcBorders>
              <w:bottom w:val="single" w:sz="4" w:space="0" w:color="auto"/>
            </w:tcBorders>
            <w:shd w:val="clear" w:color="auto" w:fill="D9D9D9" w:themeFill="background1" w:themeFillShade="D9"/>
            <w:tcMar>
              <w:top w:w="57" w:type="dxa"/>
              <w:bottom w:w="57" w:type="dxa"/>
            </w:tcMar>
          </w:tcPr>
          <w:p w14:paraId="58BFF955" w14:textId="77777777" w:rsidR="000F10D0" w:rsidRPr="009F78E0" w:rsidRDefault="000F10D0" w:rsidP="009F78E0">
            <w:pPr>
              <w:suppressAutoHyphens/>
              <w:spacing w:before="60" w:line="360" w:lineRule="auto"/>
              <w:jc w:val="both"/>
            </w:pPr>
            <w:r w:rsidRPr="009F78E0">
              <w:lastRenderedPageBreak/>
              <w:t xml:space="preserve">Név: </w:t>
            </w:r>
            <w:r w:rsidRPr="009F78E0">
              <w:rPr>
                <w:b/>
              </w:rPr>
              <w:t>Dr. Dombay Gábor</w:t>
            </w:r>
          </w:p>
        </w:tc>
        <w:tc>
          <w:tcPr>
            <w:tcW w:w="3395" w:type="dxa"/>
            <w:tcBorders>
              <w:bottom w:val="single" w:sz="4" w:space="0" w:color="auto"/>
            </w:tcBorders>
            <w:shd w:val="clear" w:color="auto" w:fill="auto"/>
            <w:tcMar>
              <w:top w:w="57" w:type="dxa"/>
              <w:bottom w:w="57" w:type="dxa"/>
            </w:tcMar>
          </w:tcPr>
          <w:p w14:paraId="57CD0CEA" w14:textId="77777777" w:rsidR="000F10D0" w:rsidRPr="009F78E0" w:rsidRDefault="000F10D0" w:rsidP="009F78E0">
            <w:pPr>
              <w:suppressAutoHyphens/>
              <w:spacing w:before="60" w:line="360" w:lineRule="auto"/>
              <w:jc w:val="both"/>
            </w:pPr>
            <w:r w:rsidRPr="009F78E0">
              <w:t>Születési év: 1970.</w:t>
            </w:r>
          </w:p>
        </w:tc>
      </w:tr>
      <w:tr w:rsidR="000F10D0" w:rsidRPr="009F78E0" w14:paraId="3BC33983" w14:textId="77777777" w:rsidTr="00EB67A0">
        <w:tc>
          <w:tcPr>
            <w:tcW w:w="9781" w:type="dxa"/>
            <w:gridSpan w:val="2"/>
            <w:tcBorders>
              <w:bottom w:val="dotted" w:sz="4" w:space="0" w:color="auto"/>
            </w:tcBorders>
            <w:shd w:val="clear" w:color="auto" w:fill="auto"/>
            <w:tcMar>
              <w:top w:w="57" w:type="dxa"/>
              <w:bottom w:w="57" w:type="dxa"/>
            </w:tcMar>
          </w:tcPr>
          <w:p w14:paraId="62283697" w14:textId="77777777" w:rsidR="000F10D0" w:rsidRPr="009F78E0" w:rsidRDefault="000F10D0" w:rsidP="00A41285">
            <w:pPr>
              <w:suppressAutoHyphens/>
              <w:spacing w:before="60" w:line="360" w:lineRule="auto"/>
              <w:ind w:left="30"/>
              <w:jc w:val="both"/>
              <w:rPr>
                <w:shd w:val="clear" w:color="auto" w:fill="C0C0C0"/>
              </w:rPr>
            </w:pPr>
            <w:r w:rsidRPr="009F78E0">
              <w:t xml:space="preserve">Felsőfokú végzettsége és szakképzettsége, az oklevél kiállítója, éve </w:t>
            </w:r>
          </w:p>
        </w:tc>
      </w:tr>
      <w:tr w:rsidR="000F10D0" w:rsidRPr="009F78E0" w14:paraId="5E8586BE"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4B823DB1" w14:textId="77777777" w:rsidR="000F10D0" w:rsidRPr="009F78E0" w:rsidRDefault="000F10D0" w:rsidP="00A41285">
            <w:pPr>
              <w:suppressAutoHyphens/>
              <w:spacing w:before="60" w:line="360" w:lineRule="auto"/>
              <w:ind w:left="30"/>
              <w:jc w:val="both"/>
            </w:pPr>
            <w:r w:rsidRPr="009F78E0">
              <w:t>okl. építőmérnök, BME, 1995</w:t>
            </w:r>
          </w:p>
        </w:tc>
      </w:tr>
      <w:tr w:rsidR="000F10D0" w:rsidRPr="009F78E0" w14:paraId="5FFB91A3" w14:textId="77777777" w:rsidTr="00EB67A0">
        <w:tc>
          <w:tcPr>
            <w:tcW w:w="9781" w:type="dxa"/>
            <w:gridSpan w:val="2"/>
            <w:tcBorders>
              <w:bottom w:val="dotted" w:sz="4" w:space="0" w:color="auto"/>
            </w:tcBorders>
            <w:shd w:val="clear" w:color="auto" w:fill="auto"/>
            <w:tcMar>
              <w:top w:w="57" w:type="dxa"/>
              <w:bottom w:w="57" w:type="dxa"/>
            </w:tcMar>
          </w:tcPr>
          <w:p w14:paraId="438EFFE3" w14:textId="77777777" w:rsidR="000F10D0" w:rsidRPr="009F78E0" w:rsidRDefault="000F10D0" w:rsidP="00A41285">
            <w:pPr>
              <w:suppressAutoHyphens/>
              <w:spacing w:before="60" w:line="360" w:lineRule="auto"/>
              <w:ind w:left="30"/>
              <w:jc w:val="both"/>
            </w:pPr>
            <w:r w:rsidRPr="009F78E0">
              <w:t xml:space="preserve">Jelenlegi munkahely(ek), a kinevezésben feltüntetett munkakör(ök), több munkahely esetén </w:t>
            </w:r>
            <w:r w:rsidRPr="009F78E0">
              <w:rPr>
                <w:u w:val="single"/>
              </w:rPr>
              <w:t xml:space="preserve">aláhúzás </w:t>
            </w:r>
            <w:r w:rsidRPr="009F78E0">
              <w:t>jelölje azt az intézményt, amelynek „kizárólagossági” (akkreditációs) nyilatkozatot (</w:t>
            </w:r>
            <w:r w:rsidRPr="009F78E0">
              <w:rPr>
                <w:u w:val="single"/>
              </w:rPr>
              <w:t>A</w:t>
            </w:r>
            <w:r w:rsidRPr="009F78E0">
              <w:t xml:space="preserve">) adott! </w:t>
            </w:r>
          </w:p>
        </w:tc>
      </w:tr>
      <w:tr w:rsidR="000F10D0" w:rsidRPr="009F78E0" w14:paraId="47EBD548"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510F02D0" w14:textId="77777777" w:rsidR="000F10D0" w:rsidRPr="009F78E0" w:rsidRDefault="000F10D0" w:rsidP="00A41285">
            <w:pPr>
              <w:suppressAutoHyphens/>
              <w:spacing w:before="60" w:line="360" w:lineRule="auto"/>
              <w:ind w:left="30"/>
              <w:jc w:val="both"/>
            </w:pPr>
            <w:r w:rsidRPr="009F78E0">
              <w:t>Óbudai Egyetem Ybl Miklós Építéstudományi Kar</w:t>
            </w:r>
          </w:p>
        </w:tc>
      </w:tr>
      <w:tr w:rsidR="000F10D0" w:rsidRPr="009F78E0" w14:paraId="7366A7D1" w14:textId="77777777" w:rsidTr="00EB67A0">
        <w:tc>
          <w:tcPr>
            <w:tcW w:w="9781" w:type="dxa"/>
            <w:gridSpan w:val="2"/>
            <w:tcBorders>
              <w:bottom w:val="dotted" w:sz="4" w:space="0" w:color="auto"/>
            </w:tcBorders>
            <w:shd w:val="clear" w:color="auto" w:fill="auto"/>
            <w:tcMar>
              <w:top w:w="57" w:type="dxa"/>
              <w:bottom w:w="57" w:type="dxa"/>
            </w:tcMar>
          </w:tcPr>
          <w:p w14:paraId="3D61FE54" w14:textId="77777777" w:rsidR="000F10D0" w:rsidRPr="009F78E0" w:rsidRDefault="000F10D0" w:rsidP="00A41285">
            <w:pPr>
              <w:suppressAutoHyphens/>
              <w:spacing w:before="60" w:line="360" w:lineRule="auto"/>
              <w:ind w:left="30"/>
              <w:jc w:val="both"/>
              <w:rPr>
                <w:color w:val="C00000"/>
              </w:rPr>
            </w:pPr>
            <w:r w:rsidRPr="009F78E0">
              <w:t>Tudományos fokozat (PhD, CSc, DLA) (friss, 5 éven belül megszerzett PhD/DLA esetén az értekezés címe is), ill. tudományos/művészeti akadémiai cím/tagság</w:t>
            </w:r>
            <w:r w:rsidRPr="009F78E0">
              <w:rPr>
                <w:color w:val="C00000"/>
              </w:rPr>
              <w:t xml:space="preserve"> </w:t>
            </w:r>
            <w:r w:rsidRPr="009F78E0">
              <w:t>(„dr. habil” cím, MTA doktora cím (DSc); a tudományág és a dátum megjelölésével), egyéb címek</w:t>
            </w:r>
          </w:p>
        </w:tc>
      </w:tr>
      <w:tr w:rsidR="000F10D0" w:rsidRPr="009F78E0" w14:paraId="09A3AA8A"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4440EBD2" w14:textId="77777777" w:rsidR="000F10D0" w:rsidRPr="009F78E0" w:rsidRDefault="000F10D0" w:rsidP="00A41285">
            <w:pPr>
              <w:spacing w:before="60" w:line="360" w:lineRule="auto"/>
              <w:ind w:left="30"/>
              <w:jc w:val="both"/>
            </w:pPr>
            <w:r w:rsidRPr="009F78E0">
              <w:t>PhD, műszaki tudomány, BME, 1999</w:t>
            </w:r>
          </w:p>
        </w:tc>
      </w:tr>
      <w:tr w:rsidR="000F10D0" w:rsidRPr="009F78E0" w14:paraId="258A9668" w14:textId="77777777" w:rsidTr="00EB67A0">
        <w:tc>
          <w:tcPr>
            <w:tcW w:w="9781" w:type="dxa"/>
            <w:gridSpan w:val="2"/>
            <w:tcBorders>
              <w:bottom w:val="dotted" w:sz="4" w:space="0" w:color="auto"/>
            </w:tcBorders>
            <w:shd w:val="clear" w:color="auto" w:fill="auto"/>
            <w:tcMar>
              <w:top w:w="57" w:type="dxa"/>
              <w:bottom w:w="57" w:type="dxa"/>
            </w:tcMar>
          </w:tcPr>
          <w:p w14:paraId="66D21C0A" w14:textId="77777777" w:rsidR="000F10D0" w:rsidRPr="009F78E0" w:rsidRDefault="000F10D0" w:rsidP="00A41285">
            <w:pPr>
              <w:suppressAutoHyphens/>
              <w:spacing w:before="60" w:line="360" w:lineRule="auto"/>
              <w:ind w:left="30"/>
              <w:jc w:val="both"/>
            </w:pPr>
            <w:r w:rsidRPr="009F78E0">
              <w:t xml:space="preserve">Az eddigi oktatói tevékenység </w:t>
            </w:r>
          </w:p>
        </w:tc>
      </w:tr>
      <w:tr w:rsidR="000F10D0" w:rsidRPr="009F78E0" w14:paraId="694065DB"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50B8E767" w14:textId="77777777" w:rsidR="000F10D0" w:rsidRPr="009F78E0" w:rsidRDefault="000F10D0" w:rsidP="00A41285">
            <w:pPr>
              <w:pStyle w:val="cdt4ke"/>
              <w:spacing w:before="0" w:beforeAutospacing="0" w:after="0" w:afterAutospacing="0" w:line="360" w:lineRule="auto"/>
              <w:ind w:left="1164" w:hanging="1134"/>
              <w:jc w:val="both"/>
              <w:rPr>
                <w:bCs/>
                <w:color w:val="212121"/>
                <w:sz w:val="20"/>
                <w:szCs w:val="20"/>
              </w:rPr>
            </w:pPr>
            <w:r w:rsidRPr="009F78E0">
              <w:rPr>
                <w:rStyle w:val="Kiemels2"/>
                <w:b w:val="0"/>
                <w:color w:val="212121"/>
                <w:sz w:val="20"/>
                <w:szCs w:val="20"/>
              </w:rPr>
              <w:t>2020- Óbudai Egyetem, 2010- 2020 Szent István Egyetem, Ybl Miklós Építéstudományi Kar</w:t>
            </w:r>
          </w:p>
          <w:p w14:paraId="6092292A" w14:textId="77777777" w:rsidR="000F10D0" w:rsidRPr="00A70FE3" w:rsidRDefault="000F10D0" w:rsidP="00A70FE3">
            <w:pPr>
              <w:suppressAutoHyphens/>
              <w:spacing w:before="60" w:line="360" w:lineRule="auto"/>
              <w:ind w:left="604"/>
              <w:jc w:val="both"/>
            </w:pPr>
            <w:r w:rsidRPr="00A70FE3">
              <w:t>2020- tanszékvezető főiskolai tanár, Infrastruktúra Fejlesztési és Üzemeltetési Tanszék</w:t>
            </w:r>
          </w:p>
          <w:p w14:paraId="62422CC9" w14:textId="77777777" w:rsidR="000F10D0" w:rsidRPr="00A70FE3" w:rsidRDefault="000F10D0" w:rsidP="00A70FE3">
            <w:pPr>
              <w:suppressAutoHyphens/>
              <w:spacing w:before="60" w:line="360" w:lineRule="auto"/>
              <w:ind w:left="604"/>
              <w:jc w:val="both"/>
            </w:pPr>
            <w:r w:rsidRPr="00A70FE3">
              <w:t xml:space="preserve">2012- 2021 tudományos és továbbképzési dékánhelyettes </w:t>
            </w:r>
          </w:p>
          <w:p w14:paraId="1FBD16E1" w14:textId="77777777" w:rsidR="000F10D0" w:rsidRPr="00A70FE3" w:rsidRDefault="000F10D0" w:rsidP="00A70FE3">
            <w:pPr>
              <w:suppressAutoHyphens/>
              <w:spacing w:before="60" w:line="360" w:lineRule="auto"/>
              <w:ind w:left="604"/>
              <w:jc w:val="both"/>
            </w:pPr>
            <w:r w:rsidRPr="00A70FE3">
              <w:t xml:space="preserve">2012-2018 intézetigazgató főiskolai tanár, Építőmérnöki Intézet </w:t>
            </w:r>
          </w:p>
          <w:p w14:paraId="342372E1" w14:textId="77777777" w:rsidR="000F10D0" w:rsidRPr="00A70FE3" w:rsidRDefault="000F10D0" w:rsidP="00A70FE3">
            <w:pPr>
              <w:suppressAutoHyphens/>
              <w:spacing w:before="60" w:line="360" w:lineRule="auto"/>
              <w:ind w:left="604"/>
              <w:jc w:val="both"/>
            </w:pPr>
            <w:r w:rsidRPr="00A70FE3">
              <w:t xml:space="preserve">2011-2013 szakfelelős, Építőmérnöki BSc Szak </w:t>
            </w:r>
          </w:p>
          <w:p w14:paraId="4EFB03F8" w14:textId="77777777" w:rsidR="000F10D0" w:rsidRPr="00A70FE3" w:rsidRDefault="000F10D0" w:rsidP="00A70FE3">
            <w:pPr>
              <w:suppressAutoHyphens/>
              <w:spacing w:before="60" w:line="360" w:lineRule="auto"/>
              <w:ind w:left="604"/>
              <w:jc w:val="both"/>
            </w:pPr>
            <w:r w:rsidRPr="00A70FE3">
              <w:t>2011- szakfelelős, Közműfenntartási- és Üzemeltetési Szakmérnök Képzés</w:t>
            </w:r>
          </w:p>
          <w:p w14:paraId="0ED41FF5" w14:textId="77777777" w:rsidR="000F10D0" w:rsidRPr="00A70FE3" w:rsidRDefault="000F10D0" w:rsidP="00A70FE3">
            <w:pPr>
              <w:suppressAutoHyphens/>
              <w:spacing w:before="60" w:line="360" w:lineRule="auto"/>
              <w:ind w:left="604"/>
              <w:jc w:val="both"/>
            </w:pPr>
            <w:r w:rsidRPr="00A70FE3">
              <w:t>2010-2012 főiskolai tanár, Közmű és Mélyépítési Tanszék</w:t>
            </w:r>
          </w:p>
          <w:p w14:paraId="7ADAABD4" w14:textId="77777777" w:rsidR="000F10D0" w:rsidRPr="00A70FE3" w:rsidRDefault="000F10D0" w:rsidP="00A70FE3">
            <w:pPr>
              <w:suppressAutoHyphens/>
              <w:spacing w:before="60" w:line="360" w:lineRule="auto"/>
              <w:ind w:left="604"/>
              <w:jc w:val="both"/>
            </w:pPr>
            <w:r w:rsidRPr="00A70FE3">
              <w:t>2003-2010 Eötvös József Főiskola, Baja</w:t>
            </w:r>
          </w:p>
          <w:p w14:paraId="31FEDC34" w14:textId="77777777" w:rsidR="000F10D0" w:rsidRPr="00A70FE3" w:rsidRDefault="000F10D0" w:rsidP="00A70FE3">
            <w:pPr>
              <w:suppressAutoHyphens/>
              <w:spacing w:before="60" w:line="360" w:lineRule="auto"/>
              <w:ind w:left="604"/>
              <w:jc w:val="both"/>
            </w:pPr>
            <w:r w:rsidRPr="00A70FE3">
              <w:t>2008-2010 intézetvezető főiskolai tanár, Vízellátási és Környezetmérnöki Intézet</w:t>
            </w:r>
          </w:p>
          <w:p w14:paraId="195277DB" w14:textId="77777777" w:rsidR="000F10D0" w:rsidRPr="00A70FE3" w:rsidRDefault="000F10D0" w:rsidP="00A70FE3">
            <w:pPr>
              <w:suppressAutoHyphens/>
              <w:spacing w:before="60" w:line="360" w:lineRule="auto"/>
              <w:ind w:left="604"/>
              <w:jc w:val="both"/>
            </w:pPr>
            <w:r w:rsidRPr="00A70FE3">
              <w:t>2008: főiskolai tanár</w:t>
            </w:r>
          </w:p>
          <w:p w14:paraId="0BCCD28C" w14:textId="77777777" w:rsidR="000F10D0" w:rsidRPr="00A70FE3" w:rsidRDefault="000F10D0" w:rsidP="00A70FE3">
            <w:pPr>
              <w:suppressAutoHyphens/>
              <w:spacing w:before="60" w:line="360" w:lineRule="auto"/>
              <w:ind w:left="604"/>
              <w:jc w:val="both"/>
            </w:pPr>
            <w:r w:rsidRPr="00A70FE3">
              <w:t>2003-2008 főiskolai docens, Vízellátás-Csatornázás Tanszék</w:t>
            </w:r>
          </w:p>
          <w:p w14:paraId="1D0523F0" w14:textId="77777777" w:rsidR="000F10D0" w:rsidRPr="00667088" w:rsidRDefault="000F10D0" w:rsidP="00A70FE3">
            <w:pPr>
              <w:suppressAutoHyphens/>
              <w:spacing w:before="60" w:line="360" w:lineRule="auto"/>
              <w:ind w:left="30"/>
              <w:jc w:val="both"/>
              <w:rPr>
                <w:color w:val="FF0000"/>
              </w:rPr>
            </w:pPr>
            <w:r w:rsidRPr="00667088">
              <w:t xml:space="preserve">Vízellátás, </w:t>
            </w:r>
            <w:r w:rsidRPr="009F78E0">
              <w:t>vízszerzés, víztisztítás, vízi közművek témakörébe tartozó tárgyak oktatása, magyar és angol nyelven.</w:t>
            </w:r>
          </w:p>
        </w:tc>
      </w:tr>
      <w:tr w:rsidR="000F10D0" w:rsidRPr="009F78E0" w14:paraId="50B8E73A" w14:textId="77777777" w:rsidTr="00EB67A0">
        <w:tc>
          <w:tcPr>
            <w:tcW w:w="9781" w:type="dxa"/>
            <w:gridSpan w:val="2"/>
            <w:tcBorders>
              <w:bottom w:val="dotted" w:sz="4" w:space="0" w:color="auto"/>
            </w:tcBorders>
            <w:shd w:val="clear" w:color="auto" w:fill="auto"/>
            <w:tcMar>
              <w:top w:w="57" w:type="dxa"/>
              <w:bottom w:w="57" w:type="dxa"/>
            </w:tcMar>
          </w:tcPr>
          <w:p w14:paraId="6690812F" w14:textId="77777777" w:rsidR="000F10D0" w:rsidRPr="009F78E0" w:rsidRDefault="000F10D0" w:rsidP="00667088">
            <w:pPr>
              <w:suppressAutoHyphens/>
              <w:spacing w:before="60" w:line="360" w:lineRule="auto"/>
              <w:ind w:left="37"/>
              <w:jc w:val="both"/>
            </w:pPr>
            <w:r w:rsidRPr="009F78E0">
              <w:t xml:space="preserve">Az oktató szakmai/kutatási tevékenysége és az oktatandó tárgy/tárgyak kapcsolata </w:t>
            </w:r>
          </w:p>
        </w:tc>
      </w:tr>
      <w:tr w:rsidR="000F10D0" w:rsidRPr="009F78E0" w14:paraId="3D4461FC"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608B7F46" w14:textId="77777777" w:rsidR="000F10D0" w:rsidRPr="009F78E0" w:rsidRDefault="000F10D0" w:rsidP="00667088">
            <w:pPr>
              <w:pStyle w:val="Lbjegyzetszveg"/>
              <w:numPr>
                <w:ilvl w:val="0"/>
                <w:numId w:val="21"/>
              </w:numPr>
              <w:suppressAutoHyphens/>
              <w:spacing w:line="360" w:lineRule="auto"/>
              <w:ind w:left="462" w:hanging="283"/>
              <w:jc w:val="both"/>
            </w:pPr>
            <w:r w:rsidRPr="009F78E0">
              <w:t xml:space="preserve">a (szűkebb) </w:t>
            </w:r>
            <w:r w:rsidRPr="009F78E0">
              <w:rPr>
                <w:u w:val="single"/>
              </w:rPr>
              <w:t>szakterülethez kötődő</w:t>
            </w:r>
            <w:r w:rsidRPr="009F78E0">
              <w:t xml:space="preserve"> publikációk (max. 5 jellemző publikáció)</w:t>
            </w:r>
          </w:p>
          <w:p w14:paraId="629E8D26" w14:textId="77777777" w:rsidR="000F10D0" w:rsidRPr="009F78E0" w:rsidRDefault="000F10D0" w:rsidP="00667088">
            <w:pPr>
              <w:pStyle w:val="Lbjegyzetszveg"/>
              <w:suppressAutoHyphens/>
              <w:spacing w:line="360" w:lineRule="auto"/>
              <w:ind w:left="462" w:hanging="283"/>
              <w:jc w:val="both"/>
            </w:pPr>
            <w:r w:rsidRPr="009F78E0">
              <w:t>A felsorolt publikációk közül aláhúzással emelje ki azokat, amelyeket a mesterképzés tudományos szakmai háttereként elvárt országosan (és nemzetközileg) elismert szakmai műhely(ek)hez való érdemi hozzájárulásnak tekint.</w:t>
            </w:r>
          </w:p>
          <w:p w14:paraId="7799DA25" w14:textId="77777777" w:rsidR="000F10D0" w:rsidRPr="009F78E0" w:rsidRDefault="000F10D0" w:rsidP="00667088">
            <w:pPr>
              <w:pStyle w:val="Lbjegyzetszveg"/>
              <w:suppressAutoHyphens/>
              <w:spacing w:line="360" w:lineRule="auto"/>
              <w:ind w:left="462" w:hanging="283"/>
              <w:jc w:val="both"/>
            </w:pPr>
          </w:p>
          <w:p w14:paraId="6452BA7F" w14:textId="77777777" w:rsidR="000F10D0" w:rsidRPr="009F78E0" w:rsidRDefault="000F10D0" w:rsidP="009339C5">
            <w:pPr>
              <w:pStyle w:val="cdt4ke"/>
              <w:numPr>
                <w:ilvl w:val="0"/>
                <w:numId w:val="54"/>
              </w:numPr>
              <w:spacing w:before="0" w:beforeAutospacing="0" w:after="0" w:afterAutospacing="0" w:line="360" w:lineRule="auto"/>
              <w:ind w:left="462" w:hanging="283"/>
              <w:jc w:val="both"/>
              <w:rPr>
                <w:color w:val="212121"/>
                <w:sz w:val="20"/>
                <w:szCs w:val="20"/>
              </w:rPr>
            </w:pPr>
            <w:r w:rsidRPr="009F78E0">
              <w:rPr>
                <w:color w:val="212121"/>
                <w:sz w:val="20"/>
                <w:szCs w:val="20"/>
              </w:rPr>
              <w:t>Dombay G.: Water safety plans from the engineer’s perspective. YBL Journal of Built Environment. Volume 1, Issue 2, pp 5-12. 2014.</w:t>
            </w:r>
          </w:p>
          <w:p w14:paraId="54C97A1E" w14:textId="77777777" w:rsidR="000F10D0" w:rsidRPr="009F78E0" w:rsidRDefault="000F10D0" w:rsidP="009339C5">
            <w:pPr>
              <w:pStyle w:val="cdt4ke"/>
              <w:numPr>
                <w:ilvl w:val="0"/>
                <w:numId w:val="54"/>
              </w:numPr>
              <w:spacing w:before="0" w:beforeAutospacing="0" w:after="0" w:afterAutospacing="0" w:line="360" w:lineRule="auto"/>
              <w:ind w:left="462" w:hanging="283"/>
              <w:jc w:val="both"/>
              <w:rPr>
                <w:color w:val="212121"/>
                <w:sz w:val="20"/>
                <w:szCs w:val="20"/>
              </w:rPr>
            </w:pPr>
            <w:r w:rsidRPr="009F78E0">
              <w:rPr>
                <w:color w:val="212121"/>
                <w:sz w:val="20"/>
                <w:szCs w:val="20"/>
              </w:rPr>
              <w:t>Köhler J., … Dombay G. et al.: A review and analysis of quantitative integrated environmental assessment methods for urban areas. In: Dawson R. et al. ed.: Understanding Cities: Advances in Integrated Assessment of Urban Sustainability. ISBN 978-0-9928437-0-0. CESER, Newcastle University. 2014.</w:t>
            </w:r>
          </w:p>
          <w:p w14:paraId="505EC4E3" w14:textId="77777777" w:rsidR="000F10D0" w:rsidRPr="00667088" w:rsidRDefault="000F10D0" w:rsidP="009339C5">
            <w:pPr>
              <w:pStyle w:val="cdt4ke"/>
              <w:numPr>
                <w:ilvl w:val="0"/>
                <w:numId w:val="54"/>
              </w:numPr>
              <w:spacing w:before="0" w:beforeAutospacing="0" w:after="0" w:afterAutospacing="0" w:line="360" w:lineRule="auto"/>
              <w:ind w:left="462" w:hanging="283"/>
              <w:jc w:val="both"/>
              <w:rPr>
                <w:color w:val="212121"/>
                <w:sz w:val="20"/>
                <w:szCs w:val="20"/>
              </w:rPr>
            </w:pPr>
            <w:r w:rsidRPr="009F78E0">
              <w:rPr>
                <w:color w:val="212121"/>
                <w:sz w:val="20"/>
                <w:szCs w:val="20"/>
              </w:rPr>
              <w:lastRenderedPageBreak/>
              <w:t>Márialigeti B., Dombay G., Németh Á.: Vízminőségi modellezés a DMRV Zrt. váci vízellátó rendszerén. </w:t>
            </w:r>
            <w:r w:rsidRPr="00667088">
              <w:rPr>
                <w:color w:val="212121"/>
                <w:sz w:val="20"/>
                <w:szCs w:val="20"/>
              </w:rPr>
              <w:t>Vízmű Panoráma. </w:t>
            </w:r>
            <w:r w:rsidRPr="009F78E0">
              <w:rPr>
                <w:color w:val="212121"/>
                <w:sz w:val="20"/>
                <w:szCs w:val="20"/>
              </w:rPr>
              <w:t>20(3), pp 10-12. 2012.</w:t>
            </w:r>
          </w:p>
          <w:p w14:paraId="3E37801C" w14:textId="77777777" w:rsidR="000F10D0" w:rsidRPr="00667088" w:rsidRDefault="000F10D0" w:rsidP="009339C5">
            <w:pPr>
              <w:pStyle w:val="cdt4ke"/>
              <w:numPr>
                <w:ilvl w:val="0"/>
                <w:numId w:val="54"/>
              </w:numPr>
              <w:spacing w:before="0" w:beforeAutospacing="0" w:after="0" w:afterAutospacing="0" w:line="360" w:lineRule="auto"/>
              <w:ind w:left="462" w:hanging="283"/>
              <w:jc w:val="both"/>
              <w:rPr>
                <w:color w:val="212121"/>
                <w:sz w:val="20"/>
                <w:szCs w:val="20"/>
              </w:rPr>
            </w:pPr>
            <w:r w:rsidRPr="00667088">
              <w:rPr>
                <w:color w:val="212121"/>
                <w:sz w:val="20"/>
                <w:szCs w:val="20"/>
              </w:rPr>
              <w:t xml:space="preserve">Dombay G.: Ivóvízminőségi kockázatok kezelése a vízellátásban. </w:t>
            </w:r>
            <w:r w:rsidRPr="00667088">
              <w:rPr>
                <w:iCs/>
                <w:sz w:val="20"/>
                <w:szCs w:val="20"/>
              </w:rPr>
              <w:t xml:space="preserve">Magyar építőipar. </w:t>
            </w:r>
            <w:r w:rsidRPr="00667088">
              <w:rPr>
                <w:color w:val="212121"/>
                <w:sz w:val="20"/>
                <w:szCs w:val="20"/>
              </w:rPr>
              <w:t>61(6), pp 232-234. 2011.</w:t>
            </w:r>
          </w:p>
          <w:p w14:paraId="723A900E" w14:textId="77777777" w:rsidR="000F10D0" w:rsidRPr="00667088" w:rsidRDefault="000F10D0" w:rsidP="009339C5">
            <w:pPr>
              <w:pStyle w:val="cdt4ke"/>
              <w:numPr>
                <w:ilvl w:val="0"/>
                <w:numId w:val="54"/>
              </w:numPr>
              <w:spacing w:before="0" w:beforeAutospacing="0" w:after="0" w:afterAutospacing="0" w:line="360" w:lineRule="auto"/>
              <w:ind w:left="462" w:hanging="283"/>
              <w:jc w:val="both"/>
              <w:rPr>
                <w:color w:val="212121"/>
                <w:sz w:val="20"/>
                <w:szCs w:val="20"/>
              </w:rPr>
            </w:pPr>
            <w:r w:rsidRPr="00667088">
              <w:rPr>
                <w:color w:val="212121"/>
                <w:sz w:val="20"/>
                <w:szCs w:val="20"/>
              </w:rPr>
              <w:t xml:space="preserve">Dombay G.: Drinking water quality challenge in Budapest. </w:t>
            </w:r>
            <w:r w:rsidRPr="00667088">
              <w:rPr>
                <w:iCs/>
                <w:sz w:val="20"/>
                <w:szCs w:val="20"/>
              </w:rPr>
              <w:t xml:space="preserve">Water Conditioning &amp; Purification Magazine. </w:t>
            </w:r>
            <w:r w:rsidRPr="00667088">
              <w:rPr>
                <w:color w:val="212121"/>
                <w:sz w:val="20"/>
                <w:szCs w:val="20"/>
              </w:rPr>
              <w:t>pp. 36-40. September 2000.</w:t>
            </w:r>
          </w:p>
          <w:p w14:paraId="07420854" w14:textId="7306D3E4" w:rsidR="000F10D0" w:rsidRPr="00667088" w:rsidRDefault="000F10D0" w:rsidP="00667088">
            <w:pPr>
              <w:pStyle w:val="cdt4ke"/>
              <w:spacing w:before="0" w:beforeAutospacing="0" w:after="0" w:afterAutospacing="0" w:line="360" w:lineRule="auto"/>
              <w:ind w:left="179"/>
              <w:jc w:val="both"/>
              <w:rPr>
                <w:color w:val="212121"/>
                <w:sz w:val="20"/>
                <w:szCs w:val="20"/>
              </w:rPr>
            </w:pPr>
          </w:p>
          <w:p w14:paraId="0B463A9D" w14:textId="77777777" w:rsidR="000F10D0" w:rsidRPr="009F78E0" w:rsidRDefault="000F10D0" w:rsidP="00667088">
            <w:pPr>
              <w:pStyle w:val="Lbjegyzetszveg"/>
              <w:numPr>
                <w:ilvl w:val="0"/>
                <w:numId w:val="21"/>
              </w:numPr>
              <w:suppressAutoHyphens/>
              <w:spacing w:line="360" w:lineRule="auto"/>
              <w:ind w:left="462" w:hanging="283"/>
              <w:jc w:val="both"/>
            </w:pPr>
            <w:r w:rsidRPr="009F78E0">
              <w:t>további tudományos kutatói, fejlesztői, alkotói, művészeti eredmények</w:t>
            </w:r>
          </w:p>
          <w:p w14:paraId="4EFDE4BB" w14:textId="77777777" w:rsidR="000F10D0" w:rsidRPr="009F78E0" w:rsidRDefault="000F10D0" w:rsidP="00667088">
            <w:pPr>
              <w:pStyle w:val="Lbjegyzetszveg"/>
              <w:suppressAutoHyphens/>
              <w:spacing w:line="360" w:lineRule="auto"/>
              <w:ind w:left="462"/>
              <w:jc w:val="both"/>
            </w:pPr>
            <w:r w:rsidRPr="009F78E0">
              <w:t>Vízbiztonsági rendszerek tervezése, vízbiztonsági tervek fejlesztése hazai víziközmű rendszerekhez.</w:t>
            </w:r>
          </w:p>
          <w:p w14:paraId="7D3CACE0" w14:textId="77777777" w:rsidR="000F10D0" w:rsidRPr="009F78E0" w:rsidRDefault="000F10D0" w:rsidP="00667088">
            <w:pPr>
              <w:pStyle w:val="Lbjegyzetszveg"/>
              <w:suppressAutoHyphens/>
              <w:spacing w:line="360" w:lineRule="auto"/>
              <w:ind w:left="462"/>
              <w:jc w:val="both"/>
            </w:pPr>
          </w:p>
          <w:p w14:paraId="1BC11081" w14:textId="77777777" w:rsidR="000F10D0" w:rsidRPr="009F78E0" w:rsidRDefault="000F10D0" w:rsidP="00667088">
            <w:pPr>
              <w:pStyle w:val="Lbjegyzetszveg"/>
              <w:numPr>
                <w:ilvl w:val="0"/>
                <w:numId w:val="21"/>
              </w:numPr>
              <w:suppressAutoHyphens/>
              <w:spacing w:line="360" w:lineRule="auto"/>
              <w:ind w:left="462" w:hanging="283"/>
              <w:jc w:val="both"/>
            </w:pPr>
            <w:r w:rsidRPr="009F78E0">
              <w:t>az eddig megszerzett szakmai jártasság, gyakorlottság, igazolható elismertség</w:t>
            </w:r>
          </w:p>
          <w:p w14:paraId="58A2D38B" w14:textId="77777777" w:rsidR="000F10D0" w:rsidRPr="009F78E0" w:rsidRDefault="000F10D0" w:rsidP="00667088">
            <w:pPr>
              <w:pStyle w:val="Lbjegyzetszveg"/>
              <w:suppressAutoHyphens/>
              <w:spacing w:line="360" w:lineRule="auto"/>
              <w:ind w:left="462"/>
              <w:jc w:val="both"/>
            </w:pPr>
          </w:p>
          <w:p w14:paraId="799A5B8D" w14:textId="77777777" w:rsidR="000F10D0" w:rsidRPr="009F78E0" w:rsidRDefault="000F10D0" w:rsidP="00667088">
            <w:pPr>
              <w:pStyle w:val="Lbjegyzetszveg"/>
              <w:suppressAutoHyphens/>
              <w:spacing w:line="360" w:lineRule="auto"/>
              <w:ind w:left="462"/>
              <w:jc w:val="both"/>
            </w:pPr>
            <w:r w:rsidRPr="009F78E0">
              <w:t>Magyar Mérnöki Kamara tagja (01-13057)</w:t>
            </w:r>
          </w:p>
          <w:p w14:paraId="5C692197" w14:textId="77777777" w:rsidR="00A70FE3" w:rsidRDefault="000F10D0" w:rsidP="009339C5">
            <w:pPr>
              <w:pStyle w:val="Lbjegyzetszveg"/>
              <w:numPr>
                <w:ilvl w:val="0"/>
                <w:numId w:val="77"/>
              </w:numPr>
              <w:suppressAutoHyphens/>
              <w:spacing w:line="360" w:lineRule="auto"/>
            </w:pPr>
            <w:r w:rsidRPr="009F78E0">
              <w:t xml:space="preserve">VZ-TEL - Települési víziközmű tervezése </w:t>
            </w:r>
          </w:p>
          <w:p w14:paraId="4A1998B2" w14:textId="77777777" w:rsidR="00A70FE3" w:rsidRDefault="000F10D0" w:rsidP="009339C5">
            <w:pPr>
              <w:pStyle w:val="Lbjegyzetszveg"/>
              <w:numPr>
                <w:ilvl w:val="0"/>
                <w:numId w:val="77"/>
              </w:numPr>
              <w:suppressAutoHyphens/>
              <w:spacing w:line="360" w:lineRule="auto"/>
            </w:pPr>
            <w:r w:rsidRPr="009F78E0">
              <w:t>VZ-TER - Területi vízga</w:t>
            </w:r>
            <w:r w:rsidR="00A70FE3">
              <w:t>zdálkodási építmények tervezése</w:t>
            </w:r>
          </w:p>
          <w:p w14:paraId="3152A841" w14:textId="77777777" w:rsidR="00A70FE3" w:rsidRDefault="000F10D0" w:rsidP="009339C5">
            <w:pPr>
              <w:pStyle w:val="Lbjegyzetszveg"/>
              <w:numPr>
                <w:ilvl w:val="0"/>
                <w:numId w:val="77"/>
              </w:numPr>
              <w:suppressAutoHyphens/>
              <w:spacing w:line="360" w:lineRule="auto"/>
            </w:pPr>
            <w:r w:rsidRPr="009F78E0">
              <w:t xml:space="preserve">SZÉM3 - Vízgazdálkodási építmények szakértése </w:t>
            </w:r>
          </w:p>
          <w:p w14:paraId="31B72B2E" w14:textId="6C1F8A1A" w:rsidR="000F10D0" w:rsidRPr="009F78E0" w:rsidRDefault="000F10D0" w:rsidP="009339C5">
            <w:pPr>
              <w:pStyle w:val="Lbjegyzetszveg"/>
              <w:numPr>
                <w:ilvl w:val="0"/>
                <w:numId w:val="77"/>
              </w:numPr>
              <w:suppressAutoHyphens/>
              <w:spacing w:line="360" w:lineRule="auto"/>
            </w:pPr>
            <w:r w:rsidRPr="009F78E0">
              <w:t>VZ-VKG - Vízkészlet gazdálkodási építmények tervezése</w:t>
            </w:r>
            <w:r w:rsidRPr="009F78E0">
              <w:rPr>
                <w:color w:val="333333"/>
                <w:shd w:val="clear" w:color="auto" w:fill="FCFCFC"/>
              </w:rPr>
              <w:t xml:space="preserve"> </w:t>
            </w:r>
          </w:p>
          <w:p w14:paraId="5B006065" w14:textId="77777777" w:rsidR="000F10D0" w:rsidRPr="009F78E0" w:rsidRDefault="000F10D0" w:rsidP="00667088">
            <w:pPr>
              <w:pStyle w:val="Lbjegyzetszveg"/>
              <w:suppressAutoHyphens/>
              <w:spacing w:line="360" w:lineRule="auto"/>
              <w:ind w:left="462"/>
              <w:jc w:val="both"/>
            </w:pPr>
          </w:p>
          <w:p w14:paraId="387EF6FB" w14:textId="77777777" w:rsidR="000F10D0" w:rsidRPr="009F78E0" w:rsidRDefault="000F10D0" w:rsidP="00667088">
            <w:pPr>
              <w:pStyle w:val="Lbjegyzetszveg"/>
              <w:suppressAutoHyphens/>
              <w:spacing w:line="360" w:lineRule="auto"/>
              <w:ind w:left="462"/>
              <w:jc w:val="both"/>
            </w:pPr>
            <w:r w:rsidRPr="009F78E0">
              <w:t>Magyar Tudományos Akadémia köztestületi tag (16744)</w:t>
            </w:r>
          </w:p>
          <w:p w14:paraId="79D5D16C" w14:textId="77777777" w:rsidR="000F10D0" w:rsidRPr="009F78E0" w:rsidRDefault="000F10D0" w:rsidP="00667088">
            <w:pPr>
              <w:pStyle w:val="Lbjegyzetszveg"/>
              <w:suppressAutoHyphens/>
              <w:spacing w:line="360" w:lineRule="auto"/>
              <w:ind w:left="462"/>
              <w:jc w:val="both"/>
            </w:pPr>
          </w:p>
          <w:p w14:paraId="1AD01F10" w14:textId="77777777" w:rsidR="000F10D0" w:rsidRPr="009F78E0" w:rsidRDefault="000F10D0" w:rsidP="00667088">
            <w:pPr>
              <w:pStyle w:val="Lbjegyzetszveg"/>
              <w:suppressAutoHyphens/>
              <w:spacing w:line="360" w:lineRule="auto"/>
              <w:ind w:left="462"/>
              <w:jc w:val="both"/>
            </w:pPr>
            <w:r w:rsidRPr="009F78E0">
              <w:t>Vízmű Panoráma szerkesztőbizottsági tag</w:t>
            </w:r>
          </w:p>
        </w:tc>
      </w:tr>
    </w:tbl>
    <w:p w14:paraId="036FCABB" w14:textId="50BCCA7A" w:rsidR="00B95C23" w:rsidRPr="009F78E0" w:rsidRDefault="00B95C23" w:rsidP="009F78E0">
      <w:pPr>
        <w:suppressAutoHyphens/>
        <w:spacing w:before="240" w:after="120" w:line="360" w:lineRule="auto"/>
        <w:jc w:val="both"/>
        <w:rPr>
          <w:b/>
          <w:vertAlign w:val="superscript"/>
        </w:rPr>
      </w:pPr>
    </w:p>
    <w:p w14:paraId="23F6A26A" w14:textId="47693FEB" w:rsidR="00B95C23" w:rsidRPr="009F78E0" w:rsidRDefault="00B95C23" w:rsidP="00EB67A0">
      <w:pPr>
        <w:spacing w:line="360" w:lineRule="auto"/>
        <w:jc w:val="both"/>
        <w:rPr>
          <w:b/>
          <w:vertAlign w:val="superscript"/>
        </w:rPr>
      </w:pPr>
      <w:r w:rsidRPr="009F78E0">
        <w:rPr>
          <w:b/>
          <w:vertAlign w:val="superscript"/>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6"/>
        <w:gridCol w:w="3395"/>
      </w:tblGrid>
      <w:tr w:rsidR="00B95C23" w:rsidRPr="009F78E0" w14:paraId="1C0BE88C" w14:textId="77777777" w:rsidTr="00EB67A0">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hideMark/>
          </w:tcPr>
          <w:p w14:paraId="47C18D94" w14:textId="77777777" w:rsidR="00B95C23" w:rsidRPr="009F78E0" w:rsidRDefault="00B95C23" w:rsidP="009F78E0">
            <w:pPr>
              <w:suppressAutoHyphens/>
              <w:spacing w:before="60" w:line="360" w:lineRule="auto"/>
              <w:jc w:val="both"/>
            </w:pPr>
            <w:r w:rsidRPr="009F78E0">
              <w:lastRenderedPageBreak/>
              <w:t xml:space="preserve">Név: </w:t>
            </w:r>
            <w:r w:rsidRPr="009F78E0">
              <w:rPr>
                <w:b/>
              </w:rPr>
              <w:t>Dr. Fehérvári Sándor</w:t>
            </w:r>
          </w:p>
        </w:tc>
        <w:tc>
          <w:tcPr>
            <w:tcW w:w="3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7615522" w14:textId="77777777" w:rsidR="00B95C23" w:rsidRPr="009F78E0" w:rsidRDefault="00B95C23" w:rsidP="009F78E0">
            <w:pPr>
              <w:suppressAutoHyphens/>
              <w:spacing w:before="60" w:line="360" w:lineRule="auto"/>
              <w:jc w:val="both"/>
            </w:pPr>
            <w:r w:rsidRPr="009F78E0">
              <w:t>Születési év: 1981</w:t>
            </w:r>
          </w:p>
        </w:tc>
      </w:tr>
      <w:tr w:rsidR="00B95C23" w:rsidRPr="009F78E0" w14:paraId="60FB6E2F" w14:textId="77777777" w:rsidTr="00EB67A0">
        <w:tc>
          <w:tcPr>
            <w:tcW w:w="9781"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FE50B9E" w14:textId="77777777" w:rsidR="00B95C23" w:rsidRPr="00CD2F14" w:rsidRDefault="00B95C23" w:rsidP="00A70FE3">
            <w:pPr>
              <w:suppressAutoHyphens/>
              <w:spacing w:before="60" w:line="360" w:lineRule="auto"/>
              <w:ind w:left="37"/>
              <w:jc w:val="both"/>
              <w:rPr>
                <w:shd w:val="clear" w:color="auto" w:fill="C0C0C0"/>
              </w:rPr>
            </w:pPr>
            <w:r w:rsidRPr="00CD2F14">
              <w:t xml:space="preserve">Felsőfokú végzettsége és szakképzettsége, az oklevél kiállítója, éve </w:t>
            </w:r>
          </w:p>
        </w:tc>
      </w:tr>
      <w:tr w:rsidR="00B95C23" w:rsidRPr="009F78E0" w14:paraId="4F082282" w14:textId="77777777" w:rsidTr="00EB67A0">
        <w:tc>
          <w:tcPr>
            <w:tcW w:w="9781" w:type="dxa"/>
            <w:gridSpan w:val="2"/>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8BEED59" w14:textId="77777777" w:rsidR="00B95C23" w:rsidRPr="00CD2F14" w:rsidRDefault="00B95C23" w:rsidP="00A41285">
            <w:pPr>
              <w:pStyle w:val="Listaszerbekezds"/>
              <w:numPr>
                <w:ilvl w:val="0"/>
                <w:numId w:val="18"/>
              </w:numPr>
              <w:suppressAutoHyphens/>
              <w:spacing w:before="60" w:line="360" w:lineRule="auto"/>
              <w:ind w:left="597"/>
              <w:jc w:val="both"/>
            </w:pPr>
            <w:r w:rsidRPr="00CD2F14">
              <w:t>okl. építőmérnök, BME, 2006</w:t>
            </w:r>
          </w:p>
          <w:p w14:paraId="3FA434DE" w14:textId="77777777" w:rsidR="00B95C23" w:rsidRPr="00CD2F14" w:rsidRDefault="00B95C23" w:rsidP="00A41285">
            <w:pPr>
              <w:pStyle w:val="Listaszerbekezds"/>
              <w:numPr>
                <w:ilvl w:val="0"/>
                <w:numId w:val="18"/>
              </w:numPr>
              <w:suppressAutoHyphens/>
              <w:spacing w:before="60" w:line="360" w:lineRule="auto"/>
              <w:ind w:left="597"/>
              <w:jc w:val="both"/>
            </w:pPr>
            <w:r w:rsidRPr="00CD2F14">
              <w:t>jogi szakokleveles építőmérnök, Széchenyi Egyetem, 2020</w:t>
            </w:r>
          </w:p>
          <w:p w14:paraId="198CF1B5" w14:textId="77777777" w:rsidR="00B95C23" w:rsidRPr="00CD2F14" w:rsidRDefault="00B95C23" w:rsidP="00A41285">
            <w:pPr>
              <w:pStyle w:val="Listaszerbekezds"/>
              <w:numPr>
                <w:ilvl w:val="0"/>
                <w:numId w:val="18"/>
              </w:numPr>
              <w:suppressAutoHyphens/>
              <w:spacing w:before="60" w:line="360" w:lineRule="auto"/>
              <w:ind w:left="597"/>
              <w:jc w:val="both"/>
            </w:pPr>
            <w:r w:rsidRPr="00CD2F14">
              <w:t>okl. építőmérnök közgazdász, Budapesti Corvinus Egyetem, 2019</w:t>
            </w:r>
          </w:p>
          <w:p w14:paraId="4F21640D" w14:textId="77777777" w:rsidR="00B95C23" w:rsidRPr="00CD2F14" w:rsidRDefault="00B95C23" w:rsidP="00A41285">
            <w:pPr>
              <w:pStyle w:val="Listaszerbekezds"/>
              <w:numPr>
                <w:ilvl w:val="0"/>
                <w:numId w:val="18"/>
              </w:numPr>
              <w:suppressAutoHyphens/>
              <w:spacing w:before="60" w:line="360" w:lineRule="auto"/>
              <w:ind w:left="597"/>
              <w:jc w:val="both"/>
            </w:pPr>
            <w:r w:rsidRPr="00CD2F14">
              <w:t>okl. szerkezetépítő betontechnológus szakmérnök, BME, 2009</w:t>
            </w:r>
          </w:p>
        </w:tc>
      </w:tr>
      <w:tr w:rsidR="00B95C23" w:rsidRPr="009F78E0" w14:paraId="31D72F18" w14:textId="77777777" w:rsidTr="00EB67A0">
        <w:tc>
          <w:tcPr>
            <w:tcW w:w="9781"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620C2A0" w14:textId="77777777" w:rsidR="00B95C23" w:rsidRPr="00CD2F14" w:rsidRDefault="00B95C23" w:rsidP="00A70FE3">
            <w:pPr>
              <w:suppressAutoHyphens/>
              <w:spacing w:before="60" w:line="360" w:lineRule="auto"/>
              <w:jc w:val="both"/>
            </w:pPr>
            <w:r w:rsidRPr="00CD2F14">
              <w:t xml:space="preserve">Jelenlegi </w:t>
            </w:r>
            <w:proofErr w:type="gramStart"/>
            <w:r w:rsidRPr="00CD2F14">
              <w:t>munkahely(</w:t>
            </w:r>
            <w:proofErr w:type="gramEnd"/>
            <w:r w:rsidRPr="00CD2F14">
              <w:t xml:space="preserve">ek), a kinevezésben feltüntetett munkakör(ök), több munkahely esetén </w:t>
            </w:r>
            <w:r w:rsidRPr="00CD2F14">
              <w:rPr>
                <w:u w:val="single"/>
              </w:rPr>
              <w:t xml:space="preserve">aláhúzás </w:t>
            </w:r>
            <w:r w:rsidRPr="00CD2F14">
              <w:t>jelölje azt az intézményt, amelynek „kizárólagossági” (akkreditációs) nyilatkozatot (</w:t>
            </w:r>
            <w:r w:rsidRPr="00CD2F14">
              <w:rPr>
                <w:u w:val="single"/>
              </w:rPr>
              <w:t>A</w:t>
            </w:r>
            <w:r w:rsidRPr="00CD2F14">
              <w:t xml:space="preserve">) adott! </w:t>
            </w:r>
          </w:p>
        </w:tc>
      </w:tr>
      <w:tr w:rsidR="00B95C23" w:rsidRPr="009F78E0" w14:paraId="0C0EA5E3" w14:textId="77777777" w:rsidTr="00EB67A0">
        <w:tc>
          <w:tcPr>
            <w:tcW w:w="9781" w:type="dxa"/>
            <w:gridSpan w:val="2"/>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73683B0" w14:textId="4CD31E87" w:rsidR="00B95C23" w:rsidRPr="00CD2F14" w:rsidRDefault="00B95C23" w:rsidP="00A70FE3">
            <w:pPr>
              <w:pStyle w:val="Listaszerbekezds"/>
              <w:numPr>
                <w:ilvl w:val="0"/>
                <w:numId w:val="18"/>
              </w:numPr>
              <w:suppressAutoHyphens/>
              <w:spacing w:before="60" w:line="360" w:lineRule="auto"/>
              <w:ind w:left="597"/>
              <w:jc w:val="both"/>
              <w:rPr>
                <w:u w:val="single"/>
              </w:rPr>
            </w:pPr>
            <w:r w:rsidRPr="00CD2F14">
              <w:rPr>
                <w:u w:val="single"/>
              </w:rPr>
              <w:t>ÓE, YBL, Építőmérnöki Intézet, Tűzvédelmi és Építőanyagtudományi Tanszék, tanszékvezető egyetemi docens</w:t>
            </w:r>
          </w:p>
          <w:p w14:paraId="7166B3DA" w14:textId="77777777" w:rsidR="00B95C23" w:rsidRPr="00CD2F14" w:rsidRDefault="00B95C23" w:rsidP="00A41285">
            <w:pPr>
              <w:suppressAutoHyphens/>
              <w:spacing w:before="60" w:line="360" w:lineRule="auto"/>
              <w:ind w:left="597"/>
              <w:jc w:val="both"/>
            </w:pPr>
            <w:r w:rsidRPr="00CD2F14">
              <w:t>BKV Zrt</w:t>
            </w:r>
            <w:proofErr w:type="gramStart"/>
            <w:r w:rsidRPr="00CD2F14">
              <w:t>.,</w:t>
            </w:r>
            <w:proofErr w:type="gramEnd"/>
            <w:r w:rsidRPr="00CD2F14">
              <w:t xml:space="preserve"> DBR Metro Projektigazgatóság, projektvezető mérnök</w:t>
            </w:r>
          </w:p>
        </w:tc>
      </w:tr>
      <w:tr w:rsidR="00B95C23" w:rsidRPr="009F78E0" w14:paraId="4F3ED938" w14:textId="77777777" w:rsidTr="00EB67A0">
        <w:tc>
          <w:tcPr>
            <w:tcW w:w="9781"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8FEBA53" w14:textId="77777777" w:rsidR="00B95C23" w:rsidRPr="00CD2F14" w:rsidRDefault="00B95C23" w:rsidP="00A70FE3">
            <w:pPr>
              <w:suppressAutoHyphens/>
              <w:spacing w:before="60" w:line="360" w:lineRule="auto"/>
              <w:ind w:left="37"/>
              <w:jc w:val="both"/>
            </w:pPr>
            <w:r w:rsidRPr="00CD2F14">
              <w:t xml:space="preserve">Tudományos fokozat (PhD, CSc, DLA) (friss, 5 éven belül megszerzett PhD/DLA esetén az értekezés címe is), ill. tudományos/művészeti akadémiai cím/tagság („dr. habil” cím, MTA doktora cím (DSc); a tudományág és a </w:t>
            </w:r>
            <w:proofErr w:type="gramStart"/>
            <w:r w:rsidRPr="00CD2F14">
              <w:t>dátum</w:t>
            </w:r>
            <w:proofErr w:type="gramEnd"/>
            <w:r w:rsidRPr="00CD2F14">
              <w:t xml:space="preserve"> megjelölésével), egyéb címek</w:t>
            </w:r>
          </w:p>
        </w:tc>
      </w:tr>
      <w:tr w:rsidR="00B95C23" w:rsidRPr="009F78E0" w14:paraId="3E98600F" w14:textId="77777777" w:rsidTr="00EB67A0">
        <w:tc>
          <w:tcPr>
            <w:tcW w:w="9781" w:type="dxa"/>
            <w:gridSpan w:val="2"/>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92015BB" w14:textId="77777777" w:rsidR="00B95C23" w:rsidRPr="00CD2F14" w:rsidRDefault="00B95C23" w:rsidP="00A41285">
            <w:pPr>
              <w:suppressAutoHyphens/>
              <w:spacing w:before="60" w:line="360" w:lineRule="auto"/>
              <w:ind w:left="597"/>
              <w:jc w:val="both"/>
              <w:rPr>
                <w:iCs/>
              </w:rPr>
            </w:pPr>
            <w:r w:rsidRPr="00CD2F14">
              <w:rPr>
                <w:iCs/>
              </w:rPr>
              <w:t>PhD (építőmérnöki tudományok), BME, 2009</w:t>
            </w:r>
          </w:p>
          <w:p w14:paraId="1EEE7F5A" w14:textId="77777777" w:rsidR="00B95C23" w:rsidRPr="00CD2F14" w:rsidRDefault="00B95C23" w:rsidP="00A41285">
            <w:pPr>
              <w:suppressAutoHyphens/>
              <w:spacing w:before="60" w:line="360" w:lineRule="auto"/>
              <w:ind w:left="597"/>
              <w:jc w:val="both"/>
              <w:rPr>
                <w:iCs/>
              </w:rPr>
            </w:pPr>
            <w:r w:rsidRPr="00CD2F14">
              <w:rPr>
                <w:iCs/>
              </w:rPr>
              <w:t>(habilitációs folyamat megindítása előkészítés alatt)</w:t>
            </w:r>
          </w:p>
        </w:tc>
      </w:tr>
      <w:tr w:rsidR="00B95C23" w:rsidRPr="009F78E0" w14:paraId="71F87B9D" w14:textId="77777777" w:rsidTr="00EB67A0">
        <w:tc>
          <w:tcPr>
            <w:tcW w:w="9781"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76A9FA69" w14:textId="77777777" w:rsidR="00B95C23" w:rsidRPr="00CD2F14" w:rsidRDefault="00B95C23" w:rsidP="00A70FE3">
            <w:pPr>
              <w:suppressAutoHyphens/>
              <w:spacing w:before="60" w:line="360" w:lineRule="auto"/>
              <w:jc w:val="both"/>
            </w:pPr>
            <w:r w:rsidRPr="00CD2F14">
              <w:t xml:space="preserve">Az eddigi oktatói tevékenység </w:t>
            </w:r>
          </w:p>
        </w:tc>
      </w:tr>
      <w:tr w:rsidR="00B95C23" w:rsidRPr="009F78E0" w14:paraId="760272F9" w14:textId="77777777" w:rsidTr="00EB67A0">
        <w:tc>
          <w:tcPr>
            <w:tcW w:w="9781" w:type="dxa"/>
            <w:gridSpan w:val="2"/>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64AB1E69" w14:textId="77777777" w:rsidR="00B95C23" w:rsidRPr="00CD2F14" w:rsidRDefault="00B95C23" w:rsidP="00A70FE3">
            <w:pPr>
              <w:suppressAutoHyphens/>
              <w:spacing w:line="360" w:lineRule="auto"/>
              <w:jc w:val="both"/>
              <w:rPr>
                <w:b/>
                <w:bCs/>
              </w:rPr>
            </w:pPr>
            <w:r w:rsidRPr="00CD2F14">
              <w:rPr>
                <w:b/>
                <w:bCs/>
              </w:rPr>
              <w:t xml:space="preserve">Óbudai Egyetem Ybl Miklós Építéstudományi Kar, 2017 óta </w:t>
            </w:r>
          </w:p>
          <w:p w14:paraId="13BA7D09" w14:textId="77777777" w:rsidR="00B95C23" w:rsidRPr="00CD2F14" w:rsidRDefault="00B95C23" w:rsidP="00A41285">
            <w:pPr>
              <w:suppressAutoHyphens/>
              <w:spacing w:line="360" w:lineRule="auto"/>
              <w:ind w:left="455" w:hanging="349"/>
              <w:jc w:val="both"/>
            </w:pPr>
            <w:r w:rsidRPr="00CD2F14">
              <w:t>•</w:t>
            </w:r>
            <w:r w:rsidRPr="00CD2F14">
              <w:tab/>
              <w:t>Építőanyagok és kémia, BSc, előadás és gyakorlat, Nappali: 2 óra előadás; Lev: 1 óra előadás + 2 óra gyakorlat (több csoport)</w:t>
            </w:r>
          </w:p>
          <w:p w14:paraId="745B8268" w14:textId="77777777" w:rsidR="00B95C23" w:rsidRPr="00CD2F14" w:rsidRDefault="00B95C23" w:rsidP="00A41285">
            <w:pPr>
              <w:suppressAutoHyphens/>
              <w:spacing w:line="360" w:lineRule="auto"/>
              <w:ind w:left="455" w:hanging="349"/>
              <w:jc w:val="both"/>
            </w:pPr>
            <w:r w:rsidRPr="00CD2F14">
              <w:t>•</w:t>
            </w:r>
            <w:r w:rsidRPr="00CD2F14">
              <w:tab/>
              <w:t>Építőanyagok és termékek, BSc, előadás és gyakorlat, Lev: 1 óra előadás + 2 óra gyakorlat (több csoport)</w:t>
            </w:r>
          </w:p>
          <w:p w14:paraId="75A6BC33" w14:textId="77777777" w:rsidR="00B95C23" w:rsidRPr="00CD2F14" w:rsidRDefault="00B95C23" w:rsidP="00A41285">
            <w:pPr>
              <w:suppressAutoHyphens/>
              <w:spacing w:line="360" w:lineRule="auto"/>
              <w:ind w:left="455" w:hanging="349"/>
              <w:jc w:val="both"/>
            </w:pPr>
            <w:r w:rsidRPr="00CD2F14">
              <w:t>•</w:t>
            </w:r>
            <w:r w:rsidRPr="00CD2F14">
              <w:tab/>
              <w:t>Szigetelés és betontechnológia, előadás, BSc, N: 3 óra; L: 2 óra</w:t>
            </w:r>
          </w:p>
          <w:p w14:paraId="188EEA70" w14:textId="77777777" w:rsidR="00B95C23" w:rsidRPr="00CD2F14" w:rsidRDefault="00B95C23" w:rsidP="00A41285">
            <w:pPr>
              <w:suppressAutoHyphens/>
              <w:spacing w:line="360" w:lineRule="auto"/>
              <w:ind w:left="455" w:hanging="349"/>
              <w:jc w:val="both"/>
            </w:pPr>
            <w:r w:rsidRPr="00CD2F14">
              <w:t>•</w:t>
            </w:r>
            <w:r w:rsidRPr="00CD2F14">
              <w:tab/>
              <w:t>Építőanyagok III, BSc, előadás, N: 2 óra; L: 1 óra</w:t>
            </w:r>
          </w:p>
          <w:p w14:paraId="3DC4928B" w14:textId="77777777" w:rsidR="00B95C23" w:rsidRPr="00CD2F14" w:rsidRDefault="00B95C23" w:rsidP="00A41285">
            <w:pPr>
              <w:suppressAutoHyphens/>
              <w:spacing w:line="360" w:lineRule="auto"/>
              <w:ind w:left="455" w:hanging="349"/>
              <w:jc w:val="both"/>
            </w:pPr>
            <w:r w:rsidRPr="00CD2F14">
              <w:t>•</w:t>
            </w:r>
            <w:r w:rsidRPr="00CD2F14">
              <w:tab/>
              <w:t>Minőségbiztosítás, BSc, előadás, N: 2 óra</w:t>
            </w:r>
            <w:proofErr w:type="gramStart"/>
            <w:r w:rsidRPr="00CD2F14">
              <w:t>,;</w:t>
            </w:r>
            <w:proofErr w:type="gramEnd"/>
            <w:r w:rsidRPr="00CD2F14">
              <w:t xml:space="preserve"> L: 1 óra</w:t>
            </w:r>
          </w:p>
          <w:p w14:paraId="3936BFC1" w14:textId="77777777" w:rsidR="00B95C23" w:rsidRPr="00CD2F14" w:rsidRDefault="00B95C23" w:rsidP="00A41285">
            <w:pPr>
              <w:suppressAutoHyphens/>
              <w:spacing w:line="360" w:lineRule="auto"/>
              <w:ind w:left="455" w:hanging="349"/>
              <w:jc w:val="both"/>
            </w:pPr>
            <w:r w:rsidRPr="00CD2F14">
              <w:t>•</w:t>
            </w:r>
            <w:r w:rsidRPr="00CD2F14">
              <w:tab/>
              <w:t xml:space="preserve">ERASMUS Building materials and chemistry, BSc, előadás és gyakorlat, 2+2 óra </w:t>
            </w:r>
          </w:p>
          <w:p w14:paraId="0467201D" w14:textId="77777777" w:rsidR="00B95C23" w:rsidRPr="00CD2F14" w:rsidRDefault="00B95C23" w:rsidP="00A41285">
            <w:pPr>
              <w:suppressAutoHyphens/>
              <w:spacing w:line="360" w:lineRule="auto"/>
              <w:ind w:left="455" w:hanging="349"/>
              <w:jc w:val="both"/>
            </w:pPr>
            <w:r w:rsidRPr="00CD2F14">
              <w:t>•</w:t>
            </w:r>
            <w:r w:rsidRPr="00CD2F14">
              <w:tab/>
              <w:t xml:space="preserve">ERASMUS Building materials and products, BSc, előadás és gyakorlat, 2+2 óra </w:t>
            </w:r>
          </w:p>
          <w:p w14:paraId="0347B994" w14:textId="77777777" w:rsidR="00B95C23" w:rsidRPr="00CD2F14" w:rsidRDefault="00B95C23" w:rsidP="00A41285">
            <w:pPr>
              <w:suppressAutoHyphens/>
              <w:spacing w:line="360" w:lineRule="auto"/>
              <w:ind w:left="455" w:hanging="349"/>
              <w:jc w:val="both"/>
              <w:rPr>
                <w:b/>
                <w:bCs/>
              </w:rPr>
            </w:pPr>
            <w:r w:rsidRPr="00CD2F14">
              <w:rPr>
                <w:b/>
                <w:bCs/>
              </w:rPr>
              <w:t>Debreceni Egyetem Műszaki Kar, 2009-2017.</w:t>
            </w:r>
          </w:p>
          <w:p w14:paraId="71A7095A" w14:textId="77777777" w:rsidR="00B95C23" w:rsidRPr="00CD2F14" w:rsidRDefault="00B95C23" w:rsidP="00A41285">
            <w:pPr>
              <w:suppressAutoHyphens/>
              <w:spacing w:line="360" w:lineRule="auto"/>
              <w:ind w:left="455" w:hanging="349"/>
              <w:jc w:val="both"/>
            </w:pPr>
            <w:r w:rsidRPr="00CD2F14">
              <w:t>•</w:t>
            </w:r>
            <w:r w:rsidRPr="00CD2F14">
              <w:tab/>
              <w:t>Alagútépítés, BSc, előadás, N: előadás és gyakorlat, 2+1 óra</w:t>
            </w:r>
          </w:p>
          <w:p w14:paraId="301EB071" w14:textId="77777777" w:rsidR="00B95C23" w:rsidRPr="00CD2F14" w:rsidRDefault="00B95C23" w:rsidP="00A41285">
            <w:pPr>
              <w:suppressAutoHyphens/>
              <w:spacing w:line="360" w:lineRule="auto"/>
              <w:ind w:left="455" w:hanging="349"/>
              <w:jc w:val="both"/>
            </w:pPr>
            <w:r w:rsidRPr="00CD2F14">
              <w:t>•</w:t>
            </w:r>
            <w:r w:rsidRPr="00CD2F14">
              <w:tab/>
              <w:t>Műtárgyépítés, BSc, előadás, N: 2 óra; Levelező 2 óra</w:t>
            </w:r>
          </w:p>
          <w:p w14:paraId="2463BB70" w14:textId="77777777" w:rsidR="00B95C23" w:rsidRPr="00CD2F14" w:rsidRDefault="00B95C23" w:rsidP="00A41285">
            <w:pPr>
              <w:suppressAutoHyphens/>
              <w:spacing w:line="360" w:lineRule="auto"/>
              <w:ind w:left="455" w:hanging="349"/>
              <w:jc w:val="both"/>
            </w:pPr>
            <w:r w:rsidRPr="00CD2F14">
              <w:t>•</w:t>
            </w:r>
            <w:r w:rsidRPr="00CD2F14">
              <w:tab/>
              <w:t>Geotechnika IV. (különleges alapozások és műtárgyak), BSc, előadás, N: 2 óra</w:t>
            </w:r>
          </w:p>
          <w:p w14:paraId="211A901B" w14:textId="77777777" w:rsidR="00B95C23" w:rsidRPr="00CD2F14" w:rsidRDefault="00B95C23" w:rsidP="00A70FE3">
            <w:pPr>
              <w:suppressAutoHyphens/>
              <w:spacing w:line="360" w:lineRule="auto"/>
              <w:ind w:left="37"/>
              <w:jc w:val="both"/>
              <w:rPr>
                <w:b/>
                <w:bCs/>
              </w:rPr>
            </w:pPr>
            <w:r w:rsidRPr="00CD2F14">
              <w:rPr>
                <w:b/>
                <w:bCs/>
              </w:rPr>
              <w:t>Budapesti Műszaki és Gazdaságtudományi Egyetem Építőmérnöki Kar, 2006-2009</w:t>
            </w:r>
          </w:p>
          <w:p w14:paraId="13171C2D" w14:textId="77777777" w:rsidR="00B95C23" w:rsidRPr="00CD2F14" w:rsidRDefault="00B95C23" w:rsidP="00A41285">
            <w:pPr>
              <w:suppressAutoHyphens/>
              <w:spacing w:line="360" w:lineRule="auto"/>
              <w:ind w:left="455" w:hanging="349"/>
              <w:jc w:val="both"/>
            </w:pPr>
            <w:r w:rsidRPr="00CD2F14">
              <w:t>•</w:t>
            </w:r>
            <w:r w:rsidRPr="00CD2F14">
              <w:tab/>
              <w:t>Építőanyagok I. EO2000 és BSc, gyakorlat, több csoport, N: 2 óra</w:t>
            </w:r>
          </w:p>
          <w:p w14:paraId="78A09EF2" w14:textId="77777777" w:rsidR="00B95C23" w:rsidRPr="00CD2F14" w:rsidRDefault="00B95C23" w:rsidP="00A41285">
            <w:pPr>
              <w:suppressAutoHyphens/>
              <w:spacing w:line="360" w:lineRule="auto"/>
              <w:ind w:left="455" w:hanging="349"/>
              <w:jc w:val="both"/>
            </w:pPr>
            <w:r w:rsidRPr="00CD2F14">
              <w:t>•</w:t>
            </w:r>
            <w:r w:rsidRPr="00CD2F14">
              <w:tab/>
              <w:t>Építőanyagok II. BSc gyakorlat, több csoport, N: 2 óra</w:t>
            </w:r>
          </w:p>
          <w:p w14:paraId="44FE9762" w14:textId="77777777" w:rsidR="00B95C23" w:rsidRPr="00CD2F14" w:rsidRDefault="00B95C23" w:rsidP="00A41285">
            <w:pPr>
              <w:suppressAutoHyphens/>
              <w:spacing w:line="360" w:lineRule="auto"/>
              <w:ind w:left="455" w:hanging="349"/>
              <w:jc w:val="both"/>
            </w:pPr>
            <w:r w:rsidRPr="00CD2F14">
              <w:t>•</w:t>
            </w:r>
            <w:r w:rsidRPr="00CD2F14">
              <w:tab/>
              <w:t>Fa-, falazott és kőszerkezetek BSc gyakorlat, több csoport, N: 1 óra, részvétel az új tárgy bevezetésének kidolgozásában</w:t>
            </w:r>
          </w:p>
        </w:tc>
      </w:tr>
      <w:tr w:rsidR="00B95C23" w:rsidRPr="009F78E0" w14:paraId="78881562" w14:textId="77777777" w:rsidTr="00EB67A0">
        <w:tc>
          <w:tcPr>
            <w:tcW w:w="9781"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5701BBA2" w14:textId="77777777" w:rsidR="00B95C23" w:rsidRPr="00CD2F14" w:rsidRDefault="00B95C23" w:rsidP="00A41285">
            <w:pPr>
              <w:suppressAutoHyphens/>
              <w:spacing w:before="60" w:line="360" w:lineRule="auto"/>
              <w:ind w:left="455"/>
              <w:jc w:val="both"/>
            </w:pPr>
            <w:r w:rsidRPr="00CD2F14">
              <w:t xml:space="preserve">Az oktató szakmai/kutatási tevékenysége és az oktatandó tárgy/tárgyak kapcsolata </w:t>
            </w:r>
          </w:p>
        </w:tc>
      </w:tr>
      <w:tr w:rsidR="00B95C23" w:rsidRPr="009F78E0" w14:paraId="77FF9744" w14:textId="77777777" w:rsidTr="00EB67A0">
        <w:tc>
          <w:tcPr>
            <w:tcW w:w="9781" w:type="dxa"/>
            <w:gridSpan w:val="2"/>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tcPr>
          <w:p w14:paraId="17A94126" w14:textId="77777777" w:rsidR="00B95C23" w:rsidRPr="00CD2F14" w:rsidRDefault="00B95C23" w:rsidP="00A41285">
            <w:pPr>
              <w:pStyle w:val="Lbjegyzetszveg"/>
              <w:numPr>
                <w:ilvl w:val="0"/>
                <w:numId w:val="24"/>
              </w:numPr>
              <w:suppressAutoHyphens/>
              <w:spacing w:line="360" w:lineRule="auto"/>
              <w:ind w:left="455" w:hanging="283"/>
              <w:jc w:val="both"/>
            </w:pPr>
            <w:r w:rsidRPr="00CD2F14">
              <w:lastRenderedPageBreak/>
              <w:t xml:space="preserve">a (szűkebb) </w:t>
            </w:r>
            <w:r w:rsidRPr="00CD2F14">
              <w:rPr>
                <w:u w:val="single"/>
              </w:rPr>
              <w:t>szakterülethez kötődő</w:t>
            </w:r>
            <w:r w:rsidRPr="00CD2F14">
              <w:t xml:space="preserve"> publikációk (max. </w:t>
            </w:r>
            <w:r w:rsidRPr="00CD2F14">
              <w:rPr>
                <w:b/>
              </w:rPr>
              <w:t>5</w:t>
            </w:r>
            <w:r w:rsidRPr="00CD2F14">
              <w:t xml:space="preserve"> jellemző publikáció)</w:t>
            </w:r>
          </w:p>
          <w:p w14:paraId="5334FBB0" w14:textId="77777777" w:rsidR="00B95C23" w:rsidRPr="00CD2F14" w:rsidRDefault="00B95C23" w:rsidP="009339C5">
            <w:pPr>
              <w:pStyle w:val="Lbjegyzetszveg"/>
              <w:numPr>
                <w:ilvl w:val="0"/>
                <w:numId w:val="66"/>
              </w:numPr>
              <w:suppressAutoHyphens/>
              <w:spacing w:line="360" w:lineRule="auto"/>
              <w:ind w:left="455"/>
              <w:jc w:val="both"/>
            </w:pPr>
            <w:r w:rsidRPr="00CD2F14">
              <w:t xml:space="preserve">Fehérvári, S. (2022). Eltérő korban hőterhelt homogén és </w:t>
            </w:r>
            <w:proofErr w:type="gramStart"/>
            <w:r w:rsidRPr="00CD2F14">
              <w:t>heterogén</w:t>
            </w:r>
            <w:proofErr w:type="gramEnd"/>
            <w:r w:rsidRPr="00CD2F14">
              <w:t xml:space="preserve"> cementkövek tulajdonságainak összehasonlítása. Védelem Tudomány, </w:t>
            </w:r>
            <w:proofErr w:type="gramStart"/>
            <w:r w:rsidRPr="00CD2F14">
              <w:t>VII(</w:t>
            </w:r>
            <w:proofErr w:type="gramEnd"/>
            <w:r w:rsidRPr="00CD2F14">
              <w:t>4), 1–23.</w:t>
            </w:r>
          </w:p>
          <w:p w14:paraId="32A86136" w14:textId="77777777" w:rsidR="00B95C23" w:rsidRPr="00CD2F14" w:rsidRDefault="00B95C23" w:rsidP="009339C5">
            <w:pPr>
              <w:pStyle w:val="Lbjegyzetszveg"/>
              <w:numPr>
                <w:ilvl w:val="0"/>
                <w:numId w:val="66"/>
              </w:numPr>
              <w:suppressAutoHyphens/>
              <w:spacing w:line="360" w:lineRule="auto"/>
              <w:ind w:left="455"/>
              <w:jc w:val="both"/>
            </w:pPr>
            <w:r w:rsidRPr="00CD2F14">
              <w:t>Fehérvári, S. (2022). The Effect of Elevated Temperature on Ordinary Portland Cements. Periodica Polytechnica Civil Engineering</w:t>
            </w:r>
            <w:proofErr w:type="gramStart"/>
            <w:r w:rsidRPr="00CD2F14">
              <w:t>,.</w:t>
            </w:r>
            <w:proofErr w:type="gramEnd"/>
            <w:r w:rsidRPr="00CD2F14">
              <w:t xml:space="preserve"> https://doi.org/10.3311/PPci.20519</w:t>
            </w:r>
          </w:p>
          <w:p w14:paraId="00A61908" w14:textId="77777777" w:rsidR="00B95C23" w:rsidRPr="00CD2F14" w:rsidRDefault="00B95C23" w:rsidP="009339C5">
            <w:pPr>
              <w:pStyle w:val="Lbjegyzetszveg"/>
              <w:numPr>
                <w:ilvl w:val="0"/>
                <w:numId w:val="66"/>
              </w:numPr>
              <w:suppressAutoHyphens/>
              <w:spacing w:line="360" w:lineRule="auto"/>
              <w:ind w:left="455"/>
              <w:jc w:val="both"/>
            </w:pPr>
            <w:r w:rsidRPr="00CD2F14">
              <w:t>Fehérvári, S. (2022). Effect of cooling methods on the residual properties of concrete exposed to elevated temperature. Results in Engineering, 16, 100797. https://doi.org/10.1016/j.rineng.2022.100797</w:t>
            </w:r>
          </w:p>
          <w:p w14:paraId="7F1AF529" w14:textId="77777777" w:rsidR="00B95C23" w:rsidRPr="00CD2F14" w:rsidRDefault="00B95C23" w:rsidP="009339C5">
            <w:pPr>
              <w:pStyle w:val="Lbjegyzetszveg"/>
              <w:numPr>
                <w:ilvl w:val="0"/>
                <w:numId w:val="66"/>
              </w:numPr>
              <w:suppressAutoHyphens/>
              <w:spacing w:line="360" w:lineRule="auto"/>
              <w:ind w:left="455"/>
              <w:jc w:val="both"/>
            </w:pPr>
            <w:r w:rsidRPr="00CD2F14">
              <w:t>Fehérvári, S. (2016). Betonösszetevők hatása az alagútfalazatok hőtűrésére (Effect of the concrete components on the temperature endurance of tunnel linings). GlobeEdit. 196 p</w:t>
            </w:r>
          </w:p>
          <w:p w14:paraId="483C1B02" w14:textId="77777777" w:rsidR="00B95C23" w:rsidRPr="00CD2F14" w:rsidRDefault="00B95C23" w:rsidP="009339C5">
            <w:pPr>
              <w:pStyle w:val="Lbjegyzetszveg"/>
              <w:numPr>
                <w:ilvl w:val="0"/>
                <w:numId w:val="66"/>
              </w:numPr>
              <w:suppressAutoHyphens/>
              <w:spacing w:line="360" w:lineRule="auto"/>
              <w:ind w:left="455"/>
              <w:jc w:val="both"/>
            </w:pPr>
            <w:r w:rsidRPr="00CD2F14">
              <w:t xml:space="preserve">Fehérvári S, &amp; Nehme S G. (2009). Effect of the concrete’s component on the heat shock bearing capacity of tunnel linings. Periodica Polytechnica Civil Engineering, </w:t>
            </w:r>
            <w:proofErr w:type="gramStart"/>
            <w:r w:rsidRPr="00CD2F14">
              <w:t>53(</w:t>
            </w:r>
            <w:proofErr w:type="gramEnd"/>
            <w:r w:rsidRPr="00CD2F14">
              <w:t>1), 15. https://doi.org/10.3311/pp.ci.2009-1.03</w:t>
            </w:r>
          </w:p>
          <w:p w14:paraId="44E4FD82" w14:textId="77777777" w:rsidR="00B95C23" w:rsidRPr="00CD2F14" w:rsidRDefault="00B95C23" w:rsidP="00A41285">
            <w:pPr>
              <w:pStyle w:val="Lbjegyzetszveg"/>
              <w:numPr>
                <w:ilvl w:val="0"/>
                <w:numId w:val="24"/>
              </w:numPr>
              <w:suppressAutoHyphens/>
              <w:spacing w:line="360" w:lineRule="auto"/>
              <w:ind w:left="455" w:hanging="283"/>
              <w:jc w:val="both"/>
            </w:pPr>
            <w:r w:rsidRPr="00CD2F14">
              <w:t>további tudományos kutatói, fejlesztői, alkotói, művészeti eredmények</w:t>
            </w:r>
          </w:p>
          <w:p w14:paraId="1FDE3FA4" w14:textId="77777777" w:rsidR="00B95C23" w:rsidRPr="00CD2F14" w:rsidRDefault="00B95C23" w:rsidP="009339C5">
            <w:pPr>
              <w:pStyle w:val="Lbjegyzetszveg"/>
              <w:numPr>
                <w:ilvl w:val="0"/>
                <w:numId w:val="67"/>
              </w:numPr>
              <w:suppressAutoHyphens/>
              <w:spacing w:line="360" w:lineRule="auto"/>
              <w:ind w:left="455"/>
              <w:jc w:val="both"/>
              <w:rPr>
                <w:iCs/>
              </w:rPr>
            </w:pPr>
            <w:r w:rsidRPr="00CD2F14">
              <w:rPr>
                <w:iCs/>
              </w:rPr>
              <w:t>Betonok törésmechnaikai vizsgálataihoz új típusú próbatest fejlesztése</w:t>
            </w:r>
          </w:p>
          <w:p w14:paraId="2C3C4122" w14:textId="77777777" w:rsidR="00B95C23" w:rsidRPr="00CD2F14" w:rsidRDefault="00B95C23" w:rsidP="00A41285">
            <w:pPr>
              <w:pStyle w:val="Lbjegyzetszveg"/>
              <w:numPr>
                <w:ilvl w:val="0"/>
                <w:numId w:val="24"/>
              </w:numPr>
              <w:suppressAutoHyphens/>
              <w:spacing w:line="360" w:lineRule="auto"/>
              <w:ind w:left="455"/>
              <w:jc w:val="both"/>
            </w:pPr>
            <w:r w:rsidRPr="00CD2F14">
              <w:t>az eddig megszerzett szakmai jártasság, gyakorlottság, igazolható elismertség</w:t>
            </w:r>
          </w:p>
          <w:p w14:paraId="1E9B84EE" w14:textId="77777777" w:rsidR="00B95C23" w:rsidRPr="00CD2F14" w:rsidRDefault="00B95C23" w:rsidP="00A41285">
            <w:pPr>
              <w:pStyle w:val="Lbjegyzetszveg"/>
              <w:suppressAutoHyphens/>
              <w:spacing w:line="360" w:lineRule="auto"/>
              <w:ind w:left="455"/>
              <w:jc w:val="both"/>
              <w:rPr>
                <w:iCs/>
              </w:rPr>
            </w:pPr>
            <w:r w:rsidRPr="00CD2F14">
              <w:rPr>
                <w:iCs/>
              </w:rPr>
              <w:t>Szakmai tapasztalatok:</w:t>
            </w:r>
          </w:p>
          <w:p w14:paraId="4F474E31" w14:textId="77777777" w:rsidR="00B95C23" w:rsidRPr="00CD2F14" w:rsidRDefault="00B95C23" w:rsidP="009339C5">
            <w:pPr>
              <w:pStyle w:val="Lbjegyzetszveg"/>
              <w:numPr>
                <w:ilvl w:val="0"/>
                <w:numId w:val="64"/>
              </w:numPr>
              <w:suppressAutoHyphens/>
              <w:spacing w:line="360" w:lineRule="auto"/>
              <w:ind w:left="1171"/>
              <w:jc w:val="both"/>
              <w:rPr>
                <w:iCs/>
              </w:rPr>
            </w:pPr>
            <w:r w:rsidRPr="00CD2F14">
              <w:rPr>
                <w:iCs/>
              </w:rPr>
              <w:t>több hazai egyetemen folytatott oktatási, tárgyfelelősi, tárgykidolgozási és szakfelelősi gyakorlat</w:t>
            </w:r>
          </w:p>
          <w:p w14:paraId="7D8F7C52" w14:textId="77777777" w:rsidR="00B95C23" w:rsidRPr="00CD2F14" w:rsidRDefault="00B95C23" w:rsidP="009339C5">
            <w:pPr>
              <w:pStyle w:val="Lbjegyzetszveg"/>
              <w:numPr>
                <w:ilvl w:val="0"/>
                <w:numId w:val="64"/>
              </w:numPr>
              <w:suppressAutoHyphens/>
              <w:spacing w:line="360" w:lineRule="auto"/>
              <w:ind w:left="1171"/>
              <w:jc w:val="both"/>
              <w:rPr>
                <w:iCs/>
              </w:rPr>
            </w:pPr>
            <w:r w:rsidRPr="00CD2F14">
              <w:rPr>
                <w:iCs/>
              </w:rPr>
              <w:t>anyagtechnológiai kutatások</w:t>
            </w:r>
          </w:p>
          <w:p w14:paraId="04A163C8" w14:textId="77777777" w:rsidR="00B95C23" w:rsidRPr="00CD2F14" w:rsidRDefault="00B95C23" w:rsidP="009339C5">
            <w:pPr>
              <w:pStyle w:val="Lbjegyzetszveg"/>
              <w:numPr>
                <w:ilvl w:val="0"/>
                <w:numId w:val="64"/>
              </w:numPr>
              <w:suppressAutoHyphens/>
              <w:spacing w:line="360" w:lineRule="auto"/>
              <w:ind w:left="1171"/>
              <w:jc w:val="both"/>
              <w:rPr>
                <w:iCs/>
              </w:rPr>
            </w:pPr>
            <w:r w:rsidRPr="00CD2F14">
              <w:rPr>
                <w:iCs/>
              </w:rPr>
              <w:t>az utóbbi évtizedek egyik legnagyobb beruházásán szerzett szerteágazó projektvezetői tapasztalat</w:t>
            </w:r>
          </w:p>
          <w:p w14:paraId="3E7DAB3A" w14:textId="77777777" w:rsidR="00B95C23" w:rsidRPr="00CD2F14" w:rsidRDefault="00B95C23" w:rsidP="009339C5">
            <w:pPr>
              <w:pStyle w:val="Lbjegyzetszveg"/>
              <w:numPr>
                <w:ilvl w:val="0"/>
                <w:numId w:val="64"/>
              </w:numPr>
              <w:suppressAutoHyphens/>
              <w:spacing w:line="360" w:lineRule="auto"/>
              <w:ind w:left="1171"/>
              <w:jc w:val="both"/>
              <w:rPr>
                <w:iCs/>
              </w:rPr>
            </w:pPr>
            <w:r w:rsidRPr="00CD2F14">
              <w:rPr>
                <w:iCs/>
              </w:rPr>
              <w:t>nemzetközi szerződések vitarendezésében szerzett tapasztalat</w:t>
            </w:r>
          </w:p>
          <w:p w14:paraId="761E930E" w14:textId="77777777" w:rsidR="00B95C23" w:rsidRPr="00CD2F14" w:rsidRDefault="00B95C23" w:rsidP="00A70FE3">
            <w:pPr>
              <w:pStyle w:val="Lbjegyzetszveg"/>
              <w:suppressAutoHyphens/>
              <w:spacing w:line="360" w:lineRule="auto"/>
              <w:ind w:left="1171"/>
              <w:jc w:val="both"/>
              <w:rPr>
                <w:iCs/>
              </w:rPr>
            </w:pPr>
            <w:r w:rsidRPr="00CD2F14">
              <w:rPr>
                <w:iCs/>
              </w:rPr>
              <w:t>Kutatási Területek</w:t>
            </w:r>
          </w:p>
          <w:p w14:paraId="0DFC68C4" w14:textId="77777777" w:rsidR="00B95C23" w:rsidRPr="00CD2F14" w:rsidRDefault="00B95C23" w:rsidP="009339C5">
            <w:pPr>
              <w:pStyle w:val="Lbjegyzetszveg"/>
              <w:numPr>
                <w:ilvl w:val="0"/>
                <w:numId w:val="65"/>
              </w:numPr>
              <w:suppressAutoHyphens/>
              <w:spacing w:line="360" w:lineRule="auto"/>
              <w:ind w:left="1171"/>
              <w:jc w:val="both"/>
              <w:rPr>
                <w:iCs/>
              </w:rPr>
            </w:pPr>
            <w:r w:rsidRPr="00CD2F14">
              <w:rPr>
                <w:iCs/>
              </w:rPr>
              <w:t>Hőhatással terhelt beton alkotóinak vizsgálata</w:t>
            </w:r>
          </w:p>
          <w:p w14:paraId="274BD13D" w14:textId="77777777" w:rsidR="00B95C23" w:rsidRPr="00CD2F14" w:rsidRDefault="00B95C23" w:rsidP="009339C5">
            <w:pPr>
              <w:pStyle w:val="Lbjegyzetszveg"/>
              <w:numPr>
                <w:ilvl w:val="0"/>
                <w:numId w:val="65"/>
              </w:numPr>
              <w:suppressAutoHyphens/>
              <w:spacing w:line="360" w:lineRule="auto"/>
              <w:ind w:left="1171"/>
              <w:jc w:val="both"/>
              <w:rPr>
                <w:iCs/>
              </w:rPr>
            </w:pPr>
            <w:r w:rsidRPr="00CD2F14">
              <w:rPr>
                <w:iCs/>
              </w:rPr>
              <w:t>Alagúttüzek és hatásaik</w:t>
            </w:r>
          </w:p>
          <w:p w14:paraId="22A6E72E" w14:textId="77777777" w:rsidR="00B95C23" w:rsidRPr="00CD2F14" w:rsidRDefault="00B95C23" w:rsidP="009339C5">
            <w:pPr>
              <w:pStyle w:val="Lbjegyzetszveg"/>
              <w:numPr>
                <w:ilvl w:val="0"/>
                <w:numId w:val="65"/>
              </w:numPr>
              <w:suppressAutoHyphens/>
              <w:spacing w:line="360" w:lineRule="auto"/>
              <w:ind w:left="1171"/>
              <w:jc w:val="both"/>
              <w:rPr>
                <w:iCs/>
              </w:rPr>
            </w:pPr>
            <w:r w:rsidRPr="00CD2F14">
              <w:rPr>
                <w:iCs/>
              </w:rPr>
              <w:t>Mélyépítési nagyberuházások</w:t>
            </w:r>
          </w:p>
        </w:tc>
      </w:tr>
    </w:tbl>
    <w:p w14:paraId="235AF774" w14:textId="77777777" w:rsidR="00B95C23" w:rsidRPr="009F78E0" w:rsidRDefault="00B95C23" w:rsidP="009F78E0">
      <w:pPr>
        <w:spacing w:line="360" w:lineRule="auto"/>
        <w:jc w:val="both"/>
      </w:pPr>
    </w:p>
    <w:p w14:paraId="696487DB" w14:textId="77777777" w:rsidR="000F10D0" w:rsidRPr="009F78E0" w:rsidRDefault="000F10D0" w:rsidP="009F78E0">
      <w:pPr>
        <w:suppressAutoHyphens/>
        <w:spacing w:before="240" w:after="120" w:line="360" w:lineRule="auto"/>
        <w:jc w:val="both"/>
        <w:rPr>
          <w:b/>
          <w:vertAlign w:val="superscript"/>
        </w:rPr>
      </w:pPr>
    </w:p>
    <w:p w14:paraId="72C114AA" w14:textId="77777777" w:rsidR="000F10D0" w:rsidRPr="009F78E0" w:rsidRDefault="000F10D0" w:rsidP="009F78E0">
      <w:pPr>
        <w:spacing w:line="360" w:lineRule="auto"/>
        <w:jc w:val="both"/>
      </w:pPr>
      <w:r w:rsidRPr="009F78E0">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6"/>
        <w:gridCol w:w="3395"/>
      </w:tblGrid>
      <w:tr w:rsidR="000F10D0" w:rsidRPr="009F78E0" w14:paraId="4C139A7A" w14:textId="77777777" w:rsidTr="00EB67A0">
        <w:tc>
          <w:tcPr>
            <w:tcW w:w="6386" w:type="dxa"/>
            <w:tcBorders>
              <w:bottom w:val="single" w:sz="4" w:space="0" w:color="auto"/>
            </w:tcBorders>
            <w:shd w:val="clear" w:color="auto" w:fill="D9D9D9" w:themeFill="background1" w:themeFillShade="D9"/>
            <w:tcMar>
              <w:top w:w="57" w:type="dxa"/>
              <w:bottom w:w="57" w:type="dxa"/>
            </w:tcMar>
          </w:tcPr>
          <w:p w14:paraId="7442A874" w14:textId="77777777" w:rsidR="000F10D0" w:rsidRPr="009F78E0" w:rsidRDefault="000F10D0" w:rsidP="009F78E0">
            <w:pPr>
              <w:suppressAutoHyphens/>
              <w:spacing w:before="60" w:line="360" w:lineRule="auto"/>
              <w:jc w:val="both"/>
            </w:pPr>
            <w:r w:rsidRPr="009F78E0">
              <w:lastRenderedPageBreak/>
              <w:t xml:space="preserve">Név: </w:t>
            </w:r>
            <w:r w:rsidRPr="009F78E0">
              <w:rPr>
                <w:b/>
              </w:rPr>
              <w:t>Dr. Firgi Tibor PhD</w:t>
            </w:r>
          </w:p>
        </w:tc>
        <w:tc>
          <w:tcPr>
            <w:tcW w:w="3395" w:type="dxa"/>
            <w:tcBorders>
              <w:bottom w:val="single" w:sz="4" w:space="0" w:color="auto"/>
            </w:tcBorders>
            <w:shd w:val="clear" w:color="auto" w:fill="auto"/>
            <w:tcMar>
              <w:top w:w="57" w:type="dxa"/>
              <w:bottom w:w="57" w:type="dxa"/>
            </w:tcMar>
          </w:tcPr>
          <w:p w14:paraId="3C455D28" w14:textId="77777777" w:rsidR="000F10D0" w:rsidRPr="009F78E0" w:rsidRDefault="000F10D0" w:rsidP="009F78E0">
            <w:pPr>
              <w:suppressAutoHyphens/>
              <w:spacing w:before="60" w:line="360" w:lineRule="auto"/>
              <w:jc w:val="both"/>
            </w:pPr>
            <w:r w:rsidRPr="009F78E0">
              <w:t>Születési év: 1975.</w:t>
            </w:r>
          </w:p>
        </w:tc>
      </w:tr>
      <w:tr w:rsidR="000F10D0" w:rsidRPr="009F78E0" w14:paraId="2EF45586" w14:textId="77777777" w:rsidTr="00EB67A0">
        <w:tc>
          <w:tcPr>
            <w:tcW w:w="9781" w:type="dxa"/>
            <w:gridSpan w:val="2"/>
            <w:tcBorders>
              <w:bottom w:val="dotted" w:sz="4" w:space="0" w:color="auto"/>
            </w:tcBorders>
            <w:shd w:val="clear" w:color="auto" w:fill="auto"/>
            <w:tcMar>
              <w:top w:w="57" w:type="dxa"/>
              <w:bottom w:w="57" w:type="dxa"/>
            </w:tcMar>
          </w:tcPr>
          <w:p w14:paraId="271A1715" w14:textId="77777777" w:rsidR="000F10D0" w:rsidRPr="009F78E0" w:rsidRDefault="000F10D0" w:rsidP="00A41285">
            <w:pPr>
              <w:suppressAutoHyphens/>
              <w:spacing w:before="60" w:line="360" w:lineRule="auto"/>
              <w:ind w:left="30"/>
              <w:jc w:val="both"/>
              <w:rPr>
                <w:shd w:val="clear" w:color="auto" w:fill="C0C0C0"/>
              </w:rPr>
            </w:pPr>
            <w:r w:rsidRPr="009F78E0">
              <w:t xml:space="preserve">Felsőfokú végzettsége és szakképzettsége, az oklevél kiállítója, éve </w:t>
            </w:r>
          </w:p>
        </w:tc>
      </w:tr>
      <w:tr w:rsidR="000F10D0" w:rsidRPr="009F78E0" w14:paraId="7EDC12A2"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6E81C7CC" w14:textId="77777777" w:rsidR="000F10D0" w:rsidRPr="009F78E0" w:rsidRDefault="000F10D0" w:rsidP="00CD2F14">
            <w:pPr>
              <w:pStyle w:val="Listaszerbekezds"/>
              <w:numPr>
                <w:ilvl w:val="0"/>
                <w:numId w:val="84"/>
              </w:numPr>
              <w:suppressAutoHyphens/>
              <w:spacing w:before="60" w:line="360" w:lineRule="auto"/>
              <w:jc w:val="both"/>
            </w:pPr>
            <w:r w:rsidRPr="009F78E0">
              <w:t>okleveles építőmérnök (okl. száma:0004267 56/1999), Budapesti Műszaki és Gazdaságtudományi Egyetemok, 1999.</w:t>
            </w:r>
          </w:p>
          <w:p w14:paraId="03DAE050" w14:textId="77777777" w:rsidR="000F10D0" w:rsidRPr="009F78E0" w:rsidRDefault="000F10D0" w:rsidP="00CD2F14">
            <w:pPr>
              <w:pStyle w:val="Listaszerbekezds"/>
              <w:numPr>
                <w:ilvl w:val="0"/>
                <w:numId w:val="84"/>
              </w:numPr>
              <w:suppressAutoHyphens/>
              <w:spacing w:before="60" w:line="360" w:lineRule="auto"/>
              <w:jc w:val="both"/>
            </w:pPr>
            <w:r w:rsidRPr="009F78E0">
              <w:t>környezetgazdálkodási szakmérnök,(SzM-L-4/06), SZIE-YMÉTK, 2006.</w:t>
            </w:r>
          </w:p>
        </w:tc>
      </w:tr>
      <w:tr w:rsidR="000F10D0" w:rsidRPr="009F78E0" w14:paraId="017D0051" w14:textId="77777777" w:rsidTr="00EB67A0">
        <w:tc>
          <w:tcPr>
            <w:tcW w:w="9781" w:type="dxa"/>
            <w:gridSpan w:val="2"/>
            <w:tcBorders>
              <w:bottom w:val="dotted" w:sz="4" w:space="0" w:color="auto"/>
            </w:tcBorders>
            <w:shd w:val="clear" w:color="auto" w:fill="auto"/>
            <w:tcMar>
              <w:top w:w="57" w:type="dxa"/>
              <w:bottom w:w="57" w:type="dxa"/>
            </w:tcMar>
          </w:tcPr>
          <w:p w14:paraId="5BC3CC2F" w14:textId="77777777" w:rsidR="000F10D0" w:rsidRPr="009F78E0" w:rsidRDefault="000F10D0" w:rsidP="00A41285">
            <w:pPr>
              <w:suppressAutoHyphens/>
              <w:spacing w:before="60" w:line="360" w:lineRule="auto"/>
              <w:ind w:left="30"/>
              <w:jc w:val="both"/>
            </w:pPr>
            <w:r w:rsidRPr="009F78E0">
              <w:t xml:space="preserve">Jelenlegi munkahely(ek), a kinevezésben feltüntetett munkakör(ök), több munkahely esetén </w:t>
            </w:r>
            <w:r w:rsidRPr="009F78E0">
              <w:rPr>
                <w:u w:val="single"/>
              </w:rPr>
              <w:t xml:space="preserve">aláhúzás </w:t>
            </w:r>
            <w:r w:rsidRPr="009F78E0">
              <w:t>jelölje azt az intézményt, amelynek „kizárólagossági” (akkreditációs) nyilatkozatot (</w:t>
            </w:r>
            <w:r w:rsidRPr="009F78E0">
              <w:rPr>
                <w:u w:val="single"/>
              </w:rPr>
              <w:t>A</w:t>
            </w:r>
            <w:r w:rsidRPr="009F78E0">
              <w:t xml:space="preserve">) adott! </w:t>
            </w:r>
          </w:p>
        </w:tc>
      </w:tr>
      <w:tr w:rsidR="000F10D0" w:rsidRPr="009F78E0" w14:paraId="1909B77B"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3381E3B7" w14:textId="77777777" w:rsidR="000F10D0" w:rsidRPr="009F78E0" w:rsidRDefault="000F10D0" w:rsidP="00A41285">
            <w:pPr>
              <w:suppressAutoHyphens/>
              <w:spacing w:before="60" w:line="360" w:lineRule="auto"/>
              <w:ind w:left="30"/>
              <w:jc w:val="both"/>
            </w:pPr>
            <w:r w:rsidRPr="009F78E0">
              <w:t>Óbudai Egyetem, Ybl Miklós Építéstudományi Kar</w:t>
            </w:r>
          </w:p>
        </w:tc>
      </w:tr>
      <w:tr w:rsidR="000F10D0" w:rsidRPr="009F78E0" w14:paraId="71B2B4EE" w14:textId="77777777" w:rsidTr="00EB67A0">
        <w:tc>
          <w:tcPr>
            <w:tcW w:w="9781" w:type="dxa"/>
            <w:gridSpan w:val="2"/>
            <w:tcBorders>
              <w:bottom w:val="dotted" w:sz="4" w:space="0" w:color="auto"/>
            </w:tcBorders>
            <w:shd w:val="clear" w:color="auto" w:fill="auto"/>
            <w:tcMar>
              <w:top w:w="57" w:type="dxa"/>
              <w:bottom w:w="57" w:type="dxa"/>
            </w:tcMar>
          </w:tcPr>
          <w:p w14:paraId="24D09A0D" w14:textId="77777777" w:rsidR="000F10D0" w:rsidRPr="009F78E0" w:rsidRDefault="000F10D0" w:rsidP="00A41285">
            <w:pPr>
              <w:suppressAutoHyphens/>
              <w:spacing w:before="60" w:line="360" w:lineRule="auto"/>
              <w:ind w:left="30"/>
              <w:jc w:val="both"/>
              <w:rPr>
                <w:color w:val="C00000"/>
              </w:rPr>
            </w:pPr>
            <w:r w:rsidRPr="009F78E0">
              <w:t>Tudományos fokozat (PhD, CSc, DLA) (friss, 5 éven belül megszerzett PhD/DLA esetén az értekezés címe is), ill. tudományos/művészeti akadémiai cím/tagság</w:t>
            </w:r>
            <w:r w:rsidRPr="009F78E0">
              <w:rPr>
                <w:color w:val="C00000"/>
              </w:rPr>
              <w:t xml:space="preserve"> </w:t>
            </w:r>
            <w:r w:rsidRPr="009F78E0">
              <w:t>(„dr. habil” cím, MTA doktora cím (DSc); a tudományág és a dátum megjelölésével), egyéb címek</w:t>
            </w:r>
          </w:p>
        </w:tc>
      </w:tr>
      <w:tr w:rsidR="000F10D0" w:rsidRPr="009F78E0" w14:paraId="34F45506"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6FD40C9A" w14:textId="77777777" w:rsidR="000F10D0" w:rsidRPr="009F78E0" w:rsidRDefault="000F10D0" w:rsidP="00A41285">
            <w:pPr>
              <w:spacing w:before="60" w:line="360" w:lineRule="auto"/>
              <w:ind w:left="30"/>
              <w:jc w:val="both"/>
            </w:pPr>
            <w:r w:rsidRPr="009F78E0">
              <w:t>PhD, Hulladékhalmok modellezése, SZIE, Műszaki Tudományi Doktori Iskola,(műszaki tudományág: XX/49/2007–summa cum laude),2019.</w:t>
            </w:r>
          </w:p>
        </w:tc>
      </w:tr>
      <w:tr w:rsidR="000F10D0" w:rsidRPr="009F78E0" w14:paraId="5B57CC29" w14:textId="77777777" w:rsidTr="00EB67A0">
        <w:tc>
          <w:tcPr>
            <w:tcW w:w="9781" w:type="dxa"/>
            <w:gridSpan w:val="2"/>
            <w:tcBorders>
              <w:bottom w:val="dotted" w:sz="4" w:space="0" w:color="auto"/>
            </w:tcBorders>
            <w:shd w:val="clear" w:color="auto" w:fill="auto"/>
            <w:tcMar>
              <w:top w:w="57" w:type="dxa"/>
              <w:bottom w:w="57" w:type="dxa"/>
            </w:tcMar>
          </w:tcPr>
          <w:p w14:paraId="1C6EA25F" w14:textId="77777777" w:rsidR="000F10D0" w:rsidRPr="009F78E0" w:rsidRDefault="000F10D0" w:rsidP="00A41285">
            <w:pPr>
              <w:suppressAutoHyphens/>
              <w:spacing w:before="60" w:line="360" w:lineRule="auto"/>
              <w:ind w:left="30"/>
              <w:jc w:val="both"/>
            </w:pPr>
            <w:r w:rsidRPr="009F78E0">
              <w:t xml:space="preserve">Az eddigi oktatói tevékenység </w:t>
            </w:r>
          </w:p>
        </w:tc>
      </w:tr>
      <w:tr w:rsidR="000F10D0" w:rsidRPr="009F78E0" w14:paraId="0D118BFB"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52401CD5" w14:textId="77777777" w:rsidR="000F10D0" w:rsidRPr="009F78E0" w:rsidRDefault="000F10D0" w:rsidP="00A41285">
            <w:pPr>
              <w:suppressAutoHyphens/>
              <w:spacing w:before="60" w:line="360" w:lineRule="auto"/>
              <w:ind w:left="30"/>
              <w:jc w:val="both"/>
            </w:pPr>
            <w:r w:rsidRPr="009F78E0">
              <w:t>Oktatási tevékenységét 2002 novemberében kezdte, a Szent István Egyetem, Ybl Miklós Műszaki Főiskolai Kar, Közmű- és Mélyépítési Tanszékén. Azóta a jogutód intézményekben oktat. Egy évig, mint tanszéki mérnök, 2003 decemberétől főiskolai tanársegéd, 2011-től adjunktus, 2014-től mestertanár 2021-től adjunktus, 2022-től docens beosztásban.</w:t>
            </w:r>
          </w:p>
          <w:p w14:paraId="009EEC5A" w14:textId="77777777" w:rsidR="000F10D0" w:rsidRPr="009F78E0" w:rsidRDefault="000F10D0" w:rsidP="00A41285">
            <w:pPr>
              <w:suppressAutoHyphens/>
              <w:spacing w:before="60" w:line="360" w:lineRule="auto"/>
              <w:ind w:left="30"/>
              <w:jc w:val="both"/>
            </w:pPr>
            <w:r w:rsidRPr="009F78E0">
              <w:t>Oktatott tantárgyak</w:t>
            </w:r>
          </w:p>
          <w:p w14:paraId="6BDDEB6B" w14:textId="77777777" w:rsidR="000F10D0" w:rsidRPr="009F78E0" w:rsidRDefault="000F10D0" w:rsidP="00A41285">
            <w:pPr>
              <w:suppressAutoHyphens/>
              <w:spacing w:before="60" w:line="360" w:lineRule="auto"/>
              <w:ind w:left="30"/>
              <w:jc w:val="both"/>
            </w:pPr>
            <w:r w:rsidRPr="009F78E0">
              <w:t>Az Ybl Miklós Építéstudományi Kar, Építőmérnök-, Építészmérnök-, Műszaki Menedzser-, Tűzvédelmi szakmérnök-, Mérnökasszisztens Szakán a következő tantárgyakat oktatta-oktatja:</w:t>
            </w:r>
          </w:p>
          <w:p w14:paraId="3B9D66F4" w14:textId="77777777" w:rsidR="000F10D0" w:rsidRPr="009F78E0" w:rsidRDefault="000F10D0" w:rsidP="009339C5">
            <w:pPr>
              <w:pStyle w:val="Listaszerbekezds"/>
              <w:numPr>
                <w:ilvl w:val="0"/>
                <w:numId w:val="78"/>
              </w:numPr>
              <w:suppressAutoHyphens/>
              <w:spacing w:before="60" w:line="360" w:lineRule="auto"/>
              <w:jc w:val="both"/>
            </w:pPr>
            <w:r w:rsidRPr="009F78E0">
              <w:t>Környezeti geotechnika, Közmű és mélyépítés, Műtárgyépítés I., Műtárgyépítés II. (Alagútépítés), Geotechnika, Geotechnika 0., Geotechnika I. (Talajmechanika), Geotechnika II. (Földművek), Geotechnika III. (Alapozás I.), Geotechnika IV. (Alapozás II.), Geotechnika V. (Mélyépítési vasbeton szerkezetek), Geotechnika mérőgyakorlat, Hulladékgazdálkodás, Szakirányú komplex projekt, Szakirányú mérőgyakorlat, Talajjavítás, talajerősítés.</w:t>
            </w:r>
          </w:p>
          <w:p w14:paraId="2083600E" w14:textId="77777777" w:rsidR="000F10D0" w:rsidRPr="009F78E0" w:rsidRDefault="000F10D0" w:rsidP="00A41285">
            <w:pPr>
              <w:suppressAutoHyphens/>
              <w:spacing w:before="60" w:line="360" w:lineRule="auto"/>
              <w:ind w:left="30"/>
              <w:jc w:val="both"/>
            </w:pPr>
            <w:r w:rsidRPr="009F78E0">
              <w:t>A geotechnika tantárgycsoportot érintő több tantárgy felelőse és a tananyagfejlesztésekben is aktívan közreműködik, ezek közül kiemelten: Környezeti geotechnika, Geotechnika IV. (Alapozás II.), Műtárgyépítés I., Mérőgyakorlatok.</w:t>
            </w:r>
          </w:p>
          <w:p w14:paraId="6B08C283" w14:textId="77777777" w:rsidR="000F10D0" w:rsidRPr="009F78E0" w:rsidRDefault="000F10D0" w:rsidP="00A41285">
            <w:pPr>
              <w:suppressAutoHyphens/>
              <w:spacing w:before="60" w:line="360" w:lineRule="auto"/>
              <w:ind w:left="30"/>
              <w:jc w:val="both"/>
            </w:pPr>
            <w:r w:rsidRPr="009F78E0">
              <w:t>Félévente 4-5 szakdolgozat készítésében belső konzulens, a szakdolgozatot készítők közülük három Hallgatója országos diplomadíj pályázaton (Építéstudományi Egyesület, Magyar Alagútépítő Egyesület) díjazott lett, többen elismerésben részesültek.</w:t>
            </w:r>
          </w:p>
          <w:p w14:paraId="4A1B1C17" w14:textId="77777777" w:rsidR="000F10D0" w:rsidRPr="009F78E0" w:rsidRDefault="000F10D0" w:rsidP="00A41285">
            <w:pPr>
              <w:suppressAutoHyphens/>
              <w:spacing w:before="60" w:line="360" w:lineRule="auto"/>
              <w:ind w:left="30"/>
              <w:jc w:val="both"/>
            </w:pPr>
            <w:r w:rsidRPr="009F78E0">
              <w:t>A kari TDK konferenciák bizottsági tagja és elnöke volt több alkalommal, valamint 10 TDK dolgozat témavezetője. Több hallgatója a Kari TDK-n első helyezést ért el, és szerepelt az OTDK-n.</w:t>
            </w:r>
          </w:p>
        </w:tc>
      </w:tr>
      <w:tr w:rsidR="000F10D0" w:rsidRPr="009F78E0" w14:paraId="5E340944" w14:textId="77777777" w:rsidTr="00EB67A0">
        <w:tc>
          <w:tcPr>
            <w:tcW w:w="9781" w:type="dxa"/>
            <w:gridSpan w:val="2"/>
            <w:tcBorders>
              <w:bottom w:val="dotted" w:sz="4" w:space="0" w:color="auto"/>
            </w:tcBorders>
            <w:shd w:val="clear" w:color="auto" w:fill="auto"/>
            <w:tcMar>
              <w:top w:w="57" w:type="dxa"/>
              <w:bottom w:w="57" w:type="dxa"/>
            </w:tcMar>
          </w:tcPr>
          <w:p w14:paraId="7533C5B1" w14:textId="77777777" w:rsidR="000F10D0" w:rsidRPr="009F78E0" w:rsidRDefault="000F10D0" w:rsidP="00A41285">
            <w:pPr>
              <w:suppressAutoHyphens/>
              <w:spacing w:before="60" w:line="360" w:lineRule="auto"/>
              <w:ind w:left="30"/>
              <w:jc w:val="both"/>
            </w:pPr>
            <w:r w:rsidRPr="009F78E0">
              <w:t xml:space="preserve">Az oktató szakmai/kutatási tevékenysége és az oktatandó tárgy/tárgyak kapcsolata </w:t>
            </w:r>
          </w:p>
        </w:tc>
      </w:tr>
      <w:tr w:rsidR="000F10D0" w:rsidRPr="009F78E0" w14:paraId="6D3208FA" w14:textId="77777777" w:rsidTr="00EB67A0">
        <w:trPr>
          <w:trHeight w:val="12611"/>
        </w:trPr>
        <w:tc>
          <w:tcPr>
            <w:tcW w:w="9781" w:type="dxa"/>
            <w:gridSpan w:val="2"/>
            <w:tcBorders>
              <w:top w:val="dotted" w:sz="4" w:space="0" w:color="auto"/>
              <w:bottom w:val="single" w:sz="4" w:space="0" w:color="auto"/>
            </w:tcBorders>
            <w:shd w:val="clear" w:color="auto" w:fill="auto"/>
            <w:tcMar>
              <w:top w:w="57" w:type="dxa"/>
              <w:bottom w:w="57" w:type="dxa"/>
            </w:tcMar>
          </w:tcPr>
          <w:p w14:paraId="0D545A2F" w14:textId="77777777" w:rsidR="000F10D0" w:rsidRPr="009F78E0" w:rsidRDefault="000F10D0" w:rsidP="00A41285">
            <w:pPr>
              <w:pStyle w:val="Lbjegyzetszveg"/>
              <w:numPr>
                <w:ilvl w:val="0"/>
                <w:numId w:val="22"/>
              </w:numPr>
              <w:suppressAutoHyphens/>
              <w:spacing w:line="360" w:lineRule="auto"/>
              <w:ind w:left="597"/>
              <w:jc w:val="both"/>
            </w:pPr>
            <w:r w:rsidRPr="009F78E0">
              <w:lastRenderedPageBreak/>
              <w:t xml:space="preserve">a (szűkebb) </w:t>
            </w:r>
            <w:r w:rsidRPr="009F78E0">
              <w:rPr>
                <w:u w:val="single"/>
              </w:rPr>
              <w:t>szakterülethez kötődő</w:t>
            </w:r>
            <w:r w:rsidRPr="009F78E0">
              <w:t xml:space="preserve"> publikációk (max. 5 jellemző publikáció)</w:t>
            </w:r>
          </w:p>
          <w:p w14:paraId="781486CD" w14:textId="77777777" w:rsidR="000F10D0" w:rsidRPr="009F78E0" w:rsidRDefault="000F10D0" w:rsidP="00A41285">
            <w:pPr>
              <w:pStyle w:val="Lbjegyzetszveg"/>
              <w:suppressAutoHyphens/>
              <w:spacing w:line="360" w:lineRule="auto"/>
              <w:ind w:left="597"/>
              <w:jc w:val="both"/>
            </w:pPr>
            <w:r w:rsidRPr="009F78E0">
              <w:t>A felsorolt publikációk közül aláhúzással emelje ki azokat, amelyeket a mesterképzés tudományos szakmai háttereként elvárt országosan (és nemzetközileg) elismert szakmai műhely(ek)hez való érdemi hozzájárulásnak tekint.</w:t>
            </w:r>
          </w:p>
          <w:p w14:paraId="5EDCDE2E" w14:textId="4653A562" w:rsidR="000F10D0" w:rsidRPr="009F78E0" w:rsidRDefault="000F10D0" w:rsidP="009339C5">
            <w:pPr>
              <w:pStyle w:val="Lbjegyzetszveg"/>
              <w:numPr>
                <w:ilvl w:val="0"/>
                <w:numId w:val="79"/>
              </w:numPr>
              <w:suppressAutoHyphens/>
              <w:spacing w:line="360" w:lineRule="auto"/>
              <w:jc w:val="both"/>
            </w:pPr>
            <w:r w:rsidRPr="009F78E0">
              <w:t>Firgi, T., Telekes, G. (2016): Modelling the deformation of a MSW landfill based on tests, Procedia Engineering, Volume 161, Elsevier, pp. 318-323.</w:t>
            </w:r>
          </w:p>
          <w:p w14:paraId="5A448272" w14:textId="5E89EDA1" w:rsidR="000F10D0" w:rsidRPr="009F78E0" w:rsidRDefault="000F10D0" w:rsidP="009339C5">
            <w:pPr>
              <w:pStyle w:val="Lbjegyzetszveg"/>
              <w:numPr>
                <w:ilvl w:val="0"/>
                <w:numId w:val="79"/>
              </w:numPr>
              <w:suppressAutoHyphens/>
              <w:spacing w:line="360" w:lineRule="auto"/>
              <w:jc w:val="both"/>
            </w:pPr>
            <w:r w:rsidRPr="009F78E0">
              <w:t>Tang, A.M., Askarinejad, A., Brencic, M., Cui, Y-J., Diez, J., Dijkstra, T., Firgi, T., et al.: (2018): Atmosphere - vegetation - soil interactions in a climate change context; changing conditions impacting on engineered transport infrastructure slopes in Europe, Quarterly Journal of Engineering Geology and Hydrogeology, Vol. 51, pp. 156-168. (IF: 1.102)</w:t>
            </w:r>
          </w:p>
          <w:p w14:paraId="114D334C" w14:textId="47A03B5B" w:rsidR="000F10D0" w:rsidRPr="009F78E0" w:rsidRDefault="000F10D0" w:rsidP="009339C5">
            <w:pPr>
              <w:pStyle w:val="Lbjegyzetszveg"/>
              <w:numPr>
                <w:ilvl w:val="0"/>
                <w:numId w:val="79"/>
              </w:numPr>
              <w:suppressAutoHyphens/>
              <w:spacing w:line="360" w:lineRule="auto"/>
              <w:jc w:val="both"/>
            </w:pPr>
            <w:r w:rsidRPr="009F78E0">
              <w:t xml:space="preserve">Imre, E., Rajkai, K., Firgi, T., Havrán T., Trang P., Telekes G., Lőrincz J. (2008): A homokfrakciók és homokkeverékek víztartási görbéje közti kapcsolat, Hidrológiai Közlöny 88:(5), 52-56. o. </w:t>
            </w:r>
          </w:p>
          <w:p w14:paraId="59B5A2F4" w14:textId="316D7030" w:rsidR="000F10D0" w:rsidRPr="009F78E0" w:rsidRDefault="000F10D0" w:rsidP="009339C5">
            <w:pPr>
              <w:pStyle w:val="Lbjegyzetszveg"/>
              <w:numPr>
                <w:ilvl w:val="0"/>
                <w:numId w:val="79"/>
              </w:numPr>
              <w:suppressAutoHyphens/>
              <w:spacing w:line="360" w:lineRule="auto"/>
              <w:jc w:val="both"/>
            </w:pPr>
            <w:r w:rsidRPr="009F78E0">
              <w:t>Firgi, T., Telekes, G. (2017): Települési szilárd hulladékból épülő dombok, Magyar építéstechnika, 2017/8-9., 34-37. o.</w:t>
            </w:r>
          </w:p>
          <w:p w14:paraId="28395B42" w14:textId="43CB718A" w:rsidR="000F10D0" w:rsidRPr="009F78E0" w:rsidRDefault="000F10D0" w:rsidP="009339C5">
            <w:pPr>
              <w:pStyle w:val="Lbjegyzetszveg"/>
              <w:numPr>
                <w:ilvl w:val="0"/>
                <w:numId w:val="79"/>
              </w:numPr>
              <w:suppressAutoHyphens/>
              <w:spacing w:line="360" w:lineRule="auto"/>
              <w:jc w:val="both"/>
            </w:pPr>
            <w:r w:rsidRPr="009F78E0">
              <w:t>Firgi, T., Keszeyné Say, E., Telekes, G. (2018): A geotechnika területén a talajok víztartási függvényének alkalmazási köre és laboratóriumi mérésének tapasztalatai, Műszaki Szemle 72,EMT,8-17. o</w:t>
            </w:r>
          </w:p>
          <w:p w14:paraId="3B6ECD0A" w14:textId="77777777" w:rsidR="000F10D0" w:rsidRPr="009F78E0" w:rsidRDefault="000F10D0" w:rsidP="00A41285">
            <w:pPr>
              <w:pStyle w:val="Lbjegyzetszveg"/>
              <w:suppressAutoHyphens/>
              <w:ind w:left="597" w:hanging="270"/>
              <w:jc w:val="both"/>
            </w:pPr>
          </w:p>
          <w:p w14:paraId="24BCDF36" w14:textId="77777777" w:rsidR="000F10D0" w:rsidRPr="009F78E0" w:rsidRDefault="000F10D0" w:rsidP="00A41285">
            <w:pPr>
              <w:pStyle w:val="Lbjegyzetszveg"/>
              <w:numPr>
                <w:ilvl w:val="0"/>
                <w:numId w:val="22"/>
              </w:numPr>
              <w:suppressAutoHyphens/>
              <w:spacing w:line="360" w:lineRule="auto"/>
              <w:ind w:left="597" w:hanging="283"/>
              <w:jc w:val="both"/>
            </w:pPr>
            <w:r w:rsidRPr="009F78E0">
              <w:t>további tudományos kutatói, fejlesztői, alkotói, művészeti eredmények</w:t>
            </w:r>
          </w:p>
          <w:p w14:paraId="3582744B" w14:textId="77777777" w:rsidR="000F10D0" w:rsidRPr="009F78E0" w:rsidRDefault="000F10D0" w:rsidP="009339C5">
            <w:pPr>
              <w:pStyle w:val="Lbjegyzetszveg"/>
              <w:numPr>
                <w:ilvl w:val="0"/>
                <w:numId w:val="78"/>
              </w:numPr>
              <w:suppressAutoHyphens/>
              <w:spacing w:line="360" w:lineRule="auto"/>
              <w:jc w:val="both"/>
            </w:pPr>
            <w:r w:rsidRPr="009F78E0">
              <w:t>Kutatói tevékenységéhez 41 - MTMT-ben rögzített- publikáció kapcsolódik.</w:t>
            </w:r>
          </w:p>
          <w:p w14:paraId="68B42282" w14:textId="77777777" w:rsidR="000F10D0" w:rsidRPr="009F78E0" w:rsidRDefault="000F10D0" w:rsidP="009339C5">
            <w:pPr>
              <w:pStyle w:val="Lbjegyzetszveg"/>
              <w:numPr>
                <w:ilvl w:val="0"/>
                <w:numId w:val="78"/>
              </w:numPr>
              <w:suppressAutoHyphens/>
              <w:spacing w:line="360" w:lineRule="auto"/>
              <w:jc w:val="both"/>
            </w:pPr>
            <w:r w:rsidRPr="009F78E0">
              <w:t>A „Telítetlen talajmechanika” egyetemijegyzet társszerzője.</w:t>
            </w:r>
          </w:p>
          <w:p w14:paraId="619CB715" w14:textId="77777777" w:rsidR="000F10D0" w:rsidRPr="009F78E0" w:rsidRDefault="000F10D0" w:rsidP="009339C5">
            <w:pPr>
              <w:pStyle w:val="Lbjegyzetszveg"/>
              <w:numPr>
                <w:ilvl w:val="0"/>
                <w:numId w:val="78"/>
              </w:numPr>
              <w:suppressAutoHyphens/>
              <w:spacing w:line="360" w:lineRule="auto"/>
              <w:jc w:val="both"/>
            </w:pPr>
            <w:r w:rsidRPr="009F78E0">
              <w:t>Kutatási pályázatokban vett részt, több OTKA és egy NKTH pályázatban volt nevesített közreműködő kutató.</w:t>
            </w:r>
          </w:p>
          <w:p w14:paraId="54288302" w14:textId="77777777" w:rsidR="000F10D0" w:rsidRPr="009F78E0" w:rsidRDefault="000F10D0" w:rsidP="009339C5">
            <w:pPr>
              <w:pStyle w:val="Lbjegyzetszveg"/>
              <w:numPr>
                <w:ilvl w:val="0"/>
                <w:numId w:val="78"/>
              </w:numPr>
              <w:suppressAutoHyphens/>
              <w:spacing w:line="360" w:lineRule="auto"/>
              <w:jc w:val="both"/>
            </w:pPr>
            <w:r w:rsidRPr="009F78E0">
              <w:t>Tudományos és szakmai szervezeti, egyesületi tagságok:</w:t>
            </w:r>
          </w:p>
          <w:p w14:paraId="3136D086" w14:textId="77777777" w:rsidR="000F10D0" w:rsidRPr="009F78E0" w:rsidRDefault="000F10D0" w:rsidP="009339C5">
            <w:pPr>
              <w:pStyle w:val="Lbjegyzetszveg"/>
              <w:numPr>
                <w:ilvl w:val="0"/>
                <w:numId w:val="78"/>
              </w:numPr>
              <w:suppressAutoHyphens/>
              <w:spacing w:line="360" w:lineRule="auto"/>
              <w:jc w:val="both"/>
            </w:pPr>
            <w:r w:rsidRPr="009F78E0">
              <w:t>2002- International Society of Soil Mechanics and Geotechnical Engineering,</w:t>
            </w:r>
          </w:p>
          <w:p w14:paraId="1EEA74A1" w14:textId="77777777" w:rsidR="000F10D0" w:rsidRPr="009F78E0" w:rsidRDefault="000F10D0" w:rsidP="009339C5">
            <w:pPr>
              <w:pStyle w:val="Lbjegyzetszveg"/>
              <w:numPr>
                <w:ilvl w:val="0"/>
                <w:numId w:val="78"/>
              </w:numPr>
              <w:suppressAutoHyphens/>
              <w:spacing w:line="360" w:lineRule="auto"/>
              <w:jc w:val="both"/>
            </w:pPr>
            <w:r w:rsidRPr="009F78E0">
              <w:t>2000- Budapesti és Pest Megyei Mérnöki Kamara (01-8776).</w:t>
            </w:r>
          </w:p>
          <w:p w14:paraId="23891710" w14:textId="77777777" w:rsidR="000F10D0" w:rsidRPr="009F78E0" w:rsidRDefault="000F10D0" w:rsidP="009339C5">
            <w:pPr>
              <w:pStyle w:val="Lbjegyzetszveg"/>
              <w:numPr>
                <w:ilvl w:val="0"/>
                <w:numId w:val="78"/>
              </w:numPr>
              <w:suppressAutoHyphens/>
              <w:spacing w:line="360" w:lineRule="auto"/>
              <w:jc w:val="both"/>
            </w:pPr>
            <w:r w:rsidRPr="009F78E0">
              <w:t xml:space="preserve">Kitüntetése: </w:t>
            </w:r>
          </w:p>
          <w:p w14:paraId="5D467ABB" w14:textId="77777777" w:rsidR="000F10D0" w:rsidRPr="009F78E0" w:rsidRDefault="000F10D0" w:rsidP="009339C5">
            <w:pPr>
              <w:pStyle w:val="Lbjegyzetszveg"/>
              <w:numPr>
                <w:ilvl w:val="0"/>
                <w:numId w:val="78"/>
              </w:numPr>
              <w:suppressAutoHyphens/>
              <w:spacing w:line="360" w:lineRule="auto"/>
              <w:jc w:val="both"/>
            </w:pPr>
            <w:r w:rsidRPr="009F78E0">
              <w:t>Szent István Egyetem Babérkoszorú Ezüst Fokozata kitüntetés.</w:t>
            </w:r>
          </w:p>
          <w:p w14:paraId="73DF416E" w14:textId="77777777" w:rsidR="000F10D0" w:rsidRPr="009F78E0" w:rsidRDefault="000F10D0" w:rsidP="00A41285">
            <w:pPr>
              <w:pStyle w:val="Lbjegyzetszveg"/>
              <w:suppressAutoHyphens/>
              <w:spacing w:line="360" w:lineRule="auto"/>
              <w:ind w:left="597"/>
              <w:jc w:val="both"/>
            </w:pPr>
          </w:p>
          <w:p w14:paraId="56DE0F92" w14:textId="77777777" w:rsidR="000F10D0" w:rsidRPr="009F78E0" w:rsidRDefault="000F10D0" w:rsidP="00A41285">
            <w:pPr>
              <w:pStyle w:val="Lbjegyzetszveg"/>
              <w:numPr>
                <w:ilvl w:val="0"/>
                <w:numId w:val="22"/>
              </w:numPr>
              <w:suppressAutoHyphens/>
              <w:spacing w:line="360" w:lineRule="auto"/>
              <w:ind w:left="597"/>
              <w:jc w:val="both"/>
            </w:pPr>
            <w:r w:rsidRPr="009F78E0">
              <w:t>az eddig megszerzett szakmai jártasság, gyakorlottság, igazolható elismertség</w:t>
            </w:r>
          </w:p>
          <w:p w14:paraId="77EE3EB7" w14:textId="77777777" w:rsidR="000F10D0" w:rsidRPr="009F78E0" w:rsidRDefault="000F10D0" w:rsidP="009339C5">
            <w:pPr>
              <w:pStyle w:val="Lbjegyzetszveg"/>
              <w:numPr>
                <w:ilvl w:val="0"/>
                <w:numId w:val="80"/>
              </w:numPr>
              <w:suppressAutoHyphens/>
              <w:spacing w:line="360" w:lineRule="auto"/>
              <w:ind w:left="746"/>
              <w:jc w:val="both"/>
            </w:pPr>
            <w:r w:rsidRPr="009F78E0">
              <w:t>Szakmai tevékenység megkezdésnek éve: 1999. Az oktatás mellett, felelős műszaki vezetőként, szakértőként is dolgozik, és részt vesz mélyépítési, környezetvédelmi feladatokban beosztott, társ-tervezőként. Néhány ipari munka, amiben részt vett:</w:t>
            </w:r>
          </w:p>
          <w:p w14:paraId="09E8D95C" w14:textId="77777777" w:rsidR="000F10D0" w:rsidRPr="009F78E0" w:rsidRDefault="000F10D0" w:rsidP="009339C5">
            <w:pPr>
              <w:pStyle w:val="Lbjegyzetszveg"/>
              <w:numPr>
                <w:ilvl w:val="0"/>
                <w:numId w:val="80"/>
              </w:numPr>
              <w:suppressAutoHyphens/>
              <w:spacing w:line="360" w:lineRule="auto"/>
              <w:ind w:left="746"/>
              <w:jc w:val="both"/>
            </w:pPr>
            <w:r w:rsidRPr="009F78E0">
              <w:t>Budaörs, Terra Park - útépítés (munkahelyi mérnök),</w:t>
            </w:r>
          </w:p>
          <w:p w14:paraId="44E76108" w14:textId="77777777" w:rsidR="000F10D0" w:rsidRPr="009F78E0" w:rsidRDefault="000F10D0" w:rsidP="009339C5">
            <w:pPr>
              <w:pStyle w:val="Lbjegyzetszveg"/>
              <w:numPr>
                <w:ilvl w:val="0"/>
                <w:numId w:val="80"/>
              </w:numPr>
              <w:suppressAutoHyphens/>
              <w:spacing w:line="360" w:lineRule="auto"/>
              <w:ind w:left="746"/>
              <w:jc w:val="both"/>
            </w:pPr>
            <w:r w:rsidRPr="009F78E0">
              <w:t>Nagykovácsi, AISB – szerkezetépítés (munkahelyi mérnök),</w:t>
            </w:r>
          </w:p>
          <w:p w14:paraId="7B825C19" w14:textId="77777777" w:rsidR="000F10D0" w:rsidRPr="009F78E0" w:rsidRDefault="000F10D0" w:rsidP="009339C5">
            <w:pPr>
              <w:pStyle w:val="Lbjegyzetszveg"/>
              <w:numPr>
                <w:ilvl w:val="0"/>
                <w:numId w:val="80"/>
              </w:numPr>
              <w:suppressAutoHyphens/>
              <w:spacing w:line="360" w:lineRule="auto"/>
              <w:ind w:left="746"/>
              <w:jc w:val="both"/>
            </w:pPr>
            <w:r w:rsidRPr="009F78E0">
              <w:t>Duna Projekt – szivárgáshidraulikai vizsgálatok (társtervező, szakértő),</w:t>
            </w:r>
          </w:p>
          <w:p w14:paraId="5314365F" w14:textId="77777777" w:rsidR="000F10D0" w:rsidRPr="009F78E0" w:rsidRDefault="000F10D0" w:rsidP="009339C5">
            <w:pPr>
              <w:pStyle w:val="Lbjegyzetszveg"/>
              <w:numPr>
                <w:ilvl w:val="0"/>
                <w:numId w:val="80"/>
              </w:numPr>
              <w:suppressAutoHyphens/>
              <w:spacing w:line="360" w:lineRule="auto"/>
              <w:ind w:left="746"/>
              <w:jc w:val="both"/>
            </w:pPr>
            <w:r w:rsidRPr="009F78E0">
              <w:t>Tiszai Árvízi Vésztározók – szivárgáshidraulikai vizsgálatok (társtervező, szakértő),</w:t>
            </w:r>
          </w:p>
          <w:p w14:paraId="4976CE20" w14:textId="77777777" w:rsidR="000F10D0" w:rsidRPr="009F78E0" w:rsidRDefault="000F10D0" w:rsidP="009339C5">
            <w:pPr>
              <w:pStyle w:val="Lbjegyzetszveg"/>
              <w:numPr>
                <w:ilvl w:val="0"/>
                <w:numId w:val="80"/>
              </w:numPr>
              <w:suppressAutoHyphens/>
              <w:spacing w:line="360" w:lineRule="auto"/>
              <w:ind w:left="746"/>
              <w:jc w:val="both"/>
            </w:pPr>
            <w:r w:rsidRPr="009F78E0">
              <w:t>Szeged, ELI-ALPS - területismertető geotechnikai szakvélemény (tervező),</w:t>
            </w:r>
          </w:p>
          <w:p w14:paraId="6DCE85E0" w14:textId="77777777" w:rsidR="000F10D0" w:rsidRPr="009F78E0" w:rsidRDefault="000F10D0" w:rsidP="009339C5">
            <w:pPr>
              <w:pStyle w:val="Lbjegyzetszveg"/>
              <w:numPr>
                <w:ilvl w:val="0"/>
                <w:numId w:val="80"/>
              </w:numPr>
              <w:suppressAutoHyphens/>
              <w:spacing w:line="360" w:lineRule="auto"/>
              <w:ind w:left="746"/>
              <w:jc w:val="both"/>
            </w:pPr>
            <w:r w:rsidRPr="009F78E0">
              <w:t>M45 – töltéssüllyedés FEM analízise - (társtervező, szakértő),</w:t>
            </w:r>
          </w:p>
          <w:p w14:paraId="26F2E3EE" w14:textId="77777777" w:rsidR="000F10D0" w:rsidRPr="009F78E0" w:rsidRDefault="000F10D0" w:rsidP="009339C5">
            <w:pPr>
              <w:pStyle w:val="Lbjegyzetszveg"/>
              <w:numPr>
                <w:ilvl w:val="0"/>
                <w:numId w:val="80"/>
              </w:numPr>
              <w:suppressAutoHyphens/>
              <w:spacing w:line="360" w:lineRule="auto"/>
              <w:ind w:left="746"/>
              <w:jc w:val="both"/>
            </w:pPr>
            <w:r w:rsidRPr="009F78E0">
              <w:t>Becsehely, M7 – talajerősítés tervezése (beosztott tervező),</w:t>
            </w:r>
          </w:p>
          <w:p w14:paraId="4F1ED72F" w14:textId="77777777" w:rsidR="000F10D0" w:rsidRPr="009F78E0" w:rsidRDefault="000F10D0" w:rsidP="009339C5">
            <w:pPr>
              <w:pStyle w:val="Lbjegyzetszveg"/>
              <w:numPr>
                <w:ilvl w:val="0"/>
                <w:numId w:val="80"/>
              </w:numPr>
              <w:suppressAutoHyphens/>
              <w:spacing w:line="360" w:lineRule="auto"/>
              <w:ind w:left="746"/>
              <w:jc w:val="both"/>
            </w:pPr>
            <w:r w:rsidRPr="009F78E0">
              <w:t>Szeged, Algyő – talajerősítés tervezése (beosztott tervező).</w:t>
            </w:r>
          </w:p>
        </w:tc>
      </w:tr>
    </w:tbl>
    <w:p w14:paraId="7D08D393" w14:textId="77777777" w:rsidR="000F10D0" w:rsidRPr="009F78E0" w:rsidRDefault="000F10D0" w:rsidP="009F78E0">
      <w:pPr>
        <w:pStyle w:val="Lbjegyzetszveg"/>
        <w:suppressAutoHyphens/>
        <w:spacing w:line="360" w:lineRule="auto"/>
        <w:jc w:val="both"/>
        <w:rPr>
          <w:b/>
          <w:vertAlign w:val="superscript"/>
        </w:rPr>
      </w:pPr>
      <w:r w:rsidRPr="009F78E0">
        <w:rPr>
          <w:b/>
          <w:vertAlign w:val="superscript"/>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6"/>
        <w:gridCol w:w="3395"/>
      </w:tblGrid>
      <w:tr w:rsidR="000F10D0" w:rsidRPr="009F78E0" w14:paraId="15A7B007" w14:textId="77777777" w:rsidTr="00EB67A0">
        <w:tc>
          <w:tcPr>
            <w:tcW w:w="6386" w:type="dxa"/>
            <w:tcBorders>
              <w:bottom w:val="single" w:sz="4" w:space="0" w:color="auto"/>
            </w:tcBorders>
            <w:shd w:val="clear" w:color="auto" w:fill="D9D9D9" w:themeFill="background1" w:themeFillShade="D9"/>
            <w:tcMar>
              <w:top w:w="57" w:type="dxa"/>
              <w:bottom w:w="57" w:type="dxa"/>
            </w:tcMar>
          </w:tcPr>
          <w:p w14:paraId="56A99846" w14:textId="77777777" w:rsidR="000F10D0" w:rsidRPr="009F78E0" w:rsidRDefault="000F10D0" w:rsidP="009F78E0">
            <w:pPr>
              <w:suppressAutoHyphens/>
              <w:spacing w:before="60" w:line="360" w:lineRule="auto"/>
              <w:jc w:val="both"/>
            </w:pPr>
            <w:r w:rsidRPr="009F78E0">
              <w:lastRenderedPageBreak/>
              <w:t xml:space="preserve">Név: </w:t>
            </w:r>
            <w:r w:rsidRPr="009F78E0">
              <w:rPr>
                <w:b/>
              </w:rPr>
              <w:t>Dr. Horváth-Kálmán Eszter</w:t>
            </w:r>
          </w:p>
        </w:tc>
        <w:tc>
          <w:tcPr>
            <w:tcW w:w="3395" w:type="dxa"/>
            <w:tcBorders>
              <w:bottom w:val="single" w:sz="4" w:space="0" w:color="auto"/>
            </w:tcBorders>
            <w:shd w:val="clear" w:color="auto" w:fill="auto"/>
            <w:tcMar>
              <w:top w:w="57" w:type="dxa"/>
              <w:bottom w:w="57" w:type="dxa"/>
            </w:tcMar>
          </w:tcPr>
          <w:p w14:paraId="4343A898" w14:textId="77777777" w:rsidR="000F10D0" w:rsidRPr="009F78E0" w:rsidRDefault="000F10D0" w:rsidP="009F78E0">
            <w:pPr>
              <w:suppressAutoHyphens/>
              <w:spacing w:before="60" w:line="360" w:lineRule="auto"/>
              <w:jc w:val="both"/>
            </w:pPr>
            <w:r w:rsidRPr="009F78E0">
              <w:t>Születési év: 1981</w:t>
            </w:r>
          </w:p>
        </w:tc>
      </w:tr>
      <w:tr w:rsidR="000F10D0" w:rsidRPr="009F78E0" w14:paraId="1B0DD47C" w14:textId="77777777" w:rsidTr="00EB67A0">
        <w:tc>
          <w:tcPr>
            <w:tcW w:w="9781" w:type="dxa"/>
            <w:gridSpan w:val="2"/>
            <w:tcBorders>
              <w:bottom w:val="dotted" w:sz="4" w:space="0" w:color="auto"/>
            </w:tcBorders>
            <w:shd w:val="clear" w:color="auto" w:fill="auto"/>
            <w:tcMar>
              <w:top w:w="57" w:type="dxa"/>
              <w:bottom w:w="57" w:type="dxa"/>
            </w:tcMar>
          </w:tcPr>
          <w:p w14:paraId="5D18CA18" w14:textId="77777777" w:rsidR="000F10D0" w:rsidRPr="009F78E0" w:rsidRDefault="000F10D0" w:rsidP="00A41285">
            <w:pPr>
              <w:suppressAutoHyphens/>
              <w:spacing w:before="60" w:line="360" w:lineRule="auto"/>
              <w:ind w:left="30"/>
              <w:jc w:val="both"/>
              <w:rPr>
                <w:shd w:val="clear" w:color="auto" w:fill="C0C0C0"/>
              </w:rPr>
            </w:pPr>
            <w:r w:rsidRPr="009F78E0">
              <w:t xml:space="preserve">Felsőfokú végzettsége és szakképzettsége, az oklevél kiállítója, éve </w:t>
            </w:r>
          </w:p>
        </w:tc>
      </w:tr>
      <w:tr w:rsidR="000F10D0" w:rsidRPr="009F78E0" w14:paraId="3D089A43"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7C9D63BF" w14:textId="3D095180" w:rsidR="000F10D0" w:rsidRPr="009F78E0" w:rsidRDefault="00F76AC3" w:rsidP="00A41285">
            <w:pPr>
              <w:suppressAutoHyphens/>
              <w:spacing w:before="60" w:line="360" w:lineRule="auto"/>
              <w:ind w:left="30"/>
              <w:jc w:val="both"/>
            </w:pPr>
            <w:r>
              <w:t xml:space="preserve">okleveles építőmérnök, </w:t>
            </w:r>
            <w:r w:rsidR="000F10D0" w:rsidRPr="009F78E0">
              <w:t>Budapesti Műszaki és Gazdaságtudományi Egyetem, Építőmérnöki Kar, 2005</w:t>
            </w:r>
          </w:p>
        </w:tc>
      </w:tr>
      <w:tr w:rsidR="000F10D0" w:rsidRPr="009F78E0" w14:paraId="01E38914" w14:textId="77777777" w:rsidTr="00EB67A0">
        <w:tc>
          <w:tcPr>
            <w:tcW w:w="9781" w:type="dxa"/>
            <w:gridSpan w:val="2"/>
            <w:tcBorders>
              <w:bottom w:val="dotted" w:sz="4" w:space="0" w:color="auto"/>
            </w:tcBorders>
            <w:shd w:val="clear" w:color="auto" w:fill="auto"/>
            <w:tcMar>
              <w:top w:w="57" w:type="dxa"/>
              <w:bottom w:w="57" w:type="dxa"/>
            </w:tcMar>
          </w:tcPr>
          <w:p w14:paraId="0E12CA32" w14:textId="77777777" w:rsidR="000F10D0" w:rsidRPr="009F78E0" w:rsidRDefault="000F10D0" w:rsidP="00A41285">
            <w:pPr>
              <w:suppressAutoHyphens/>
              <w:spacing w:before="60" w:line="360" w:lineRule="auto"/>
              <w:ind w:left="30"/>
              <w:jc w:val="both"/>
            </w:pPr>
            <w:r w:rsidRPr="009F78E0">
              <w:t xml:space="preserve">Jelenlegi munkahely(ek), a kinevezésben feltüntetett munkakör(ök), több munkahely esetén </w:t>
            </w:r>
            <w:r w:rsidRPr="009F78E0">
              <w:rPr>
                <w:u w:val="single"/>
              </w:rPr>
              <w:t xml:space="preserve">aláhúzás </w:t>
            </w:r>
            <w:r w:rsidRPr="009F78E0">
              <w:t>jelölje azt az intézményt, amelynek „kizárólagossági” (akkreditációs) nyilatkozatot (</w:t>
            </w:r>
            <w:r w:rsidRPr="009F78E0">
              <w:rPr>
                <w:u w:val="single"/>
              </w:rPr>
              <w:t>A</w:t>
            </w:r>
            <w:r w:rsidRPr="009F78E0">
              <w:t xml:space="preserve">) adott! </w:t>
            </w:r>
          </w:p>
        </w:tc>
      </w:tr>
      <w:tr w:rsidR="000F10D0" w:rsidRPr="009F78E0" w14:paraId="74173A0E"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110E7E7D" w14:textId="77777777" w:rsidR="000F10D0" w:rsidRPr="009F78E0" w:rsidRDefault="000F10D0" w:rsidP="00A41285">
            <w:pPr>
              <w:suppressAutoHyphens/>
              <w:spacing w:before="60" w:line="360" w:lineRule="auto"/>
              <w:ind w:left="30"/>
              <w:jc w:val="both"/>
            </w:pPr>
            <w:r w:rsidRPr="009F78E0">
              <w:t>Óbudai Egyetem, Ybl Miklós Építéstudományi Kar</w:t>
            </w:r>
          </w:p>
        </w:tc>
      </w:tr>
      <w:tr w:rsidR="000F10D0" w:rsidRPr="009F78E0" w14:paraId="3EE2AD02" w14:textId="77777777" w:rsidTr="00EB67A0">
        <w:tc>
          <w:tcPr>
            <w:tcW w:w="9781" w:type="dxa"/>
            <w:gridSpan w:val="2"/>
            <w:tcBorders>
              <w:bottom w:val="dotted" w:sz="4" w:space="0" w:color="auto"/>
            </w:tcBorders>
            <w:shd w:val="clear" w:color="auto" w:fill="auto"/>
            <w:tcMar>
              <w:top w:w="57" w:type="dxa"/>
              <w:bottom w:w="57" w:type="dxa"/>
            </w:tcMar>
          </w:tcPr>
          <w:p w14:paraId="3A1B2838" w14:textId="77777777" w:rsidR="000F10D0" w:rsidRPr="009F78E0" w:rsidRDefault="000F10D0" w:rsidP="00A41285">
            <w:pPr>
              <w:suppressAutoHyphens/>
              <w:spacing w:before="60" w:line="360" w:lineRule="auto"/>
              <w:ind w:left="30"/>
              <w:jc w:val="both"/>
              <w:rPr>
                <w:color w:val="C00000"/>
              </w:rPr>
            </w:pPr>
            <w:r w:rsidRPr="009F78E0">
              <w:t>Tudományos fokozat (PhD, CSc, DLA) (friss, 5 éven belül megszerzett PhD/DLA esetén az értekezés címe is), ill. tudományos/művészeti akadémiai cím/tagság</w:t>
            </w:r>
            <w:r w:rsidRPr="009F78E0">
              <w:rPr>
                <w:color w:val="C00000"/>
              </w:rPr>
              <w:t xml:space="preserve"> </w:t>
            </w:r>
            <w:r w:rsidRPr="009F78E0">
              <w:t>(„dr. habil” cím, MTA doktora cím (DSc); a tudományág és a dátum megjelölésével), egyéb címek</w:t>
            </w:r>
          </w:p>
        </w:tc>
      </w:tr>
      <w:tr w:rsidR="000F10D0" w:rsidRPr="009F78E0" w14:paraId="2DD8DF84"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1913F634" w14:textId="77777777" w:rsidR="000F10D0" w:rsidRPr="009F78E0" w:rsidRDefault="000F10D0" w:rsidP="00A41285">
            <w:pPr>
              <w:spacing w:before="60" w:line="360" w:lineRule="auto"/>
              <w:ind w:left="30"/>
              <w:jc w:val="both"/>
            </w:pPr>
            <w:r w:rsidRPr="009F78E0">
              <w:t>PhD, Mérnöki Tudományok, 2012</w:t>
            </w:r>
          </w:p>
        </w:tc>
      </w:tr>
      <w:tr w:rsidR="000F10D0" w:rsidRPr="009F78E0" w14:paraId="477A5816" w14:textId="77777777" w:rsidTr="00EB67A0">
        <w:tc>
          <w:tcPr>
            <w:tcW w:w="9781" w:type="dxa"/>
            <w:gridSpan w:val="2"/>
            <w:tcBorders>
              <w:bottom w:val="dotted" w:sz="4" w:space="0" w:color="auto"/>
            </w:tcBorders>
            <w:shd w:val="clear" w:color="auto" w:fill="auto"/>
            <w:tcMar>
              <w:top w:w="57" w:type="dxa"/>
              <w:bottom w:w="57" w:type="dxa"/>
            </w:tcMar>
          </w:tcPr>
          <w:p w14:paraId="74038E63" w14:textId="77777777" w:rsidR="000F10D0" w:rsidRPr="009F78E0" w:rsidRDefault="000F10D0" w:rsidP="00A41285">
            <w:pPr>
              <w:suppressAutoHyphens/>
              <w:spacing w:before="60" w:line="360" w:lineRule="auto"/>
              <w:ind w:left="30"/>
              <w:jc w:val="both"/>
            </w:pPr>
            <w:r w:rsidRPr="009F78E0">
              <w:t xml:space="preserve">Az eddigi oktatói tevékenység </w:t>
            </w:r>
          </w:p>
        </w:tc>
      </w:tr>
      <w:tr w:rsidR="000F10D0" w:rsidRPr="009F78E0" w14:paraId="05E663FE"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3B922207" w14:textId="77777777" w:rsidR="000F10D0" w:rsidRPr="009F78E0" w:rsidRDefault="000F10D0" w:rsidP="00A41285">
            <w:pPr>
              <w:suppressAutoHyphens/>
              <w:spacing w:before="60" w:line="360" w:lineRule="auto"/>
              <w:ind w:left="30"/>
              <w:jc w:val="both"/>
            </w:pPr>
            <w:r w:rsidRPr="009F78E0">
              <w:t>2005-2008: Budapesti Műszaki és Gazdaságtudományi Egyetem, Építőmérnöki Kar, Geotechnikai Tanszéke; oktatott tárgyak: talajmechanika, földművek, alapozások</w:t>
            </w:r>
          </w:p>
          <w:p w14:paraId="70303ECE" w14:textId="77777777" w:rsidR="000F10D0" w:rsidRPr="009F78E0" w:rsidRDefault="000F10D0" w:rsidP="00A41285">
            <w:pPr>
              <w:suppressAutoHyphens/>
              <w:spacing w:before="60" w:line="360" w:lineRule="auto"/>
              <w:ind w:left="30"/>
              <w:jc w:val="both"/>
              <w:rPr>
                <w:color w:val="FF0000"/>
              </w:rPr>
            </w:pPr>
            <w:r w:rsidRPr="009F78E0">
              <w:t>2007- : Óbudai Egyetem, Ybl Miklós Építéstudományi Kar; oktatott tárgyak: útépítés, mélyépítési műtárgyak, műtárgyépítés IV. (infrastruktúrális létesítmények műtárgyai), Vízépítés és vízgazdálkodás, Közművek VI. (közműkivitelezés, feltárás nélküli rekonstrukciós eljárások)</w:t>
            </w:r>
          </w:p>
        </w:tc>
      </w:tr>
      <w:tr w:rsidR="000F10D0" w:rsidRPr="009F78E0" w14:paraId="1CF15921" w14:textId="77777777" w:rsidTr="00EB67A0">
        <w:tc>
          <w:tcPr>
            <w:tcW w:w="9781" w:type="dxa"/>
            <w:gridSpan w:val="2"/>
            <w:tcBorders>
              <w:bottom w:val="dotted" w:sz="4" w:space="0" w:color="auto"/>
            </w:tcBorders>
            <w:shd w:val="clear" w:color="auto" w:fill="auto"/>
            <w:tcMar>
              <w:top w:w="57" w:type="dxa"/>
              <w:bottom w:w="57" w:type="dxa"/>
            </w:tcMar>
          </w:tcPr>
          <w:p w14:paraId="7296C430" w14:textId="77777777" w:rsidR="000F10D0" w:rsidRPr="009F78E0" w:rsidRDefault="000F10D0" w:rsidP="00A41285">
            <w:pPr>
              <w:suppressAutoHyphens/>
              <w:spacing w:before="60" w:line="360" w:lineRule="auto"/>
              <w:ind w:left="30"/>
              <w:jc w:val="both"/>
            </w:pPr>
            <w:r w:rsidRPr="009F78E0">
              <w:t xml:space="preserve">Az oktató szakmai/kutatási tevékenysége és az oktatandó tárgy/tárgyak kapcsolata </w:t>
            </w:r>
          </w:p>
        </w:tc>
      </w:tr>
      <w:tr w:rsidR="000F10D0" w:rsidRPr="009F78E0" w14:paraId="60414D8E"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71F50BD8" w14:textId="77777777" w:rsidR="000F10D0" w:rsidRPr="009F78E0" w:rsidRDefault="000F10D0" w:rsidP="009339C5">
            <w:pPr>
              <w:pStyle w:val="Lbjegyzetszveg"/>
              <w:numPr>
                <w:ilvl w:val="0"/>
                <w:numId w:val="52"/>
              </w:numPr>
              <w:suppressAutoHyphens/>
              <w:spacing w:line="360" w:lineRule="auto"/>
              <w:ind w:left="455"/>
              <w:jc w:val="both"/>
            </w:pPr>
            <w:r w:rsidRPr="009F78E0">
              <w:t xml:space="preserve">(szűkebb) </w:t>
            </w:r>
            <w:r w:rsidRPr="009F78E0">
              <w:rPr>
                <w:u w:val="single"/>
              </w:rPr>
              <w:t>szakterülethez kötődő</w:t>
            </w:r>
            <w:r w:rsidRPr="009F78E0">
              <w:t xml:space="preserve"> publikációk (max. 5 jellemző publikáció)</w:t>
            </w:r>
          </w:p>
          <w:p w14:paraId="60D45AE6" w14:textId="77777777" w:rsidR="000F10D0" w:rsidRPr="009F78E0" w:rsidRDefault="000F10D0" w:rsidP="00A41285">
            <w:pPr>
              <w:pStyle w:val="Lbjegyzetszveg"/>
              <w:suppressAutoHyphens/>
              <w:spacing w:line="360" w:lineRule="auto"/>
              <w:ind w:left="455"/>
              <w:jc w:val="both"/>
            </w:pPr>
            <w:r w:rsidRPr="009F78E0">
              <w:t>A felsorolt publikációk közül aláhúzással emelje ki azokat, amelyeket a mesterképzés tudományos szakmai háttereként elvárt országosan (és nemzetközileg) elismert szakmai műhely(ek)hez való érdemi hozzájárulásnak tekint.</w:t>
            </w:r>
          </w:p>
          <w:p w14:paraId="4DB00617" w14:textId="77777777" w:rsidR="000F10D0" w:rsidRPr="009F78E0" w:rsidRDefault="000F10D0" w:rsidP="009339C5">
            <w:pPr>
              <w:pStyle w:val="Listaszerbekezds"/>
              <w:numPr>
                <w:ilvl w:val="0"/>
                <w:numId w:val="55"/>
              </w:numPr>
              <w:autoSpaceDE w:val="0"/>
              <w:autoSpaceDN w:val="0"/>
              <w:adjustRightInd w:val="0"/>
              <w:spacing w:line="360" w:lineRule="auto"/>
              <w:ind w:left="597"/>
              <w:jc w:val="both"/>
              <w:rPr>
                <w:rFonts w:eastAsia="Calibri"/>
                <w:lang w:eastAsia="en-US"/>
              </w:rPr>
            </w:pPr>
            <w:r w:rsidRPr="009F78E0">
              <w:rPr>
                <w:rFonts w:eastAsia="Calibri"/>
                <w:lang w:eastAsia="en-US"/>
              </w:rPr>
              <w:t>Mérnökgeológiai adottságok kockázatelemzése és a földtani veszélyforrások geotechnikai monitoringja, XI. Földtani Veszélyforrás Konferencia, Fonyód (2017.)</w:t>
            </w:r>
          </w:p>
          <w:p w14:paraId="74E686B4" w14:textId="77777777" w:rsidR="000F10D0" w:rsidRPr="009F78E0" w:rsidRDefault="000F10D0" w:rsidP="009339C5">
            <w:pPr>
              <w:pStyle w:val="Listaszerbekezds"/>
              <w:numPr>
                <w:ilvl w:val="0"/>
                <w:numId w:val="55"/>
              </w:numPr>
              <w:autoSpaceDE w:val="0"/>
              <w:autoSpaceDN w:val="0"/>
              <w:adjustRightInd w:val="0"/>
              <w:spacing w:line="360" w:lineRule="auto"/>
              <w:ind w:left="597"/>
              <w:jc w:val="both"/>
              <w:rPr>
                <w:rFonts w:eastAsia="Calibri"/>
                <w:lang w:eastAsia="en-US"/>
              </w:rPr>
            </w:pPr>
            <w:r w:rsidRPr="009F78E0">
              <w:rPr>
                <w:rFonts w:eastAsia="Calibri"/>
                <w:lang w:eastAsia="en-US"/>
              </w:rPr>
              <w:t>In-situ measurement in overconsolidated clay; Ybl Journal of bouilt environment; 2015</w:t>
            </w:r>
          </w:p>
          <w:p w14:paraId="4ACAAC3D" w14:textId="77777777" w:rsidR="000F10D0" w:rsidRPr="009F78E0" w:rsidRDefault="000F10D0" w:rsidP="009339C5">
            <w:pPr>
              <w:pStyle w:val="Listaszerbekezds"/>
              <w:numPr>
                <w:ilvl w:val="0"/>
                <w:numId w:val="55"/>
              </w:numPr>
              <w:autoSpaceDE w:val="0"/>
              <w:autoSpaceDN w:val="0"/>
              <w:adjustRightInd w:val="0"/>
              <w:spacing w:line="360" w:lineRule="auto"/>
              <w:ind w:left="597"/>
              <w:jc w:val="both"/>
              <w:rPr>
                <w:rFonts w:eastAsia="Calibri"/>
                <w:lang w:eastAsia="en-US"/>
              </w:rPr>
            </w:pPr>
            <w:r w:rsidRPr="009F78E0">
              <w:rPr>
                <w:rFonts w:eastAsia="Calibri"/>
                <w:lang w:eastAsia="en-US"/>
              </w:rPr>
              <w:t>In-situ measurments and back-analysis in Overconsoildated Clay and between structure and soil: Earth Pressure at rest; Worls Tunnel Congress 2014, Brasil</w:t>
            </w:r>
          </w:p>
          <w:p w14:paraId="5C3E7BF2" w14:textId="77777777" w:rsidR="000F10D0" w:rsidRPr="009F78E0" w:rsidRDefault="000F10D0" w:rsidP="009339C5">
            <w:pPr>
              <w:pStyle w:val="Listaszerbekezds"/>
              <w:numPr>
                <w:ilvl w:val="0"/>
                <w:numId w:val="55"/>
              </w:numPr>
              <w:autoSpaceDE w:val="0"/>
              <w:autoSpaceDN w:val="0"/>
              <w:adjustRightInd w:val="0"/>
              <w:spacing w:line="360" w:lineRule="auto"/>
              <w:ind w:left="597"/>
              <w:jc w:val="both"/>
              <w:rPr>
                <w:rFonts w:eastAsia="Calibri"/>
                <w:lang w:eastAsia="en-US"/>
              </w:rPr>
            </w:pPr>
            <w:r w:rsidRPr="009F78E0">
              <w:rPr>
                <w:rFonts w:eastAsia="Calibri"/>
                <w:lang w:eastAsia="en-US"/>
              </w:rPr>
              <w:t xml:space="preserve">In-situ measurements in Overconsolidated Clay: Earth Pressure at rest, Periodica Polytechnica Civil Engineering (2012) </w:t>
            </w:r>
          </w:p>
          <w:p w14:paraId="6425E04F" w14:textId="77777777" w:rsidR="000F10D0" w:rsidRPr="009F78E0" w:rsidRDefault="000F10D0" w:rsidP="009339C5">
            <w:pPr>
              <w:pStyle w:val="Listaszerbekezds"/>
              <w:numPr>
                <w:ilvl w:val="0"/>
                <w:numId w:val="55"/>
              </w:numPr>
              <w:autoSpaceDE w:val="0"/>
              <w:autoSpaceDN w:val="0"/>
              <w:adjustRightInd w:val="0"/>
              <w:spacing w:line="360" w:lineRule="auto"/>
              <w:ind w:left="597"/>
              <w:jc w:val="both"/>
              <w:rPr>
                <w:rFonts w:eastAsia="Calibri"/>
                <w:lang w:eastAsia="en-US"/>
              </w:rPr>
            </w:pPr>
            <w:r w:rsidRPr="009F78E0">
              <w:rPr>
                <w:rFonts w:eastAsia="Calibri"/>
                <w:lang w:eastAsia="en-US"/>
              </w:rPr>
              <w:t xml:space="preserve"> In –situ determination of the earth pressure at rest in overconsolidated clay, Journal of RMZ- Materials and geoenvironment (2012.)</w:t>
            </w:r>
          </w:p>
          <w:p w14:paraId="6B2DB292" w14:textId="77777777" w:rsidR="000F10D0" w:rsidRPr="009F78E0" w:rsidRDefault="000F10D0" w:rsidP="009F78E0">
            <w:pPr>
              <w:pStyle w:val="Lbjegyzetszveg"/>
              <w:suppressAutoHyphens/>
              <w:spacing w:line="360" w:lineRule="auto"/>
              <w:jc w:val="both"/>
            </w:pPr>
          </w:p>
          <w:p w14:paraId="53287643" w14:textId="77777777" w:rsidR="000F10D0" w:rsidRPr="009F78E0" w:rsidRDefault="000F10D0" w:rsidP="009339C5">
            <w:pPr>
              <w:pStyle w:val="Lbjegyzetszveg"/>
              <w:numPr>
                <w:ilvl w:val="0"/>
                <w:numId w:val="52"/>
              </w:numPr>
              <w:suppressAutoHyphens/>
              <w:spacing w:line="360" w:lineRule="auto"/>
              <w:ind w:left="455"/>
              <w:jc w:val="both"/>
            </w:pPr>
            <w:r w:rsidRPr="009F78E0">
              <w:t>további tudományos kutatói, fejlesztői, alkotói, művészeti eredmények</w:t>
            </w:r>
          </w:p>
          <w:p w14:paraId="524DBF7B" w14:textId="77777777" w:rsidR="000F10D0" w:rsidRPr="009F78E0" w:rsidRDefault="000F10D0" w:rsidP="00A41285">
            <w:pPr>
              <w:pStyle w:val="Listaszerbekezds"/>
              <w:numPr>
                <w:ilvl w:val="0"/>
                <w:numId w:val="23"/>
              </w:numPr>
              <w:spacing w:after="160" w:line="360" w:lineRule="auto"/>
              <w:ind w:left="597"/>
              <w:jc w:val="both"/>
            </w:pPr>
            <w:r w:rsidRPr="009F78E0">
              <w:t>Talajvizsgálati jelentés Komárom, kikötőbővítés kapcsolódó műtárgyaihoz;</w:t>
            </w:r>
          </w:p>
          <w:p w14:paraId="0BB7B50B" w14:textId="77777777" w:rsidR="000F10D0" w:rsidRPr="009F78E0" w:rsidRDefault="000F10D0" w:rsidP="00A41285">
            <w:pPr>
              <w:pStyle w:val="Listaszerbekezds"/>
              <w:numPr>
                <w:ilvl w:val="0"/>
                <w:numId w:val="23"/>
              </w:numPr>
              <w:spacing w:after="160" w:line="360" w:lineRule="auto"/>
              <w:ind w:left="597"/>
              <w:jc w:val="both"/>
            </w:pPr>
            <w:r w:rsidRPr="009F78E0">
              <w:t>Visegrád, belterület árvízvédelmi fejlesztési projekt szakértői felülvizsgálat;</w:t>
            </w:r>
          </w:p>
          <w:p w14:paraId="21A914EE" w14:textId="77777777" w:rsidR="000F10D0" w:rsidRPr="009F78E0" w:rsidRDefault="000F10D0" w:rsidP="00A41285">
            <w:pPr>
              <w:pStyle w:val="Listaszerbekezds"/>
              <w:numPr>
                <w:ilvl w:val="0"/>
                <w:numId w:val="23"/>
              </w:numPr>
              <w:spacing w:after="160" w:line="360" w:lineRule="auto"/>
              <w:ind w:left="597"/>
              <w:jc w:val="both"/>
            </w:pPr>
            <w:r w:rsidRPr="009F78E0">
              <w:lastRenderedPageBreak/>
              <w:t>Talajvizsgálati jelentés a Biatorbágy-Tata vasútvonal kiegészítő tervezéséhez, Engedélyezési terv;</w:t>
            </w:r>
          </w:p>
          <w:p w14:paraId="6E94AF32" w14:textId="77777777" w:rsidR="000F10D0" w:rsidRPr="009F78E0" w:rsidRDefault="000F10D0" w:rsidP="00A41285">
            <w:pPr>
              <w:pStyle w:val="Listaszerbekezds"/>
              <w:numPr>
                <w:ilvl w:val="0"/>
                <w:numId w:val="23"/>
              </w:numPr>
              <w:spacing w:after="160" w:line="360" w:lineRule="auto"/>
              <w:ind w:left="597"/>
              <w:jc w:val="both"/>
            </w:pPr>
            <w:r w:rsidRPr="009F78E0">
              <w:t>Talajvizsgálati jelentés a Csepel, Szabadkikötő I. számú kereskedelmi medence partvonalán létesítendő árvízvédelmi rendszer és tárolócsarnokának tervezéséhez;</w:t>
            </w:r>
          </w:p>
          <w:p w14:paraId="59120EF8" w14:textId="77777777" w:rsidR="000F10D0" w:rsidRPr="009F78E0" w:rsidRDefault="000F10D0" w:rsidP="00A41285">
            <w:pPr>
              <w:pStyle w:val="Listaszerbekezds"/>
              <w:numPr>
                <w:ilvl w:val="0"/>
                <w:numId w:val="23"/>
              </w:numPr>
              <w:spacing w:after="160" w:line="360" w:lineRule="auto"/>
              <w:ind w:left="597"/>
              <w:jc w:val="both"/>
            </w:pPr>
            <w:r w:rsidRPr="009F78E0">
              <w:t>Geotechnikai véleményezés, Alsóörs, Mediterrán Yachtkikötő Programtisztácó Műszaki Tervhez</w:t>
            </w:r>
          </w:p>
          <w:p w14:paraId="24D51909" w14:textId="77777777" w:rsidR="000F10D0" w:rsidRPr="009F78E0" w:rsidRDefault="000F10D0" w:rsidP="00A41285">
            <w:pPr>
              <w:pStyle w:val="Listaszerbekezds"/>
              <w:numPr>
                <w:ilvl w:val="0"/>
                <w:numId w:val="23"/>
              </w:numPr>
              <w:spacing w:after="160" w:line="360" w:lineRule="auto"/>
              <w:ind w:left="597"/>
              <w:jc w:val="both"/>
            </w:pPr>
            <w:r w:rsidRPr="009F78E0">
              <w:t>Talajvizsgálati jelentés és lejtőstabilitási vizsgálat Dunaújváros 372/19. hrsz.-ú ingatlanra tervezett kikötő és szabadtéri úszóműgyártó üzem tervezéséhez;</w:t>
            </w:r>
          </w:p>
          <w:p w14:paraId="1E2E390D" w14:textId="77777777" w:rsidR="000F10D0" w:rsidRPr="009F78E0" w:rsidRDefault="000F10D0" w:rsidP="00A41285">
            <w:pPr>
              <w:pStyle w:val="Listaszerbekezds"/>
              <w:numPr>
                <w:ilvl w:val="0"/>
                <w:numId w:val="23"/>
              </w:numPr>
              <w:spacing w:after="160" w:line="360" w:lineRule="auto"/>
              <w:ind w:left="597"/>
              <w:jc w:val="both"/>
            </w:pPr>
            <w:r w:rsidRPr="009F78E0">
              <w:t>Balatonakarattya, Koppány sor 41. szám alatti ingatlanra tervezett Oktatási és Kulturális Központ mérnökgeológiai és geotechnikai vizsgálata;</w:t>
            </w:r>
          </w:p>
          <w:p w14:paraId="6E4F65D6" w14:textId="77777777" w:rsidR="000F10D0" w:rsidRPr="009F78E0" w:rsidRDefault="000F10D0" w:rsidP="00A41285">
            <w:pPr>
              <w:pStyle w:val="Listaszerbekezds"/>
              <w:numPr>
                <w:ilvl w:val="0"/>
                <w:numId w:val="23"/>
              </w:numPr>
              <w:spacing w:after="160" w:line="360" w:lineRule="auto"/>
              <w:ind w:left="597"/>
              <w:jc w:val="both"/>
            </w:pPr>
            <w:r w:rsidRPr="009F78E0">
              <w:t>Balatonakarattya, Koppány sor 41. szám alatti ingatlanra tervezett Oktatási és Kulturális Központ Talajvizsgálati jelentés készítése;</w:t>
            </w:r>
          </w:p>
          <w:p w14:paraId="7702B2D5" w14:textId="77777777" w:rsidR="000F10D0" w:rsidRPr="009F78E0" w:rsidRDefault="000F10D0" w:rsidP="00A41285">
            <w:pPr>
              <w:pStyle w:val="Listaszerbekezds"/>
              <w:numPr>
                <w:ilvl w:val="0"/>
                <w:numId w:val="23"/>
              </w:numPr>
              <w:spacing w:after="160" w:line="360" w:lineRule="auto"/>
              <w:ind w:left="597"/>
              <w:jc w:val="both"/>
            </w:pPr>
            <w:r w:rsidRPr="009F78E0">
              <w:t>Balatonakarattya, Koppány sor 41. szám alatti ingatlanra tervezett Oktatási és Kulturális Központ kivitelezési ütemezés modellezése a magaspart rézsűstabilitásának elkészítése és kiértékelése alapján;</w:t>
            </w:r>
          </w:p>
          <w:p w14:paraId="3D938B64" w14:textId="77777777" w:rsidR="000F10D0" w:rsidRPr="009F78E0" w:rsidRDefault="000F10D0" w:rsidP="00A41285">
            <w:pPr>
              <w:pStyle w:val="Listaszerbekezds"/>
              <w:numPr>
                <w:ilvl w:val="0"/>
                <w:numId w:val="23"/>
              </w:numPr>
              <w:spacing w:after="160" w:line="360" w:lineRule="auto"/>
              <w:ind w:left="597"/>
              <w:jc w:val="both"/>
            </w:pPr>
            <w:r w:rsidRPr="009F78E0">
              <w:t>Paks II beruházás talajmechanikai feltárásai a paksi bővítési területen;</w:t>
            </w:r>
          </w:p>
          <w:p w14:paraId="11E99E9B" w14:textId="4D29E80F" w:rsidR="000F10D0" w:rsidRPr="009F78E0" w:rsidRDefault="000F10D0" w:rsidP="00A41285">
            <w:pPr>
              <w:pStyle w:val="Listaszerbekezds"/>
              <w:numPr>
                <w:ilvl w:val="0"/>
                <w:numId w:val="23"/>
              </w:numPr>
              <w:spacing w:after="160" w:line="360" w:lineRule="auto"/>
              <w:ind w:left="597"/>
              <w:jc w:val="both"/>
            </w:pPr>
            <w:r w:rsidRPr="009F78E0">
              <w:t>Csillaghegyi-öblözet árvízvédelmi fejlesztése, Római-parti védmű vízjogi létesítési engedélyezési terve, Szivárgáshidraulikai modellezés</w:t>
            </w:r>
          </w:p>
          <w:p w14:paraId="39FA465D" w14:textId="2D91767F" w:rsidR="000F10D0" w:rsidRPr="009F78E0" w:rsidRDefault="000F10D0" w:rsidP="009339C5">
            <w:pPr>
              <w:pStyle w:val="Lbjegyzetszveg"/>
              <w:numPr>
                <w:ilvl w:val="0"/>
                <w:numId w:val="52"/>
              </w:numPr>
              <w:suppressAutoHyphens/>
              <w:spacing w:line="360" w:lineRule="auto"/>
              <w:ind w:left="455"/>
              <w:jc w:val="both"/>
            </w:pPr>
            <w:r w:rsidRPr="009F78E0">
              <w:t>az eddig megszerzett szakmai jártasság, gyakorlottság, igazolható elismertség</w:t>
            </w:r>
          </w:p>
          <w:p w14:paraId="516A280A" w14:textId="77777777" w:rsidR="000F10D0" w:rsidRPr="009F78E0" w:rsidRDefault="000F10D0" w:rsidP="009339C5">
            <w:pPr>
              <w:pStyle w:val="Listaszerbekezds"/>
              <w:numPr>
                <w:ilvl w:val="0"/>
                <w:numId w:val="70"/>
              </w:numPr>
              <w:spacing w:after="160" w:line="360" w:lineRule="auto"/>
              <w:jc w:val="both"/>
            </w:pPr>
            <w:r w:rsidRPr="009F78E0">
              <w:t>Szakmai tevékenység megkezdésnek éve: 2005</w:t>
            </w:r>
          </w:p>
          <w:p w14:paraId="708EE1B2" w14:textId="77777777" w:rsidR="000F10D0" w:rsidRPr="009F78E0" w:rsidRDefault="000F10D0" w:rsidP="009339C5">
            <w:pPr>
              <w:pStyle w:val="Listaszerbekezds"/>
              <w:numPr>
                <w:ilvl w:val="0"/>
                <w:numId w:val="70"/>
              </w:numPr>
              <w:spacing w:after="160" w:line="360" w:lineRule="auto"/>
              <w:jc w:val="both"/>
            </w:pPr>
            <w:r w:rsidRPr="009F78E0">
              <w:t>Magyar Mérnöki Kamara által kiadott jogosultságok:</w:t>
            </w:r>
          </w:p>
          <w:p w14:paraId="3475503E" w14:textId="77777777" w:rsidR="000F10D0" w:rsidRPr="00667088" w:rsidRDefault="000F10D0" w:rsidP="009339C5">
            <w:pPr>
              <w:pStyle w:val="Listaszerbekezds"/>
              <w:numPr>
                <w:ilvl w:val="0"/>
                <w:numId w:val="70"/>
              </w:numPr>
              <w:spacing w:after="160" w:line="360" w:lineRule="auto"/>
              <w:jc w:val="both"/>
            </w:pPr>
            <w:r w:rsidRPr="00667088">
              <w:t>NSZ-7 - Építészet, statika, épületszerkezetek, épületszerkezeti anyagok</w:t>
            </w:r>
          </w:p>
          <w:p w14:paraId="139427A1" w14:textId="77777777" w:rsidR="000F10D0" w:rsidRPr="00667088" w:rsidRDefault="000F10D0" w:rsidP="009339C5">
            <w:pPr>
              <w:pStyle w:val="Listaszerbekezds"/>
              <w:numPr>
                <w:ilvl w:val="0"/>
                <w:numId w:val="70"/>
              </w:numPr>
              <w:spacing w:after="160" w:line="360" w:lineRule="auto"/>
              <w:jc w:val="both"/>
            </w:pPr>
            <w:r w:rsidRPr="00667088">
              <w:t>SZÉS8 - Geotechnikai szakértés</w:t>
            </w:r>
          </w:p>
          <w:p w14:paraId="35C0FB71" w14:textId="77777777" w:rsidR="000F10D0" w:rsidRPr="00667088" w:rsidRDefault="000F10D0" w:rsidP="009339C5">
            <w:pPr>
              <w:pStyle w:val="Listaszerbekezds"/>
              <w:numPr>
                <w:ilvl w:val="0"/>
                <w:numId w:val="70"/>
              </w:numPr>
              <w:spacing w:after="160" w:line="360" w:lineRule="auto"/>
              <w:jc w:val="both"/>
            </w:pPr>
            <w:r w:rsidRPr="00667088">
              <w:t>GT - Geotechnikai tervezés</w:t>
            </w:r>
          </w:p>
          <w:p w14:paraId="477B017B" w14:textId="77777777" w:rsidR="000F10D0" w:rsidRPr="00667088" w:rsidRDefault="000F10D0" w:rsidP="009339C5">
            <w:pPr>
              <w:pStyle w:val="Listaszerbekezds"/>
              <w:numPr>
                <w:ilvl w:val="0"/>
                <w:numId w:val="70"/>
              </w:numPr>
              <w:spacing w:after="160" w:line="360" w:lineRule="auto"/>
              <w:jc w:val="both"/>
            </w:pPr>
            <w:r w:rsidRPr="00667088">
              <w:t>ME-KÉ - Közlekedési építmények építési munkáinak műszaki ellenőrzése</w:t>
            </w:r>
          </w:p>
          <w:p w14:paraId="54F4A6F2" w14:textId="77777777" w:rsidR="000F10D0" w:rsidRPr="00667088" w:rsidRDefault="000F10D0" w:rsidP="009339C5">
            <w:pPr>
              <w:pStyle w:val="Listaszerbekezds"/>
              <w:numPr>
                <w:ilvl w:val="0"/>
                <w:numId w:val="70"/>
              </w:numPr>
              <w:spacing w:after="160" w:line="360" w:lineRule="auto"/>
              <w:jc w:val="both"/>
            </w:pPr>
            <w:r w:rsidRPr="00667088">
              <w:t>MV-KÉ - Közlekedési építmények építési-szerelési munkáinak felelős műszaki vezetése</w:t>
            </w:r>
          </w:p>
          <w:p w14:paraId="48B574E5" w14:textId="77777777" w:rsidR="000F10D0" w:rsidRPr="00667088" w:rsidRDefault="000F10D0" w:rsidP="009339C5">
            <w:pPr>
              <w:pStyle w:val="Listaszerbekezds"/>
              <w:numPr>
                <w:ilvl w:val="0"/>
                <w:numId w:val="70"/>
              </w:numPr>
              <w:spacing w:after="160" w:line="360" w:lineRule="auto"/>
              <w:jc w:val="both"/>
            </w:pPr>
            <w:r w:rsidRPr="00667088">
              <w:t>MV-M - Mélyépítési munkák és mélyépítési műtárgyak építésének felelős műszaki vezetése</w:t>
            </w:r>
          </w:p>
          <w:p w14:paraId="74524D01" w14:textId="77777777" w:rsidR="000F10D0" w:rsidRPr="00667088" w:rsidRDefault="000F10D0" w:rsidP="009339C5">
            <w:pPr>
              <w:pStyle w:val="Listaszerbekezds"/>
              <w:numPr>
                <w:ilvl w:val="0"/>
                <w:numId w:val="70"/>
              </w:numPr>
              <w:spacing w:after="160" w:line="360" w:lineRule="auto"/>
              <w:jc w:val="both"/>
            </w:pPr>
            <w:r w:rsidRPr="00667088">
              <w:t>ME-M - Mélyépítési munkák és mélyépítési műtárgyak építésének műszaki ellenőrzése</w:t>
            </w:r>
          </w:p>
          <w:p w14:paraId="14611B13" w14:textId="77777777" w:rsidR="000F10D0" w:rsidRPr="00667088" w:rsidRDefault="000F10D0" w:rsidP="009339C5">
            <w:pPr>
              <w:pStyle w:val="Listaszerbekezds"/>
              <w:numPr>
                <w:ilvl w:val="0"/>
                <w:numId w:val="70"/>
              </w:numPr>
              <w:spacing w:after="160" w:line="360" w:lineRule="auto"/>
              <w:jc w:val="both"/>
            </w:pPr>
            <w:r w:rsidRPr="00667088">
              <w:t>ME-VZ - Vízgazdálkodási építmények építésének műszaki ellenőrzése</w:t>
            </w:r>
          </w:p>
          <w:p w14:paraId="6C58572E" w14:textId="77777777" w:rsidR="000F10D0" w:rsidRPr="00667088" w:rsidRDefault="000F10D0" w:rsidP="009339C5">
            <w:pPr>
              <w:pStyle w:val="Listaszerbekezds"/>
              <w:numPr>
                <w:ilvl w:val="0"/>
                <w:numId w:val="70"/>
              </w:numPr>
              <w:spacing w:after="160" w:line="360" w:lineRule="auto"/>
              <w:jc w:val="both"/>
            </w:pPr>
            <w:r w:rsidRPr="00667088">
              <w:t>MV-VZ - Vízgazdálkodási építmények építési-szerelési munkáinak felelős műszaki vezetése</w:t>
            </w:r>
          </w:p>
          <w:p w14:paraId="15A2BF4F" w14:textId="77777777" w:rsidR="000F10D0" w:rsidRPr="00667088" w:rsidRDefault="000F10D0" w:rsidP="009339C5">
            <w:pPr>
              <w:pStyle w:val="Listaszerbekezds"/>
              <w:numPr>
                <w:ilvl w:val="0"/>
                <w:numId w:val="70"/>
              </w:numPr>
              <w:spacing w:after="160" w:line="360" w:lineRule="auto"/>
              <w:jc w:val="both"/>
            </w:pPr>
            <w:r w:rsidRPr="00667088">
              <w:t>Országos Atomenergia Hivatal által kiadott jogosultságok:</w:t>
            </w:r>
          </w:p>
          <w:p w14:paraId="1F9200E2" w14:textId="77777777" w:rsidR="000F10D0" w:rsidRPr="00667088" w:rsidRDefault="000F10D0" w:rsidP="009339C5">
            <w:pPr>
              <w:pStyle w:val="Listaszerbekezds"/>
              <w:numPr>
                <w:ilvl w:val="0"/>
                <w:numId w:val="70"/>
              </w:numPr>
              <w:spacing w:after="160" w:line="360" w:lineRule="auto"/>
              <w:ind w:left="1455"/>
              <w:jc w:val="both"/>
            </w:pPr>
            <w:r w:rsidRPr="00667088">
              <w:t>AT-ÉT-G-0326- Építészeti műszaki tervezés, geotechnikai szakterület;</w:t>
            </w:r>
          </w:p>
          <w:p w14:paraId="70CF6ACE" w14:textId="27C47090" w:rsidR="000F10D0" w:rsidRPr="003E74F3" w:rsidRDefault="000F10D0" w:rsidP="009339C5">
            <w:pPr>
              <w:pStyle w:val="Listaszerbekezds"/>
              <w:numPr>
                <w:ilvl w:val="0"/>
                <w:numId w:val="70"/>
              </w:numPr>
              <w:spacing w:after="160" w:line="360" w:lineRule="auto"/>
              <w:ind w:left="1455"/>
              <w:jc w:val="both"/>
              <w:rPr>
                <w:rFonts w:eastAsia="Calibri"/>
                <w:lang w:eastAsia="en-US"/>
              </w:rPr>
            </w:pPr>
            <w:r w:rsidRPr="00667088">
              <w:t>AT-ÉMSZ-G-0326-Építészeti-műszaki szakértés, geotechnikai szakterület</w:t>
            </w:r>
          </w:p>
        </w:tc>
      </w:tr>
    </w:tbl>
    <w:p w14:paraId="44493001" w14:textId="77777777" w:rsidR="000F10D0" w:rsidRPr="009F78E0" w:rsidRDefault="000F10D0" w:rsidP="009F78E0">
      <w:pPr>
        <w:suppressAutoHyphens/>
        <w:spacing w:before="240" w:after="120" w:line="360" w:lineRule="auto"/>
        <w:jc w:val="both"/>
        <w:rPr>
          <w:b/>
          <w:vertAlign w:val="superscript"/>
        </w:rPr>
      </w:pPr>
    </w:p>
    <w:p w14:paraId="46C37406" w14:textId="77777777" w:rsidR="000F10D0" w:rsidRPr="009F78E0" w:rsidRDefault="000F10D0" w:rsidP="009F78E0">
      <w:pPr>
        <w:pStyle w:val="Lbjegyzetszveg"/>
        <w:suppressAutoHyphens/>
        <w:spacing w:line="360" w:lineRule="auto"/>
        <w:jc w:val="both"/>
        <w:rPr>
          <w:b/>
          <w:vertAlign w:val="superscript"/>
        </w:rPr>
      </w:pPr>
      <w:r w:rsidRPr="009F78E0">
        <w:rPr>
          <w:b/>
          <w:vertAlign w:val="superscript"/>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6"/>
        <w:gridCol w:w="3395"/>
      </w:tblGrid>
      <w:tr w:rsidR="000F10D0" w:rsidRPr="009F78E0" w14:paraId="7AB706F4" w14:textId="77777777" w:rsidTr="00EB67A0">
        <w:tc>
          <w:tcPr>
            <w:tcW w:w="6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tcPr>
          <w:p w14:paraId="5346E5F7" w14:textId="77777777" w:rsidR="000F10D0" w:rsidRPr="009F78E0" w:rsidRDefault="000F10D0" w:rsidP="009F78E0">
            <w:pPr>
              <w:suppressAutoHyphens/>
              <w:spacing w:line="360" w:lineRule="auto"/>
              <w:jc w:val="both"/>
              <w:rPr>
                <w:lang w:val="en-GB" w:eastAsia="en-US"/>
              </w:rPr>
            </w:pPr>
            <w:r w:rsidRPr="009F78E0">
              <w:rPr>
                <w:lang w:val="en-GB" w:eastAsia="en-US"/>
              </w:rPr>
              <w:lastRenderedPageBreak/>
              <w:t xml:space="preserve">Név: </w:t>
            </w:r>
            <w:r w:rsidRPr="009F78E0">
              <w:rPr>
                <w:b/>
                <w:lang w:val="en-GB" w:eastAsia="en-US"/>
              </w:rPr>
              <w:t>Dr. Katona János</w:t>
            </w:r>
          </w:p>
        </w:tc>
        <w:tc>
          <w:tcPr>
            <w:tcW w:w="33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61F12220" w14:textId="77777777" w:rsidR="000F10D0" w:rsidRPr="009F78E0" w:rsidRDefault="000F10D0" w:rsidP="009F78E0">
            <w:pPr>
              <w:suppressAutoHyphens/>
              <w:spacing w:line="360" w:lineRule="auto"/>
              <w:jc w:val="both"/>
              <w:rPr>
                <w:lang w:val="en-GB" w:eastAsia="en-US"/>
              </w:rPr>
            </w:pPr>
            <w:r w:rsidRPr="009F78E0">
              <w:rPr>
                <w:lang w:val="en-GB" w:eastAsia="en-US"/>
              </w:rPr>
              <w:t>Születési év: 1963.</w:t>
            </w:r>
          </w:p>
        </w:tc>
      </w:tr>
      <w:tr w:rsidR="000F10D0" w:rsidRPr="009F78E0" w14:paraId="4A685986" w14:textId="77777777" w:rsidTr="00EB67A0">
        <w:tc>
          <w:tcPr>
            <w:tcW w:w="9781"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5A92BCF8" w14:textId="77777777" w:rsidR="000F10D0" w:rsidRPr="009F78E0" w:rsidRDefault="000F10D0" w:rsidP="00A41285">
            <w:pPr>
              <w:suppressAutoHyphens/>
              <w:spacing w:line="360" w:lineRule="auto"/>
              <w:ind w:left="30"/>
              <w:jc w:val="both"/>
              <w:rPr>
                <w:shd w:val="clear" w:color="auto" w:fill="C0C0C0"/>
                <w:lang w:eastAsia="en-US"/>
              </w:rPr>
            </w:pPr>
            <w:r w:rsidRPr="009F78E0">
              <w:rPr>
                <w:lang w:eastAsia="en-US"/>
              </w:rPr>
              <w:t xml:space="preserve">Felsőfokú végzettsége és szakképzettsége, az oklevél kiállítója, éve </w:t>
            </w:r>
          </w:p>
        </w:tc>
      </w:tr>
      <w:tr w:rsidR="000F10D0" w:rsidRPr="009F78E0" w14:paraId="04CE9D3A" w14:textId="77777777" w:rsidTr="00EB67A0">
        <w:tc>
          <w:tcPr>
            <w:tcW w:w="9781" w:type="dxa"/>
            <w:gridSpan w:val="2"/>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tcPr>
          <w:p w14:paraId="203F44F2" w14:textId="77777777" w:rsidR="000F10D0" w:rsidRPr="009F78E0" w:rsidRDefault="000F10D0" w:rsidP="00CD2F14">
            <w:pPr>
              <w:pStyle w:val="Listaszerbekezds"/>
              <w:numPr>
                <w:ilvl w:val="0"/>
                <w:numId w:val="85"/>
              </w:numPr>
              <w:suppressAutoHyphens/>
              <w:spacing w:line="360" w:lineRule="auto"/>
              <w:jc w:val="both"/>
              <w:rPr>
                <w:lang w:eastAsia="en-US"/>
              </w:rPr>
            </w:pPr>
            <w:r w:rsidRPr="009F78E0">
              <w:rPr>
                <w:lang w:eastAsia="en-US"/>
              </w:rPr>
              <w:t>egyetem, ELTE TTK, 1990, okleveles számítástechnika szakos tanár</w:t>
            </w:r>
          </w:p>
          <w:p w14:paraId="3644B488" w14:textId="77777777" w:rsidR="000F10D0" w:rsidRPr="009F78E0" w:rsidRDefault="000F10D0" w:rsidP="00CD2F14">
            <w:pPr>
              <w:pStyle w:val="Listaszerbekezds"/>
              <w:numPr>
                <w:ilvl w:val="0"/>
                <w:numId w:val="85"/>
              </w:numPr>
              <w:suppressAutoHyphens/>
              <w:spacing w:line="360" w:lineRule="auto"/>
              <w:jc w:val="both"/>
              <w:rPr>
                <w:lang w:eastAsia="en-US"/>
              </w:rPr>
            </w:pPr>
            <w:r w:rsidRPr="009F78E0">
              <w:rPr>
                <w:lang w:eastAsia="en-US"/>
              </w:rPr>
              <w:t>egyetem, ELTE TTK, 1987, okleveles matematika-fizika szakos tanár</w:t>
            </w:r>
          </w:p>
        </w:tc>
      </w:tr>
      <w:tr w:rsidR="000F10D0" w:rsidRPr="009F78E0" w14:paraId="1134ED4B" w14:textId="77777777" w:rsidTr="00EB67A0">
        <w:tc>
          <w:tcPr>
            <w:tcW w:w="9781"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0572690E" w14:textId="77777777" w:rsidR="000F10D0" w:rsidRPr="009F78E0" w:rsidRDefault="000F10D0" w:rsidP="00A41285">
            <w:pPr>
              <w:suppressAutoHyphens/>
              <w:spacing w:line="360" w:lineRule="auto"/>
              <w:ind w:left="30"/>
              <w:jc w:val="both"/>
              <w:rPr>
                <w:lang w:eastAsia="en-US"/>
              </w:rPr>
            </w:pPr>
            <w:r w:rsidRPr="009F78E0">
              <w:rPr>
                <w:lang w:eastAsia="en-US"/>
              </w:rPr>
              <w:t xml:space="preserve">Jelenlegi munkahely(ek), a kinevezésben feltüntetett munkakör(ök), több munkahely esetén </w:t>
            </w:r>
            <w:r w:rsidRPr="009F78E0">
              <w:rPr>
                <w:u w:val="single"/>
                <w:lang w:eastAsia="en-US"/>
              </w:rPr>
              <w:t xml:space="preserve">aláhúzás </w:t>
            </w:r>
            <w:r w:rsidRPr="009F78E0">
              <w:rPr>
                <w:lang w:eastAsia="en-US"/>
              </w:rPr>
              <w:t>jelölje azt az intézményt, amelynek „kizárólagossági” (akkreditációs) nyilatkozatot (</w:t>
            </w:r>
            <w:r w:rsidRPr="009F78E0">
              <w:rPr>
                <w:u w:val="single"/>
                <w:lang w:eastAsia="en-US"/>
              </w:rPr>
              <w:t>A</w:t>
            </w:r>
            <w:r w:rsidRPr="009F78E0">
              <w:rPr>
                <w:lang w:eastAsia="en-US"/>
              </w:rPr>
              <w:t xml:space="preserve">) adott! </w:t>
            </w:r>
          </w:p>
        </w:tc>
      </w:tr>
      <w:tr w:rsidR="000F10D0" w:rsidRPr="009F78E0" w14:paraId="6B7FF32B" w14:textId="77777777" w:rsidTr="00EB67A0">
        <w:tc>
          <w:tcPr>
            <w:tcW w:w="9781" w:type="dxa"/>
            <w:gridSpan w:val="2"/>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tcPr>
          <w:p w14:paraId="36801A5B" w14:textId="77777777" w:rsidR="000F10D0" w:rsidRPr="009F78E0" w:rsidRDefault="000F10D0" w:rsidP="00A41285">
            <w:pPr>
              <w:suppressAutoHyphens/>
              <w:spacing w:line="360" w:lineRule="auto"/>
              <w:ind w:left="30"/>
              <w:jc w:val="both"/>
              <w:rPr>
                <w:lang w:eastAsia="en-US"/>
              </w:rPr>
            </w:pPr>
            <w:r w:rsidRPr="009F78E0">
              <w:rPr>
                <w:lang w:eastAsia="en-US"/>
              </w:rPr>
              <w:t>Óbudai Egyetem Ybl Miklós Építéstudományi Kar, egyetemi docens</w:t>
            </w:r>
          </w:p>
        </w:tc>
      </w:tr>
      <w:tr w:rsidR="000F10D0" w:rsidRPr="009F78E0" w14:paraId="79EE814D" w14:textId="77777777" w:rsidTr="00EB67A0">
        <w:tc>
          <w:tcPr>
            <w:tcW w:w="9781"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26A097DB" w14:textId="77777777" w:rsidR="000F10D0" w:rsidRPr="009F78E0" w:rsidRDefault="000F10D0" w:rsidP="00A41285">
            <w:pPr>
              <w:suppressAutoHyphens/>
              <w:spacing w:line="360" w:lineRule="auto"/>
              <w:ind w:left="30"/>
              <w:jc w:val="both"/>
              <w:rPr>
                <w:color w:val="C00000"/>
                <w:lang w:eastAsia="en-US"/>
              </w:rPr>
            </w:pPr>
            <w:r w:rsidRPr="009F78E0">
              <w:rPr>
                <w:lang w:eastAsia="en-US"/>
              </w:rPr>
              <w:t>Tudományos fokozat (PhD, CSc, DLA) (friss, 5 éven belül megszerzett PhD/DLA esetén az értekezés címe is), ill. tudományos/művészeti akadémiai cím/tagság</w:t>
            </w:r>
            <w:r w:rsidRPr="009F78E0">
              <w:rPr>
                <w:color w:val="C00000"/>
                <w:lang w:eastAsia="en-US"/>
              </w:rPr>
              <w:t xml:space="preserve"> </w:t>
            </w:r>
            <w:r w:rsidRPr="009F78E0">
              <w:rPr>
                <w:lang w:eastAsia="en-US"/>
              </w:rPr>
              <w:t>(„dr. habil” cím, MTA doktora cím (DSc); a tudományág és a dátum megjelölésével), egyéb címek</w:t>
            </w:r>
          </w:p>
        </w:tc>
      </w:tr>
      <w:tr w:rsidR="000F10D0" w:rsidRPr="009F78E0" w14:paraId="24BB408C" w14:textId="77777777" w:rsidTr="00EB67A0">
        <w:tc>
          <w:tcPr>
            <w:tcW w:w="9781" w:type="dxa"/>
            <w:gridSpan w:val="2"/>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tcPr>
          <w:p w14:paraId="4DE35185" w14:textId="77777777" w:rsidR="000F10D0" w:rsidRPr="009F78E0" w:rsidRDefault="000F10D0" w:rsidP="00A41285">
            <w:pPr>
              <w:spacing w:line="360" w:lineRule="auto"/>
              <w:ind w:left="30"/>
              <w:jc w:val="both"/>
              <w:rPr>
                <w:lang w:val="en-GB" w:eastAsia="en-US"/>
              </w:rPr>
            </w:pPr>
            <w:r w:rsidRPr="009F78E0">
              <w:rPr>
                <w:lang w:val="en-GB" w:eastAsia="en-US"/>
              </w:rPr>
              <w:t>PhD</w:t>
            </w:r>
          </w:p>
        </w:tc>
      </w:tr>
      <w:tr w:rsidR="000F10D0" w:rsidRPr="009F78E0" w14:paraId="4DB6B0A9" w14:textId="77777777" w:rsidTr="00EB67A0">
        <w:tc>
          <w:tcPr>
            <w:tcW w:w="9781"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3EA7FD8C" w14:textId="77777777" w:rsidR="000F10D0" w:rsidRPr="009F78E0" w:rsidRDefault="000F10D0" w:rsidP="00A41285">
            <w:pPr>
              <w:suppressAutoHyphens/>
              <w:spacing w:line="360" w:lineRule="auto"/>
              <w:ind w:left="30"/>
              <w:jc w:val="both"/>
              <w:rPr>
                <w:lang w:val="en-GB" w:eastAsia="en-US"/>
              </w:rPr>
            </w:pPr>
            <w:r w:rsidRPr="009F78E0">
              <w:rPr>
                <w:lang w:val="en-GB" w:eastAsia="en-US"/>
              </w:rPr>
              <w:t xml:space="preserve">Az eddigi oktatói tevékenység </w:t>
            </w:r>
          </w:p>
        </w:tc>
      </w:tr>
      <w:tr w:rsidR="000F10D0" w:rsidRPr="009F78E0" w14:paraId="1F9D44E4" w14:textId="77777777" w:rsidTr="00EB67A0">
        <w:tc>
          <w:tcPr>
            <w:tcW w:w="9781" w:type="dxa"/>
            <w:gridSpan w:val="2"/>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tcPr>
          <w:p w14:paraId="74A42433" w14:textId="77777777" w:rsidR="000F10D0" w:rsidRPr="009F78E0" w:rsidRDefault="000F10D0" w:rsidP="00A41285">
            <w:pPr>
              <w:suppressAutoHyphens/>
              <w:spacing w:line="360" w:lineRule="auto"/>
              <w:ind w:left="30"/>
              <w:jc w:val="both"/>
              <w:rPr>
                <w:lang w:eastAsia="en-US"/>
              </w:rPr>
            </w:pPr>
            <w:r w:rsidRPr="009F78E0">
              <w:rPr>
                <w:lang w:eastAsia="en-US"/>
              </w:rPr>
              <w:t>Eszterházy Károly Tanárképző Főiskola tanársegéd, majd adjunktus, 1992-1999</w:t>
            </w:r>
          </w:p>
          <w:p w14:paraId="580DAC71" w14:textId="77777777" w:rsidR="000F10D0" w:rsidRPr="009F78E0" w:rsidRDefault="000F10D0" w:rsidP="00A41285">
            <w:pPr>
              <w:suppressAutoHyphens/>
              <w:spacing w:line="360" w:lineRule="auto"/>
              <w:ind w:left="30"/>
              <w:jc w:val="both"/>
              <w:rPr>
                <w:lang w:eastAsia="en-US"/>
              </w:rPr>
            </w:pPr>
            <w:r w:rsidRPr="009F78E0">
              <w:rPr>
                <w:lang w:eastAsia="en-US"/>
              </w:rPr>
              <w:t>Óbudai Egyetem (korábban Szent István Egyetem) Ybl Miklós Építéstudományi Kar adjunktus majd egyetemi docens 2003-tól napjainkig</w:t>
            </w:r>
          </w:p>
        </w:tc>
      </w:tr>
      <w:tr w:rsidR="000F10D0" w:rsidRPr="009F78E0" w14:paraId="1E47F7E4" w14:textId="77777777" w:rsidTr="00EB67A0">
        <w:tc>
          <w:tcPr>
            <w:tcW w:w="9781"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6F68B07F" w14:textId="77777777" w:rsidR="000F10D0" w:rsidRPr="009F78E0" w:rsidRDefault="000F10D0" w:rsidP="00A41285">
            <w:pPr>
              <w:suppressAutoHyphens/>
              <w:spacing w:line="360" w:lineRule="auto"/>
              <w:ind w:left="30"/>
              <w:jc w:val="both"/>
              <w:rPr>
                <w:lang w:eastAsia="en-US"/>
              </w:rPr>
            </w:pPr>
            <w:r w:rsidRPr="009F78E0">
              <w:rPr>
                <w:lang w:eastAsia="en-US"/>
              </w:rPr>
              <w:t xml:space="preserve">Az oktató szakmai/kutatási tevékenysége és az oktatandó tárgy/tárgyak kapcsolata </w:t>
            </w:r>
          </w:p>
        </w:tc>
      </w:tr>
      <w:tr w:rsidR="000F10D0" w:rsidRPr="009F78E0" w14:paraId="0250B1E5" w14:textId="77777777" w:rsidTr="00EB67A0">
        <w:tc>
          <w:tcPr>
            <w:tcW w:w="9781" w:type="dxa"/>
            <w:gridSpan w:val="2"/>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tcPr>
          <w:p w14:paraId="49FDB421" w14:textId="77777777" w:rsidR="000F10D0" w:rsidRPr="009F78E0" w:rsidRDefault="000F10D0" w:rsidP="00A41285">
            <w:pPr>
              <w:pStyle w:val="Lbjegyzetszveg"/>
              <w:numPr>
                <w:ilvl w:val="0"/>
                <w:numId w:val="24"/>
              </w:numPr>
              <w:suppressAutoHyphens/>
              <w:spacing w:line="360" w:lineRule="auto"/>
              <w:ind w:left="455" w:hanging="283"/>
              <w:jc w:val="both"/>
              <w:rPr>
                <w:lang w:eastAsia="en-US"/>
              </w:rPr>
            </w:pPr>
            <w:r w:rsidRPr="009F78E0">
              <w:rPr>
                <w:lang w:eastAsia="en-US"/>
              </w:rPr>
              <w:t xml:space="preserve">a (szűkebb) </w:t>
            </w:r>
            <w:r w:rsidRPr="009F78E0">
              <w:rPr>
                <w:u w:val="single"/>
                <w:lang w:eastAsia="en-US"/>
              </w:rPr>
              <w:t>szakterülethez kötődő</w:t>
            </w:r>
            <w:r w:rsidRPr="009F78E0">
              <w:rPr>
                <w:lang w:eastAsia="en-US"/>
              </w:rPr>
              <w:t xml:space="preserve"> publikációk (max. 5 jellemző publikáció)</w:t>
            </w:r>
          </w:p>
          <w:p w14:paraId="24F428B6" w14:textId="77777777" w:rsidR="000F10D0" w:rsidRPr="009F78E0" w:rsidRDefault="000F10D0" w:rsidP="00A41285">
            <w:pPr>
              <w:pStyle w:val="Lbjegyzetszveg"/>
              <w:suppressAutoHyphens/>
              <w:spacing w:line="360" w:lineRule="auto"/>
              <w:ind w:left="455"/>
              <w:jc w:val="both"/>
              <w:rPr>
                <w:lang w:eastAsia="en-US"/>
              </w:rPr>
            </w:pPr>
            <w:r w:rsidRPr="009F78E0">
              <w:rPr>
                <w:lang w:eastAsia="en-US"/>
              </w:rPr>
              <w:t>A felsorolt publikációk közül aláhúzással emelje ki azokat, amelyeket a mesterképzés tudományos szakmai háttereként elvárt országosan (és nemzetközileg) elismert szakmai műhely(ek)hez való érdemi hozzájárulásnak tekint.</w:t>
            </w:r>
          </w:p>
          <w:p w14:paraId="45CA95F9" w14:textId="77777777" w:rsidR="000F10D0" w:rsidRPr="009F78E0" w:rsidRDefault="000F10D0" w:rsidP="00A41285">
            <w:pPr>
              <w:pStyle w:val="Lbjegyzetszveg"/>
              <w:suppressAutoHyphens/>
              <w:spacing w:line="360" w:lineRule="auto"/>
              <w:ind w:left="455"/>
              <w:jc w:val="both"/>
              <w:rPr>
                <w:lang w:eastAsia="en-US"/>
              </w:rPr>
            </w:pPr>
          </w:p>
          <w:p w14:paraId="730ABF2A" w14:textId="7F4D78AE" w:rsidR="002C7FED" w:rsidRDefault="000F10D0" w:rsidP="009339C5">
            <w:pPr>
              <w:pStyle w:val="Lbjegyzetszveg"/>
              <w:numPr>
                <w:ilvl w:val="0"/>
                <w:numId w:val="56"/>
              </w:numPr>
              <w:suppressAutoHyphens/>
              <w:spacing w:line="360" w:lineRule="auto"/>
              <w:ind w:left="455"/>
              <w:rPr>
                <w:lang w:val="en-GB" w:eastAsia="en-US"/>
              </w:rPr>
            </w:pPr>
            <w:r w:rsidRPr="009F78E0">
              <w:rPr>
                <w:lang w:val="en-GB" w:eastAsia="en-US"/>
              </w:rPr>
              <w:t>JANOS KATONA – GYULA NAGY KEM</w:t>
            </w:r>
            <w:r w:rsidRPr="009F78E0">
              <w:rPr>
                <w:lang w:val="en-GB" w:eastAsia="en-US"/>
              </w:rPr>
              <w:br/>
              <w:t>The CAD 3D course improved students’ spatial skills in the technology</w:t>
            </w:r>
            <w:r w:rsidRPr="009F78E0">
              <w:rPr>
                <w:lang w:val="en-GB" w:eastAsia="en-US"/>
              </w:rPr>
              <w:tab/>
              <w:t xml:space="preserve"> and design</w:t>
            </w:r>
            <w:r w:rsidR="002C7FED">
              <w:rPr>
                <w:lang w:val="en-GB" w:eastAsia="en-US"/>
              </w:rPr>
              <w:t xml:space="preserve"> education</w:t>
            </w:r>
            <w:r w:rsidR="002C7FED">
              <w:rPr>
                <w:lang w:val="en-GB" w:eastAsia="en-US"/>
              </w:rPr>
              <w:br/>
              <w:t xml:space="preserve">Típus: folyóiratcikk. </w:t>
            </w:r>
            <w:r w:rsidRPr="009F78E0">
              <w:rPr>
                <w:lang w:val="en-GB" w:eastAsia="en-US"/>
              </w:rPr>
              <w:t xml:space="preserve">A megjelenés helye: </w:t>
            </w:r>
            <w:r w:rsidRPr="009F78E0">
              <w:rPr>
                <w:bCs/>
                <w:lang w:val="en-GB" w:eastAsia="en-US"/>
              </w:rPr>
              <w:t>Ybl Journal of Building Enviroment, Budapest, (2019)</w:t>
            </w:r>
            <w:r w:rsidR="002C7FED">
              <w:rPr>
                <w:bCs/>
                <w:lang w:val="en-GB" w:eastAsia="en-US"/>
              </w:rPr>
              <w:t xml:space="preserve">. </w:t>
            </w:r>
            <w:r w:rsidRPr="009F78E0">
              <w:rPr>
                <w:lang w:val="en-GB" w:eastAsia="en-US"/>
              </w:rPr>
              <w:t>Terjedelem: 12 oldal</w:t>
            </w:r>
          </w:p>
          <w:p w14:paraId="07E852B8" w14:textId="25D838E0" w:rsidR="000F10D0" w:rsidRPr="009F78E0" w:rsidRDefault="000F10D0" w:rsidP="002C7FED">
            <w:pPr>
              <w:pStyle w:val="Lbjegyzetszveg"/>
              <w:suppressAutoHyphens/>
              <w:spacing w:line="360" w:lineRule="auto"/>
              <w:ind w:left="462"/>
              <w:rPr>
                <w:lang w:val="en-GB" w:eastAsia="en-US"/>
              </w:rPr>
            </w:pPr>
            <w:r w:rsidRPr="009F78E0">
              <w:rPr>
                <w:bCs/>
                <w:lang w:val="en-GB" w:eastAsia="en-US"/>
              </w:rPr>
              <w:t>ISSN: 2063-997X</w:t>
            </w:r>
            <w:r w:rsidRPr="009F78E0">
              <w:rPr>
                <w:lang w:val="en-GB" w:eastAsia="en-US"/>
              </w:rPr>
              <w:br/>
            </w:r>
          </w:p>
          <w:p w14:paraId="76BA077A" w14:textId="02CFD8D0" w:rsidR="000F10D0" w:rsidRPr="009F78E0" w:rsidRDefault="000F10D0" w:rsidP="009339C5">
            <w:pPr>
              <w:pStyle w:val="Lbjegyzetszveg"/>
              <w:numPr>
                <w:ilvl w:val="0"/>
                <w:numId w:val="56"/>
              </w:numPr>
              <w:suppressAutoHyphens/>
              <w:spacing w:line="360" w:lineRule="auto"/>
              <w:ind w:left="455"/>
              <w:rPr>
                <w:lang w:val="en-GB" w:eastAsia="en-US"/>
              </w:rPr>
            </w:pPr>
            <w:r w:rsidRPr="009F78E0">
              <w:rPr>
                <w:rFonts w:eastAsia="MS Mincho"/>
                <w:lang w:val="en-GB" w:eastAsia="ja-JP"/>
              </w:rPr>
              <w:t>J. KATONA: Dynamical Images in Teaching Geometry</w:t>
            </w:r>
            <w:r w:rsidRPr="009F78E0">
              <w:rPr>
                <w:rFonts w:eastAsia="MS Mincho"/>
                <w:lang w:val="en-GB" w:eastAsia="ja-JP"/>
              </w:rPr>
              <w:br/>
              <w:t>Típus: cikk konferenciakötetben</w:t>
            </w:r>
            <w:r w:rsidR="002C7FED">
              <w:rPr>
                <w:rFonts w:eastAsia="MS Mincho"/>
                <w:lang w:val="en-GB" w:eastAsia="ja-JP"/>
              </w:rPr>
              <w:t xml:space="preserve">. </w:t>
            </w:r>
            <w:r w:rsidRPr="009F78E0">
              <w:rPr>
                <w:rFonts w:eastAsia="MS Mincho"/>
                <w:lang w:val="en-GB" w:eastAsia="ja-JP"/>
              </w:rPr>
              <w:t>A megjelenés helye: Conference MAFIOK XXXIX, Kaposvár, (2015)</w:t>
            </w:r>
            <w:r w:rsidR="002C7FED">
              <w:rPr>
                <w:rFonts w:eastAsia="MS Mincho"/>
                <w:lang w:val="en-GB" w:eastAsia="ja-JP"/>
              </w:rPr>
              <w:t xml:space="preserve">. </w:t>
            </w:r>
            <w:r w:rsidRPr="009F78E0">
              <w:rPr>
                <w:rFonts w:eastAsia="MS Mincho"/>
                <w:lang w:val="en-GB" w:eastAsia="ja-JP"/>
              </w:rPr>
              <w:t>Terjedelem: 6 oldal</w:t>
            </w:r>
            <w:r w:rsidRPr="009F78E0">
              <w:rPr>
                <w:rFonts w:eastAsia="MS Mincho"/>
                <w:lang w:val="en-GB" w:eastAsia="ja-JP"/>
              </w:rPr>
              <w:br/>
              <w:t>ISBN: 978-615-5599-00-2</w:t>
            </w:r>
            <w:r w:rsidRPr="009F78E0">
              <w:rPr>
                <w:rFonts w:eastAsia="MS Mincho"/>
                <w:lang w:val="en-GB" w:eastAsia="ja-JP"/>
              </w:rPr>
              <w:br/>
            </w:r>
          </w:p>
          <w:p w14:paraId="59BDBAB8" w14:textId="73D4D803" w:rsidR="000F10D0" w:rsidRPr="009F78E0" w:rsidRDefault="000F10D0" w:rsidP="009339C5">
            <w:pPr>
              <w:pStyle w:val="Lbjegyzetszveg"/>
              <w:numPr>
                <w:ilvl w:val="0"/>
                <w:numId w:val="56"/>
              </w:numPr>
              <w:suppressAutoHyphens/>
              <w:spacing w:line="360" w:lineRule="auto"/>
              <w:ind w:left="455"/>
              <w:rPr>
                <w:lang w:val="en-GB" w:eastAsia="en-US"/>
              </w:rPr>
            </w:pPr>
            <w:r w:rsidRPr="009F78E0">
              <w:rPr>
                <w:rFonts w:eastAsia="MS Mincho"/>
                <w:lang w:val="en-GB" w:eastAsia="ja-JP"/>
              </w:rPr>
              <w:t>J. KATONA - E. MOLNÁR:</w:t>
            </w:r>
            <w:r w:rsidRPr="009F78E0">
              <w:rPr>
                <w:rFonts w:eastAsia="MS Mincho"/>
                <w:lang w:val="en-GB" w:eastAsia="ja-JP"/>
              </w:rPr>
              <w:br/>
            </w:r>
            <w:hyperlink r:id="rId15" w:history="1">
              <w:r w:rsidRPr="009F78E0">
                <w:rPr>
                  <w:rStyle w:val="Hiperhivatkozs"/>
                  <w:rFonts w:eastAsia="MS Mincho"/>
                  <w:color w:val="auto"/>
                  <w:u w:val="none"/>
                  <w:lang w:val="en-GB" w:eastAsia="ja-JP"/>
                </w:rPr>
                <w:t>Visibility of the higher-dimensional central projection into the projective sphere</w:t>
              </w:r>
            </w:hyperlink>
            <w:r w:rsidR="002C7FED">
              <w:rPr>
                <w:rStyle w:val="Hiperhivatkozs"/>
                <w:rFonts w:eastAsia="MS Mincho"/>
                <w:color w:val="auto"/>
                <w:u w:val="none"/>
                <w:lang w:val="en-GB" w:eastAsia="ja-JP"/>
              </w:rPr>
              <w:t xml:space="preserve">. </w:t>
            </w:r>
            <w:r w:rsidRPr="009F78E0">
              <w:rPr>
                <w:rFonts w:eastAsia="MS Mincho"/>
                <w:lang w:val="en-GB" w:eastAsia="ja-JP"/>
              </w:rPr>
              <w:t>Típus: folyóiratcikk (Referáló: Zentralblatt Math Zbl 1212.65077)</w:t>
            </w:r>
            <w:r w:rsidR="002C7FED">
              <w:rPr>
                <w:rFonts w:eastAsia="MS Mincho"/>
                <w:lang w:val="en-GB" w:eastAsia="ja-JP"/>
              </w:rPr>
              <w:t xml:space="preserve">. </w:t>
            </w:r>
            <w:r w:rsidRPr="009F78E0">
              <w:rPr>
                <w:rFonts w:eastAsia="MS Mincho"/>
                <w:lang w:val="en-GB" w:eastAsia="ja-JP"/>
              </w:rPr>
              <w:t>A megjelenés helye: Acta Mathematica Hungarica 123 No:3 Springer (2009)</w:t>
            </w:r>
            <w:r w:rsidRPr="009F78E0">
              <w:rPr>
                <w:rFonts w:eastAsia="MS Mincho"/>
                <w:lang w:val="en-GB" w:eastAsia="ja-JP"/>
              </w:rPr>
              <w:br/>
              <w:t>Terjedelem: 19 oldal</w:t>
            </w:r>
            <w:r w:rsidRPr="009F78E0">
              <w:rPr>
                <w:rFonts w:eastAsia="MS Mincho"/>
                <w:lang w:val="en-GB" w:eastAsia="ja-JP"/>
              </w:rPr>
              <w:br/>
            </w:r>
            <w:r w:rsidRPr="009F78E0">
              <w:rPr>
                <w:rFonts w:eastAsia="MS Mincho"/>
                <w:lang w:val="en-GB" w:eastAsia="ja-JP"/>
              </w:rPr>
              <w:lastRenderedPageBreak/>
              <w:t>URL: http://www.springerlink.com/content/dql7277237k62x84/</w:t>
            </w:r>
            <w:r w:rsidRPr="009F78E0">
              <w:rPr>
                <w:rFonts w:eastAsia="MS Mincho"/>
                <w:lang w:val="en-GB" w:eastAsia="ja-JP"/>
              </w:rPr>
              <w:br/>
              <w:t>ISSN: 0236-5294</w:t>
            </w:r>
            <w:r w:rsidRPr="009F78E0">
              <w:rPr>
                <w:rFonts w:eastAsia="MS Mincho"/>
                <w:lang w:val="en-GB" w:eastAsia="ja-JP"/>
              </w:rPr>
              <w:br/>
              <w:t>Impact factor: 0,522</w:t>
            </w:r>
            <w:r w:rsidRPr="009F78E0">
              <w:rPr>
                <w:rFonts w:eastAsia="MS Mincho"/>
                <w:lang w:val="en-GB" w:eastAsia="ja-JP"/>
              </w:rPr>
              <w:br/>
            </w:r>
          </w:p>
          <w:p w14:paraId="5EB11828" w14:textId="6B32251F" w:rsidR="000F10D0" w:rsidRPr="009F78E0" w:rsidRDefault="000F10D0" w:rsidP="009339C5">
            <w:pPr>
              <w:pStyle w:val="Lbjegyzetszveg"/>
              <w:numPr>
                <w:ilvl w:val="0"/>
                <w:numId w:val="56"/>
              </w:numPr>
              <w:suppressAutoHyphens/>
              <w:spacing w:line="360" w:lineRule="auto"/>
              <w:ind w:left="455"/>
              <w:rPr>
                <w:lang w:val="de-DE" w:eastAsia="en-US"/>
              </w:rPr>
            </w:pPr>
            <w:r w:rsidRPr="009F78E0">
              <w:rPr>
                <w:rFonts w:eastAsia="MS Mincho"/>
                <w:lang w:val="en-GB" w:eastAsia="ja-JP"/>
              </w:rPr>
              <w:t>J. KATONA: Solving 2 and 3-dimensional problems with help of dynamic geometry software</w:t>
            </w:r>
            <w:r w:rsidR="002C7FED">
              <w:rPr>
                <w:rFonts w:eastAsia="MS Mincho"/>
                <w:lang w:val="en-GB" w:eastAsia="ja-JP"/>
              </w:rPr>
              <w:t xml:space="preserve">. </w:t>
            </w:r>
            <w:r w:rsidRPr="009F78E0">
              <w:rPr>
                <w:rFonts w:eastAsia="MS Mincho"/>
                <w:lang w:val="en-GB" w:eastAsia="ja-JP"/>
              </w:rPr>
              <w:t xml:space="preserve">A megjelenés helye: Beiträge zum Mathematikunterricht 2008. </w:t>
            </w:r>
            <w:r w:rsidRPr="009F78E0">
              <w:rPr>
                <w:rFonts w:eastAsia="MS Mincho"/>
                <w:lang w:val="de-DE" w:eastAsia="ja-JP"/>
              </w:rPr>
              <w:t>Vorträge auf der</w:t>
            </w:r>
            <w:r w:rsidR="002C7FED">
              <w:rPr>
                <w:rFonts w:eastAsia="MS Mincho"/>
                <w:lang w:val="de-DE" w:eastAsia="ja-JP"/>
              </w:rPr>
              <w:t xml:space="preserve"> </w:t>
            </w:r>
            <w:r w:rsidRPr="009F78E0">
              <w:rPr>
                <w:rFonts w:eastAsia="MS Mincho"/>
                <w:lang w:val="de-DE" w:eastAsia="ja-JP"/>
              </w:rPr>
              <w:t>42. GDM Tagung für Didaktik der Mathematik. Martin Stein Verlag, Münster (2008)</w:t>
            </w:r>
            <w:r w:rsidR="002C7FED">
              <w:rPr>
                <w:rFonts w:eastAsia="MS Mincho"/>
                <w:lang w:val="de-DE" w:eastAsia="ja-JP"/>
              </w:rPr>
              <w:t xml:space="preserve">. </w:t>
            </w:r>
            <w:r w:rsidRPr="009F78E0">
              <w:rPr>
                <w:rFonts w:eastAsia="MS Mincho"/>
                <w:lang w:val="de-DE" w:eastAsia="ja-JP"/>
              </w:rPr>
              <w:t>Terjedelem: 4 oldal</w:t>
            </w:r>
            <w:r w:rsidRPr="009F78E0">
              <w:rPr>
                <w:rFonts w:eastAsia="MS Mincho"/>
                <w:lang w:val="de-DE" w:eastAsia="ja-JP"/>
              </w:rPr>
              <w:br/>
              <w:t>URL: http://www.mathematik.uni-dortmund.de/ieem/BzMU/BzMU2008/</w:t>
            </w:r>
            <w:r w:rsidRPr="009F78E0">
              <w:rPr>
                <w:rFonts w:eastAsia="MS Mincho"/>
                <w:lang w:val="de-DE" w:eastAsia="ja-JP"/>
              </w:rPr>
              <w:br/>
              <w:t>BzMU-2008-alphabetisch.pdf</w:t>
            </w:r>
            <w:r w:rsidRPr="009F78E0">
              <w:rPr>
                <w:rFonts w:eastAsia="MS Mincho"/>
                <w:lang w:val="de-DE" w:eastAsia="ja-JP"/>
              </w:rPr>
              <w:br/>
              <w:t>ISBN: 978-3-9811015-7-7</w:t>
            </w:r>
            <w:r w:rsidRPr="009F78E0">
              <w:rPr>
                <w:rFonts w:eastAsia="MS Mincho"/>
                <w:lang w:val="de-DE" w:eastAsia="ja-JP"/>
              </w:rPr>
              <w:br/>
            </w:r>
          </w:p>
          <w:p w14:paraId="4AF8A546" w14:textId="0DBAA912" w:rsidR="000F10D0" w:rsidRPr="009F78E0" w:rsidRDefault="000F10D0" w:rsidP="009339C5">
            <w:pPr>
              <w:pStyle w:val="Listaszerbekezds"/>
              <w:numPr>
                <w:ilvl w:val="0"/>
                <w:numId w:val="56"/>
              </w:numPr>
              <w:spacing w:line="360" w:lineRule="auto"/>
              <w:ind w:left="455"/>
              <w:rPr>
                <w:rFonts w:eastAsia="MS Mincho"/>
                <w:lang w:val="de-DE" w:eastAsia="ja-JP"/>
              </w:rPr>
            </w:pPr>
            <w:r w:rsidRPr="009F78E0">
              <w:rPr>
                <w:rFonts w:eastAsia="MS Mincho"/>
                <w:lang w:val="de-DE" w:eastAsia="ja-JP"/>
              </w:rPr>
              <w:t>J. KATONA: Improving students’ three-dimensional eyesight by CAD models</w:t>
            </w:r>
            <w:r w:rsidR="002C7FED">
              <w:rPr>
                <w:rFonts w:eastAsia="MS Mincho"/>
                <w:lang w:val="de-DE" w:eastAsia="ja-JP"/>
              </w:rPr>
              <w:t xml:space="preserve">. </w:t>
            </w:r>
            <w:r w:rsidRPr="009F78E0">
              <w:rPr>
                <w:rFonts w:eastAsia="MS Mincho"/>
                <w:lang w:val="de-DE" w:eastAsia="ja-JP"/>
              </w:rPr>
              <w:t>A megjelenés helye: Proceedings of MicroCAD 2005 International Scient</w:t>
            </w:r>
            <w:r w:rsidR="002C7FED">
              <w:rPr>
                <w:rFonts w:eastAsia="MS Mincho"/>
                <w:lang w:val="de-DE" w:eastAsia="ja-JP"/>
              </w:rPr>
              <w:t xml:space="preserve">ific Conference, Miskolc, (2005. </w:t>
            </w:r>
            <w:r w:rsidRPr="009F78E0">
              <w:rPr>
                <w:rFonts w:eastAsia="MS Mincho"/>
                <w:lang w:val="de-DE" w:eastAsia="ja-JP"/>
              </w:rPr>
              <w:t>Terjedelem: 6 oldal</w:t>
            </w:r>
            <w:r w:rsidRPr="009F78E0">
              <w:rPr>
                <w:rFonts w:eastAsia="MS Mincho"/>
                <w:lang w:val="de-DE" w:eastAsia="ja-JP"/>
              </w:rPr>
              <w:br/>
              <w:t>ISBN: 963 661 660 4</w:t>
            </w:r>
          </w:p>
          <w:p w14:paraId="3FE95A1A" w14:textId="77777777" w:rsidR="000F10D0" w:rsidRPr="009F78E0" w:rsidRDefault="000F10D0" w:rsidP="00A41285">
            <w:pPr>
              <w:pStyle w:val="Lbjegyzetszveg"/>
              <w:suppressAutoHyphens/>
              <w:spacing w:line="360" w:lineRule="auto"/>
              <w:ind w:left="455"/>
              <w:rPr>
                <w:lang w:val="de-DE" w:eastAsia="en-US"/>
              </w:rPr>
            </w:pPr>
          </w:p>
          <w:p w14:paraId="763271F5" w14:textId="77777777" w:rsidR="000F10D0" w:rsidRPr="009F78E0" w:rsidRDefault="000F10D0" w:rsidP="00A41285">
            <w:pPr>
              <w:pStyle w:val="Lbjegyzetszveg"/>
              <w:numPr>
                <w:ilvl w:val="0"/>
                <w:numId w:val="24"/>
              </w:numPr>
              <w:suppressAutoHyphens/>
              <w:spacing w:line="360" w:lineRule="auto"/>
              <w:ind w:left="455" w:hanging="283"/>
              <w:rPr>
                <w:lang w:val="de-DE" w:eastAsia="en-US"/>
              </w:rPr>
            </w:pPr>
            <w:r w:rsidRPr="009F78E0">
              <w:rPr>
                <w:lang w:val="de-DE" w:eastAsia="en-US"/>
              </w:rPr>
              <w:t>további tudományos kutatói, fejlesztői, alkotói, művészeti eredmények</w:t>
            </w:r>
          </w:p>
          <w:p w14:paraId="084AAE08" w14:textId="77777777" w:rsidR="000F10D0" w:rsidRPr="009F78E0" w:rsidRDefault="000F10D0" w:rsidP="00A41285">
            <w:pPr>
              <w:pStyle w:val="Lbjegyzetszveg"/>
              <w:numPr>
                <w:ilvl w:val="0"/>
                <w:numId w:val="25"/>
              </w:numPr>
              <w:suppressAutoHyphens/>
              <w:spacing w:line="360" w:lineRule="auto"/>
              <w:ind w:left="597"/>
              <w:rPr>
                <w:bCs/>
                <w:lang w:val="de-DE" w:eastAsia="en-US"/>
              </w:rPr>
            </w:pPr>
            <w:r w:rsidRPr="009F78E0">
              <w:rPr>
                <w:bCs/>
                <w:lang w:val="de-DE" w:eastAsia="en-US"/>
              </w:rPr>
              <w:t>2013 PhD értekezés DE TTK: A geometriai térszemlélet számítógéppel támogatott fejlesztése a műszaki felsőoktatásban.</w:t>
            </w:r>
          </w:p>
          <w:p w14:paraId="34031D48" w14:textId="77777777" w:rsidR="000F10D0" w:rsidRPr="009F78E0" w:rsidRDefault="000F10D0" w:rsidP="00A41285">
            <w:pPr>
              <w:pStyle w:val="Listaszerbekezds"/>
              <w:numPr>
                <w:ilvl w:val="0"/>
                <w:numId w:val="25"/>
              </w:numPr>
              <w:spacing w:line="360" w:lineRule="auto"/>
              <w:ind w:left="597"/>
              <w:rPr>
                <w:bCs/>
                <w:lang w:val="de-DE" w:eastAsia="en-US"/>
              </w:rPr>
            </w:pPr>
            <w:r w:rsidRPr="009F78E0">
              <w:rPr>
                <w:bCs/>
                <w:lang w:val="de-DE" w:eastAsia="en-US"/>
              </w:rPr>
              <w:t>2010 Szent István Egyetemi Babérkoszorú, ezüst fokozat</w:t>
            </w:r>
          </w:p>
          <w:p w14:paraId="76872BB8" w14:textId="77777777" w:rsidR="000F10D0" w:rsidRPr="009F78E0" w:rsidRDefault="000F10D0" w:rsidP="00A41285">
            <w:pPr>
              <w:pStyle w:val="Listaszerbekezds"/>
              <w:numPr>
                <w:ilvl w:val="0"/>
                <w:numId w:val="25"/>
              </w:numPr>
              <w:spacing w:line="360" w:lineRule="auto"/>
              <w:ind w:left="597"/>
              <w:rPr>
                <w:bCs/>
                <w:lang w:val="de-DE" w:eastAsia="en-US"/>
              </w:rPr>
            </w:pPr>
            <w:r w:rsidRPr="009F78E0">
              <w:rPr>
                <w:bCs/>
                <w:lang w:val="de-DE" w:eastAsia="en-US"/>
              </w:rPr>
              <w:t>1996 Az év informatika tankönyve: Katona János: Táblázatkezelés</w:t>
            </w:r>
          </w:p>
          <w:p w14:paraId="3AA52682" w14:textId="77777777" w:rsidR="000F10D0" w:rsidRPr="009F78E0" w:rsidRDefault="000F10D0" w:rsidP="00A41285">
            <w:pPr>
              <w:pStyle w:val="Lbjegyzetszveg"/>
              <w:suppressAutoHyphens/>
              <w:spacing w:line="360" w:lineRule="auto"/>
              <w:ind w:left="455"/>
              <w:rPr>
                <w:lang w:val="de-DE" w:eastAsia="en-US"/>
              </w:rPr>
            </w:pPr>
          </w:p>
          <w:p w14:paraId="6CC31C05" w14:textId="77777777" w:rsidR="000F10D0" w:rsidRPr="009F78E0" w:rsidRDefault="000F10D0" w:rsidP="00A41285">
            <w:pPr>
              <w:pStyle w:val="Lbjegyzetszveg"/>
              <w:numPr>
                <w:ilvl w:val="0"/>
                <w:numId w:val="24"/>
              </w:numPr>
              <w:suppressAutoHyphens/>
              <w:spacing w:line="360" w:lineRule="auto"/>
              <w:ind w:left="455"/>
              <w:rPr>
                <w:lang w:val="de-DE" w:eastAsia="en-US"/>
              </w:rPr>
            </w:pPr>
            <w:r w:rsidRPr="009F78E0">
              <w:rPr>
                <w:lang w:val="de-DE" w:eastAsia="en-US"/>
              </w:rPr>
              <w:t>az eddig megszerzett szakmai jártasság, gyakorlottság, igazolható elismertség</w:t>
            </w:r>
          </w:p>
          <w:p w14:paraId="1416E102" w14:textId="77777777" w:rsidR="000F10D0" w:rsidRPr="009F78E0" w:rsidRDefault="000F10D0" w:rsidP="00A41285">
            <w:pPr>
              <w:pStyle w:val="Lbjegyzetszveg"/>
              <w:suppressAutoHyphens/>
              <w:spacing w:line="360" w:lineRule="auto"/>
              <w:ind w:left="455"/>
              <w:rPr>
                <w:lang w:val="en-GB" w:eastAsia="en-US"/>
              </w:rPr>
            </w:pPr>
            <w:r w:rsidRPr="009F78E0">
              <w:rPr>
                <w:lang w:val="en-GB" w:eastAsia="en-US"/>
              </w:rPr>
              <w:t>26 év gyakorlat a felsőoktatásban</w:t>
            </w:r>
          </w:p>
          <w:p w14:paraId="665FBFDF" w14:textId="66F30AB2" w:rsidR="000F10D0" w:rsidRPr="009F78E0" w:rsidRDefault="000F10D0" w:rsidP="009F78E0">
            <w:pPr>
              <w:pStyle w:val="Lbjegyzetszveg"/>
              <w:suppressAutoHyphens/>
              <w:spacing w:line="360" w:lineRule="auto"/>
              <w:jc w:val="both"/>
              <w:rPr>
                <w:lang w:val="en-GB" w:eastAsia="en-US"/>
              </w:rPr>
            </w:pPr>
          </w:p>
        </w:tc>
      </w:tr>
    </w:tbl>
    <w:p w14:paraId="6CC55689" w14:textId="77777777" w:rsidR="000F10D0" w:rsidRPr="009F78E0" w:rsidRDefault="000F10D0" w:rsidP="009F78E0">
      <w:pPr>
        <w:pStyle w:val="Lbjegyzetszveg"/>
        <w:suppressAutoHyphens/>
        <w:spacing w:line="360" w:lineRule="auto"/>
        <w:jc w:val="both"/>
        <w:rPr>
          <w:b/>
          <w:vertAlign w:val="superscript"/>
        </w:rPr>
      </w:pPr>
    </w:p>
    <w:p w14:paraId="6995B663" w14:textId="77777777" w:rsidR="000F10D0" w:rsidRPr="009F78E0" w:rsidRDefault="000F10D0" w:rsidP="009F78E0">
      <w:pPr>
        <w:spacing w:line="360" w:lineRule="auto"/>
        <w:jc w:val="both"/>
        <w:rPr>
          <w:b/>
          <w:vertAlign w:val="superscript"/>
        </w:rPr>
      </w:pPr>
      <w:r w:rsidRPr="009F78E0">
        <w:rPr>
          <w:b/>
          <w:vertAlign w:val="superscript"/>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6"/>
        <w:gridCol w:w="3395"/>
      </w:tblGrid>
      <w:tr w:rsidR="000F10D0" w:rsidRPr="009F78E0" w14:paraId="516F73B9" w14:textId="77777777" w:rsidTr="00EB67A0">
        <w:tc>
          <w:tcPr>
            <w:tcW w:w="6386" w:type="dxa"/>
            <w:tcBorders>
              <w:bottom w:val="single" w:sz="4" w:space="0" w:color="auto"/>
            </w:tcBorders>
            <w:shd w:val="clear" w:color="auto" w:fill="D9D9D9" w:themeFill="background1" w:themeFillShade="D9"/>
            <w:tcMar>
              <w:top w:w="57" w:type="dxa"/>
              <w:bottom w:w="57" w:type="dxa"/>
            </w:tcMar>
          </w:tcPr>
          <w:p w14:paraId="2F82E508" w14:textId="77777777" w:rsidR="000F10D0" w:rsidRPr="009F78E0" w:rsidRDefault="000F10D0" w:rsidP="009F78E0">
            <w:pPr>
              <w:suppressAutoHyphens/>
              <w:spacing w:before="60" w:line="360" w:lineRule="auto"/>
              <w:jc w:val="both"/>
            </w:pPr>
            <w:r w:rsidRPr="009F78E0">
              <w:lastRenderedPageBreak/>
              <w:t xml:space="preserve">Név: </w:t>
            </w:r>
            <w:r w:rsidRPr="009F78E0">
              <w:rPr>
                <w:b/>
              </w:rPr>
              <w:t>Dr. Putnoki Zsuzsanna</w:t>
            </w:r>
          </w:p>
        </w:tc>
        <w:tc>
          <w:tcPr>
            <w:tcW w:w="3395" w:type="dxa"/>
            <w:tcBorders>
              <w:bottom w:val="single" w:sz="4" w:space="0" w:color="auto"/>
            </w:tcBorders>
            <w:shd w:val="clear" w:color="auto" w:fill="auto"/>
            <w:tcMar>
              <w:top w:w="57" w:type="dxa"/>
              <w:bottom w:w="57" w:type="dxa"/>
            </w:tcMar>
          </w:tcPr>
          <w:p w14:paraId="4B99416B" w14:textId="77777777" w:rsidR="000F10D0" w:rsidRPr="009F78E0" w:rsidRDefault="000F10D0" w:rsidP="009F78E0">
            <w:pPr>
              <w:suppressAutoHyphens/>
              <w:spacing w:before="60" w:line="360" w:lineRule="auto"/>
              <w:jc w:val="both"/>
            </w:pPr>
            <w:r w:rsidRPr="009F78E0">
              <w:t xml:space="preserve">Születési év: 1981. </w:t>
            </w:r>
          </w:p>
        </w:tc>
      </w:tr>
      <w:tr w:rsidR="000F10D0" w:rsidRPr="009F78E0" w14:paraId="02710245" w14:textId="77777777" w:rsidTr="00EB67A0">
        <w:tc>
          <w:tcPr>
            <w:tcW w:w="9781" w:type="dxa"/>
            <w:gridSpan w:val="2"/>
            <w:tcBorders>
              <w:bottom w:val="dotted" w:sz="4" w:space="0" w:color="auto"/>
            </w:tcBorders>
            <w:shd w:val="clear" w:color="auto" w:fill="auto"/>
            <w:tcMar>
              <w:top w:w="57" w:type="dxa"/>
              <w:bottom w:w="57" w:type="dxa"/>
            </w:tcMar>
          </w:tcPr>
          <w:p w14:paraId="3BB74F7B" w14:textId="77777777" w:rsidR="000F10D0" w:rsidRPr="009F78E0" w:rsidRDefault="000F10D0" w:rsidP="00A41285">
            <w:pPr>
              <w:suppressAutoHyphens/>
              <w:spacing w:before="60" w:line="360" w:lineRule="auto"/>
              <w:ind w:left="35"/>
              <w:jc w:val="both"/>
              <w:rPr>
                <w:i/>
                <w:shd w:val="clear" w:color="auto" w:fill="C0C0C0"/>
              </w:rPr>
            </w:pPr>
            <w:r w:rsidRPr="009F78E0">
              <w:t xml:space="preserve">Felsőfokú végzettsége és szakképzettsége, az oklevél kiállítója, éve </w:t>
            </w:r>
          </w:p>
        </w:tc>
      </w:tr>
      <w:tr w:rsidR="000F10D0" w:rsidRPr="009F78E0" w14:paraId="2F82C09B"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4470C9B6" w14:textId="77777777" w:rsidR="000F10D0" w:rsidRPr="009F78E0" w:rsidRDefault="000F10D0" w:rsidP="009339C5">
            <w:pPr>
              <w:pStyle w:val="Listaszerbekezds"/>
              <w:numPr>
                <w:ilvl w:val="0"/>
                <w:numId w:val="72"/>
              </w:numPr>
              <w:spacing w:line="360" w:lineRule="auto"/>
              <w:ind w:left="604"/>
              <w:jc w:val="both"/>
            </w:pPr>
            <w:r w:rsidRPr="00667088">
              <w:rPr>
                <w:rFonts w:eastAsia="Playfair Display"/>
              </w:rPr>
              <w:t xml:space="preserve">Igazgatásszervező, BKÁE-ÁFK 2003.; </w:t>
            </w:r>
          </w:p>
          <w:p w14:paraId="35F7313F" w14:textId="77777777" w:rsidR="000F10D0" w:rsidRPr="009F78E0" w:rsidRDefault="000F10D0" w:rsidP="009339C5">
            <w:pPr>
              <w:pStyle w:val="Listaszerbekezds"/>
              <w:numPr>
                <w:ilvl w:val="0"/>
                <w:numId w:val="72"/>
              </w:numPr>
              <w:suppressAutoHyphens/>
              <w:spacing w:line="360" w:lineRule="auto"/>
              <w:ind w:left="604"/>
              <w:jc w:val="both"/>
            </w:pPr>
            <w:r w:rsidRPr="00667088">
              <w:rPr>
                <w:rFonts w:eastAsia="Playfair Display"/>
              </w:rPr>
              <w:t xml:space="preserve">jogász, PTE ÁJK 2007.; </w:t>
            </w:r>
          </w:p>
          <w:p w14:paraId="67291E78" w14:textId="77777777" w:rsidR="000F10D0" w:rsidRPr="009F78E0" w:rsidRDefault="000F10D0" w:rsidP="009339C5">
            <w:pPr>
              <w:pStyle w:val="Listaszerbekezds"/>
              <w:numPr>
                <w:ilvl w:val="0"/>
                <w:numId w:val="72"/>
              </w:numPr>
              <w:suppressAutoHyphens/>
              <w:spacing w:line="360" w:lineRule="auto"/>
              <w:ind w:left="604"/>
              <w:jc w:val="both"/>
            </w:pPr>
            <w:r w:rsidRPr="00667088">
              <w:rPr>
                <w:rFonts w:eastAsia="Playfair Display"/>
              </w:rPr>
              <w:t>környezetvédelmi szakjogász ELTE ÁJK JTI 2010.</w:t>
            </w:r>
          </w:p>
        </w:tc>
      </w:tr>
      <w:tr w:rsidR="000F10D0" w:rsidRPr="009F78E0" w14:paraId="63A6347B" w14:textId="77777777" w:rsidTr="00EB67A0">
        <w:tc>
          <w:tcPr>
            <w:tcW w:w="9781" w:type="dxa"/>
            <w:gridSpan w:val="2"/>
            <w:tcBorders>
              <w:bottom w:val="dotted" w:sz="4" w:space="0" w:color="auto"/>
            </w:tcBorders>
            <w:shd w:val="clear" w:color="auto" w:fill="auto"/>
            <w:tcMar>
              <w:top w:w="57" w:type="dxa"/>
              <w:bottom w:w="57" w:type="dxa"/>
            </w:tcMar>
          </w:tcPr>
          <w:p w14:paraId="4623BA13" w14:textId="77777777" w:rsidR="000F10D0" w:rsidRPr="009F78E0" w:rsidRDefault="000F10D0" w:rsidP="00A41285">
            <w:pPr>
              <w:suppressAutoHyphens/>
              <w:spacing w:before="60" w:line="360" w:lineRule="auto"/>
              <w:ind w:left="35"/>
              <w:jc w:val="both"/>
            </w:pPr>
            <w:r w:rsidRPr="009F78E0">
              <w:t xml:space="preserve">Jelenlegi munkahely(ek), a kinevezésben feltüntetett munkakör(ök), több munkahely esetén </w:t>
            </w:r>
            <w:r w:rsidRPr="009F78E0">
              <w:rPr>
                <w:u w:val="single"/>
              </w:rPr>
              <w:t xml:space="preserve">aláhúzás </w:t>
            </w:r>
            <w:r w:rsidRPr="009F78E0">
              <w:t>jelölje azt az</w:t>
            </w:r>
            <w:r w:rsidRPr="009F78E0">
              <w:rPr>
                <w:i/>
              </w:rPr>
              <w:t xml:space="preserve"> </w:t>
            </w:r>
            <w:r w:rsidRPr="009F78E0">
              <w:t>intézményt, amelynek „kizárólagossági” (akkreditációs) nyilatkozatot (</w:t>
            </w:r>
            <w:r w:rsidRPr="009F78E0">
              <w:rPr>
                <w:i/>
                <w:u w:val="single"/>
              </w:rPr>
              <w:t>A</w:t>
            </w:r>
            <w:r w:rsidRPr="009F78E0">
              <w:t xml:space="preserve">) adott! </w:t>
            </w:r>
          </w:p>
        </w:tc>
      </w:tr>
      <w:tr w:rsidR="000F10D0" w:rsidRPr="009F78E0" w14:paraId="5A3309C7"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7A383AC1" w14:textId="77777777" w:rsidR="000F10D0" w:rsidRPr="009F78E0" w:rsidRDefault="000F10D0" w:rsidP="00A41285">
            <w:pPr>
              <w:suppressAutoHyphens/>
              <w:spacing w:before="60" w:line="360" w:lineRule="auto"/>
              <w:ind w:left="35"/>
              <w:jc w:val="both"/>
            </w:pPr>
            <w:r w:rsidRPr="009F78E0">
              <w:t>Óbudai Egyetem Ybl Miklós Építéstudományi Kar</w:t>
            </w:r>
          </w:p>
        </w:tc>
      </w:tr>
      <w:tr w:rsidR="000F10D0" w:rsidRPr="009F78E0" w14:paraId="092450BF" w14:textId="77777777" w:rsidTr="00EB67A0">
        <w:tc>
          <w:tcPr>
            <w:tcW w:w="9781" w:type="dxa"/>
            <w:gridSpan w:val="2"/>
            <w:tcBorders>
              <w:bottom w:val="dotted" w:sz="4" w:space="0" w:color="auto"/>
            </w:tcBorders>
            <w:shd w:val="clear" w:color="auto" w:fill="auto"/>
            <w:tcMar>
              <w:top w:w="57" w:type="dxa"/>
              <w:bottom w:w="57" w:type="dxa"/>
            </w:tcMar>
          </w:tcPr>
          <w:p w14:paraId="730B074F" w14:textId="77777777" w:rsidR="000F10D0" w:rsidRPr="009F78E0" w:rsidRDefault="000F10D0" w:rsidP="00A41285">
            <w:pPr>
              <w:suppressAutoHyphens/>
              <w:spacing w:before="60" w:line="360" w:lineRule="auto"/>
              <w:ind w:left="35"/>
              <w:jc w:val="both"/>
              <w:rPr>
                <w:color w:val="C00000"/>
              </w:rPr>
            </w:pPr>
            <w:r w:rsidRPr="009F78E0">
              <w:t xml:space="preserve">Tudományos fokozat (PhD, CSc, DLA) </w:t>
            </w:r>
            <w:r w:rsidRPr="009F78E0">
              <w:rPr>
                <w:i/>
              </w:rPr>
              <w:t xml:space="preserve">(friss, 5 éven belül megszerzett PhD/DLA esetén az értekezés címe is), </w:t>
            </w:r>
            <w:r w:rsidRPr="009F78E0">
              <w:t>ill. tudományos/művészeti akadémiai cím/tagság</w:t>
            </w:r>
            <w:r w:rsidRPr="009F78E0">
              <w:rPr>
                <w:i/>
                <w:color w:val="C00000"/>
              </w:rPr>
              <w:t xml:space="preserve"> </w:t>
            </w:r>
            <w:r w:rsidRPr="009F78E0">
              <w:rPr>
                <w:i/>
              </w:rPr>
              <w:t>(</w:t>
            </w:r>
            <w:r w:rsidRPr="009F78E0">
              <w:t>„dr. habil” cím, MTA doktora cím (DSc); a tudományág és a dátum megjelölésével), egyéb címek</w:t>
            </w:r>
          </w:p>
        </w:tc>
      </w:tr>
      <w:tr w:rsidR="000F10D0" w:rsidRPr="009F78E0" w14:paraId="490EFD06" w14:textId="77777777" w:rsidTr="00EB67A0">
        <w:tc>
          <w:tcPr>
            <w:tcW w:w="9781" w:type="dxa"/>
            <w:gridSpan w:val="2"/>
            <w:tcBorders>
              <w:bottom w:val="dotted" w:sz="4" w:space="0" w:color="auto"/>
            </w:tcBorders>
            <w:shd w:val="clear" w:color="auto" w:fill="auto"/>
            <w:tcMar>
              <w:top w:w="57" w:type="dxa"/>
              <w:bottom w:w="57" w:type="dxa"/>
            </w:tcMar>
          </w:tcPr>
          <w:p w14:paraId="513A6A5B" w14:textId="77777777" w:rsidR="000F10D0" w:rsidRPr="009F78E0" w:rsidRDefault="000F10D0" w:rsidP="00A41285">
            <w:pPr>
              <w:suppressAutoHyphens/>
              <w:spacing w:before="60" w:line="360" w:lineRule="auto"/>
              <w:ind w:left="35"/>
              <w:jc w:val="both"/>
            </w:pPr>
            <w:r w:rsidRPr="009F78E0">
              <w:t>Az eddigi oktatói tevékenység</w:t>
            </w:r>
            <w:r w:rsidRPr="009F78E0">
              <w:rPr>
                <w:i/>
              </w:rPr>
              <w:t xml:space="preserve"> </w:t>
            </w:r>
          </w:p>
        </w:tc>
      </w:tr>
      <w:tr w:rsidR="000F10D0" w:rsidRPr="009F78E0" w14:paraId="298B963D"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5F0DB275" w14:textId="77777777" w:rsidR="000F10D0" w:rsidRPr="009F78E0" w:rsidRDefault="000F10D0" w:rsidP="00667088">
            <w:pPr>
              <w:spacing w:line="360" w:lineRule="auto"/>
              <w:ind w:left="37"/>
              <w:jc w:val="both"/>
            </w:pPr>
            <w:r w:rsidRPr="009F78E0">
              <w:t>SZIE YMÉTK és jogutódja ÓE YBL:</w:t>
            </w:r>
          </w:p>
          <w:p w14:paraId="2B842632" w14:textId="77777777" w:rsidR="000F10D0" w:rsidRPr="009F78E0" w:rsidRDefault="000F10D0" w:rsidP="009339C5">
            <w:pPr>
              <w:pStyle w:val="Listaszerbekezds"/>
              <w:numPr>
                <w:ilvl w:val="0"/>
                <w:numId w:val="27"/>
              </w:numPr>
              <w:spacing w:line="360" w:lineRule="auto"/>
              <w:ind w:left="888"/>
              <w:jc w:val="both"/>
            </w:pPr>
            <w:r w:rsidRPr="009F78E0">
              <w:t>2007- EU dimenziók, építőmérnök BSc, nappali és levelező, EU ismeretek, műszaki menedzser BSc nappali és levező</w:t>
            </w:r>
          </w:p>
          <w:p w14:paraId="07BA1107" w14:textId="77777777" w:rsidR="000F10D0" w:rsidRPr="009F78E0" w:rsidRDefault="000F10D0" w:rsidP="009339C5">
            <w:pPr>
              <w:pStyle w:val="Listaszerbekezds"/>
              <w:numPr>
                <w:ilvl w:val="0"/>
                <w:numId w:val="27"/>
              </w:numPr>
              <w:spacing w:line="360" w:lineRule="auto"/>
              <w:ind w:left="888"/>
              <w:jc w:val="both"/>
            </w:pPr>
            <w:r w:rsidRPr="009F78E0">
              <w:t>2015- EU ismeretek angol nyelven Erasmus képzésen, majd EU in Brief and EU Policies, 2 féléves bontásban 2018 óta</w:t>
            </w:r>
          </w:p>
          <w:p w14:paraId="082BEA40" w14:textId="77777777" w:rsidR="000F10D0" w:rsidRPr="009F78E0" w:rsidRDefault="000F10D0" w:rsidP="009339C5">
            <w:pPr>
              <w:pStyle w:val="Listaszerbekezds"/>
              <w:numPr>
                <w:ilvl w:val="0"/>
                <w:numId w:val="27"/>
              </w:numPr>
              <w:spacing w:line="360" w:lineRule="auto"/>
              <w:ind w:left="888"/>
              <w:jc w:val="both"/>
            </w:pPr>
            <w:r w:rsidRPr="009F78E0">
              <w:t>2020- jogi ismeretek I-II, jogi ismeretek, ingatlanjog nappali és levelező építőmérnöki, építészmérnöki és műszaki menedzser képzésen</w:t>
            </w:r>
          </w:p>
          <w:p w14:paraId="17C64F47" w14:textId="77777777" w:rsidR="000F10D0" w:rsidRPr="009F78E0" w:rsidRDefault="000F10D0" w:rsidP="009339C5">
            <w:pPr>
              <w:pStyle w:val="Listaszerbekezds"/>
              <w:numPr>
                <w:ilvl w:val="0"/>
                <w:numId w:val="27"/>
              </w:numPr>
              <w:spacing w:line="360" w:lineRule="auto"/>
              <w:ind w:left="888"/>
              <w:jc w:val="both"/>
            </w:pPr>
            <w:r w:rsidRPr="009F78E0">
              <w:t>2021- Building Law and Administration, Urban Public Administration angol nyelven Stipendium Hungarikum keretében építészmérnöki MSc képzésben</w:t>
            </w:r>
          </w:p>
          <w:p w14:paraId="2DDC08D9" w14:textId="77777777" w:rsidR="000F10D0" w:rsidRPr="009F78E0" w:rsidRDefault="000F10D0" w:rsidP="009339C5">
            <w:pPr>
              <w:pStyle w:val="Listaszerbekezds"/>
              <w:numPr>
                <w:ilvl w:val="0"/>
                <w:numId w:val="27"/>
              </w:numPr>
              <w:spacing w:line="360" w:lineRule="auto"/>
              <w:ind w:left="888"/>
              <w:jc w:val="both"/>
            </w:pPr>
            <w:r w:rsidRPr="009F78E0">
              <w:t>2021- Fenntartható fejlődés és környezetvédelmi c. szabadon választható tárgy, minden képzési formán</w:t>
            </w:r>
          </w:p>
          <w:p w14:paraId="6D4C2D31" w14:textId="77777777" w:rsidR="000F10D0" w:rsidRPr="009F78E0" w:rsidRDefault="000F10D0" w:rsidP="009339C5">
            <w:pPr>
              <w:pStyle w:val="Listaszerbekezds"/>
              <w:numPr>
                <w:ilvl w:val="0"/>
                <w:numId w:val="27"/>
              </w:numPr>
              <w:spacing w:line="360" w:lineRule="auto"/>
              <w:ind w:left="888"/>
              <w:jc w:val="both"/>
            </w:pPr>
            <w:r w:rsidRPr="009F78E0">
              <w:t>2022- Municipal Architecture and Administration angol nyelven Stipendium Hungarikum keretében építészmérnöki MSc képzésben</w:t>
            </w:r>
          </w:p>
          <w:p w14:paraId="1E6EB221" w14:textId="77777777" w:rsidR="000F10D0" w:rsidRPr="009F78E0" w:rsidRDefault="000F10D0" w:rsidP="009339C5">
            <w:pPr>
              <w:pStyle w:val="Listaszerbekezds"/>
              <w:numPr>
                <w:ilvl w:val="0"/>
                <w:numId w:val="27"/>
              </w:numPr>
              <w:spacing w:line="360" w:lineRule="auto"/>
              <w:ind w:left="888"/>
              <w:jc w:val="both"/>
            </w:pPr>
            <w:r w:rsidRPr="009F78E0">
              <w:t xml:space="preserve">2007- 2009. EU dimenziók, kredites képzésben építő, építész, menedzser és településmérnök szakokon </w:t>
            </w:r>
          </w:p>
          <w:p w14:paraId="17B4633F" w14:textId="77777777" w:rsidR="000F10D0" w:rsidRPr="009F78E0" w:rsidRDefault="000F10D0" w:rsidP="009339C5">
            <w:pPr>
              <w:pStyle w:val="Listaszerbekezds"/>
              <w:numPr>
                <w:ilvl w:val="0"/>
                <w:numId w:val="27"/>
              </w:numPr>
              <w:spacing w:line="360" w:lineRule="auto"/>
              <w:ind w:left="888"/>
              <w:jc w:val="both"/>
            </w:pPr>
            <w:r w:rsidRPr="009F78E0">
              <w:t xml:space="preserve">2010-2011. Európai dimenziók I-II. posztgraduális szakmérnök képzésben </w:t>
            </w:r>
          </w:p>
          <w:p w14:paraId="7E5037C2" w14:textId="77777777" w:rsidR="000F10D0" w:rsidRPr="009F78E0" w:rsidRDefault="000F10D0" w:rsidP="009339C5">
            <w:pPr>
              <w:pStyle w:val="Listaszerbekezds"/>
              <w:numPr>
                <w:ilvl w:val="0"/>
                <w:numId w:val="27"/>
              </w:numPr>
              <w:spacing w:line="360" w:lineRule="auto"/>
              <w:ind w:left="888"/>
              <w:jc w:val="both"/>
            </w:pPr>
            <w:r w:rsidRPr="009F78E0">
              <w:t xml:space="preserve">2010-2011. Jogi és műszaki szabályozás I. posztgraduális szakmérnök képzésben </w:t>
            </w:r>
          </w:p>
          <w:p w14:paraId="6677FF71" w14:textId="77777777" w:rsidR="000F10D0" w:rsidRPr="009F78E0" w:rsidRDefault="000F10D0" w:rsidP="009339C5">
            <w:pPr>
              <w:pStyle w:val="Listaszerbekezds"/>
              <w:numPr>
                <w:ilvl w:val="0"/>
                <w:numId w:val="27"/>
              </w:numPr>
              <w:spacing w:line="360" w:lineRule="auto"/>
              <w:ind w:left="888"/>
              <w:jc w:val="both"/>
            </w:pPr>
            <w:r w:rsidRPr="009F78E0">
              <w:t>2011-2018. Településigazgatás építészmérnöki MSc képzés.</w:t>
            </w:r>
          </w:p>
          <w:p w14:paraId="248F7688" w14:textId="77777777" w:rsidR="000F10D0" w:rsidRPr="009F78E0" w:rsidRDefault="000F10D0" w:rsidP="002C7FED">
            <w:pPr>
              <w:spacing w:line="360" w:lineRule="auto"/>
              <w:jc w:val="both"/>
            </w:pPr>
            <w:r w:rsidRPr="009F78E0">
              <w:t>BME posztgraduális képzésén:</w:t>
            </w:r>
          </w:p>
          <w:p w14:paraId="2EC30923" w14:textId="77777777" w:rsidR="000F10D0" w:rsidRPr="009F78E0" w:rsidRDefault="000F10D0" w:rsidP="009339C5">
            <w:pPr>
              <w:pStyle w:val="Listaszerbekezds"/>
              <w:numPr>
                <w:ilvl w:val="0"/>
                <w:numId w:val="27"/>
              </w:numPr>
              <w:spacing w:line="360" w:lineRule="auto"/>
              <w:ind w:left="888"/>
              <w:jc w:val="both"/>
            </w:pPr>
            <w:r w:rsidRPr="009F78E0">
              <w:t>kommunikáció, vezetéselmélet, jogi ismeretek, európai uniós ismeretek c. tantárgyak</w:t>
            </w:r>
          </w:p>
          <w:p w14:paraId="0B42535E" w14:textId="77777777" w:rsidR="000F10D0" w:rsidRPr="009F78E0" w:rsidRDefault="000F10D0" w:rsidP="002C7FED">
            <w:pPr>
              <w:spacing w:line="360" w:lineRule="auto"/>
              <w:ind w:left="37"/>
              <w:jc w:val="both"/>
            </w:pPr>
            <w:r w:rsidRPr="009F78E0">
              <w:t>ÓE Bánki Donát Gépész és Biztonságtechnikai Mérnöki Kar</w:t>
            </w:r>
          </w:p>
          <w:p w14:paraId="0A84F3DA" w14:textId="77777777" w:rsidR="000F10D0" w:rsidRPr="009F78E0" w:rsidRDefault="000F10D0" w:rsidP="009339C5">
            <w:pPr>
              <w:pStyle w:val="Listaszerbekezds"/>
              <w:numPr>
                <w:ilvl w:val="0"/>
                <w:numId w:val="27"/>
              </w:numPr>
              <w:spacing w:line="360" w:lineRule="auto"/>
              <w:ind w:left="888"/>
              <w:jc w:val="both"/>
            </w:pPr>
            <w:r w:rsidRPr="009F78E0">
              <w:t>EHS jogi háttere és EU-s vonatkozásai</w:t>
            </w:r>
          </w:p>
        </w:tc>
      </w:tr>
      <w:tr w:rsidR="000F10D0" w:rsidRPr="009F78E0" w14:paraId="48746772" w14:textId="77777777" w:rsidTr="00EB67A0">
        <w:tc>
          <w:tcPr>
            <w:tcW w:w="9781" w:type="dxa"/>
            <w:gridSpan w:val="2"/>
            <w:tcBorders>
              <w:bottom w:val="dotted" w:sz="4" w:space="0" w:color="auto"/>
            </w:tcBorders>
            <w:shd w:val="clear" w:color="auto" w:fill="auto"/>
            <w:tcMar>
              <w:top w:w="57" w:type="dxa"/>
              <w:bottom w:w="57" w:type="dxa"/>
            </w:tcMar>
          </w:tcPr>
          <w:p w14:paraId="6B0F63CC" w14:textId="77777777" w:rsidR="000F10D0" w:rsidRPr="009F78E0" w:rsidRDefault="000F10D0" w:rsidP="009F78E0">
            <w:pPr>
              <w:suppressAutoHyphens/>
              <w:spacing w:before="60" w:line="360" w:lineRule="auto"/>
              <w:jc w:val="both"/>
            </w:pPr>
            <w:r w:rsidRPr="009F78E0">
              <w:t xml:space="preserve">Az oktató szakmai/kutatási tevékenysége és az oktatandó tárgy/tárgyak kapcsolata </w:t>
            </w:r>
          </w:p>
        </w:tc>
      </w:tr>
      <w:tr w:rsidR="000F10D0" w:rsidRPr="009F78E0" w14:paraId="643B3C80"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34B14E44" w14:textId="77777777" w:rsidR="000F10D0" w:rsidRPr="009F78E0" w:rsidRDefault="000F10D0" w:rsidP="009339C5">
            <w:pPr>
              <w:pStyle w:val="Lbjegyzetszveg"/>
              <w:numPr>
                <w:ilvl w:val="0"/>
                <w:numId w:val="62"/>
              </w:numPr>
              <w:suppressAutoHyphens/>
              <w:spacing w:line="360" w:lineRule="auto"/>
              <w:ind w:left="0"/>
              <w:jc w:val="both"/>
            </w:pPr>
            <w:r w:rsidRPr="009F78E0">
              <w:t xml:space="preserve">a (szűkebb) </w:t>
            </w:r>
            <w:r w:rsidRPr="009F78E0">
              <w:rPr>
                <w:u w:val="single"/>
              </w:rPr>
              <w:t>szakterülethez kötődő</w:t>
            </w:r>
            <w:r w:rsidRPr="009F78E0">
              <w:t xml:space="preserve"> publikációk (max. </w:t>
            </w:r>
            <w:r w:rsidRPr="009F78E0">
              <w:rPr>
                <w:b/>
              </w:rPr>
              <w:t>5</w:t>
            </w:r>
            <w:r w:rsidRPr="009F78E0">
              <w:t xml:space="preserve"> jellemző publikáció)</w:t>
            </w:r>
          </w:p>
          <w:p w14:paraId="111455FB" w14:textId="77777777" w:rsidR="000F10D0" w:rsidRPr="009F78E0" w:rsidRDefault="000F10D0" w:rsidP="00A41285">
            <w:pPr>
              <w:pStyle w:val="Lbjegyzetszveg"/>
              <w:suppressAutoHyphens/>
              <w:spacing w:line="360" w:lineRule="auto"/>
              <w:ind w:left="319"/>
              <w:jc w:val="both"/>
            </w:pPr>
            <w:r w:rsidRPr="009F78E0">
              <w:lastRenderedPageBreak/>
              <w:t>A felsorolt publikációk közül aláhúzással emelje ki azokat, amelyeket a mesterképzés tudományos szakmai háttereként elvárt országosan (és nemzetközileg) elismert szakmai műhely(ek)hez való érdemi hozzájárulásnak tekint.</w:t>
            </w:r>
          </w:p>
          <w:p w14:paraId="54333867" w14:textId="77777777" w:rsidR="000F10D0" w:rsidRPr="009F78E0" w:rsidRDefault="00D47D90" w:rsidP="009339C5">
            <w:pPr>
              <w:pStyle w:val="Listaszerbekezds"/>
              <w:numPr>
                <w:ilvl w:val="0"/>
                <w:numId w:val="63"/>
              </w:numPr>
              <w:spacing w:line="360" w:lineRule="auto"/>
              <w:ind w:left="319"/>
              <w:jc w:val="both"/>
            </w:pPr>
            <w:hyperlink r:id="rId16">
              <w:r w:rsidR="000F10D0" w:rsidRPr="009F78E0">
                <w:t>Climate change and the international regulation</w:t>
              </w:r>
            </w:hyperlink>
          </w:p>
          <w:p w14:paraId="4C07A66D" w14:textId="77777777" w:rsidR="000F10D0" w:rsidRPr="009F78E0" w:rsidRDefault="000F10D0" w:rsidP="00667088">
            <w:pPr>
              <w:pStyle w:val="Listaszerbekezds"/>
              <w:numPr>
                <w:ilvl w:val="0"/>
                <w:numId w:val="26"/>
              </w:numPr>
              <w:spacing w:line="360" w:lineRule="auto"/>
              <w:ind w:left="746"/>
              <w:jc w:val="both"/>
            </w:pPr>
            <w:r w:rsidRPr="009F78E0">
              <w:t>JOGELMÉLETI SZEMLE 18 : 4 pp. 111-123. , 13 p. (2017)</w:t>
            </w:r>
          </w:p>
          <w:p w14:paraId="5C8889B9" w14:textId="77777777" w:rsidR="000F10D0" w:rsidRPr="009F78E0" w:rsidRDefault="00D47D90" w:rsidP="009339C5">
            <w:pPr>
              <w:pStyle w:val="Listaszerbekezds"/>
              <w:numPr>
                <w:ilvl w:val="0"/>
                <w:numId w:val="63"/>
              </w:numPr>
              <w:spacing w:line="360" w:lineRule="auto"/>
              <w:ind w:left="319"/>
              <w:jc w:val="both"/>
            </w:pPr>
            <w:hyperlink r:id="rId17">
              <w:r w:rsidR="000F10D0" w:rsidRPr="009F78E0">
                <w:t>Climate Change and Regulation in International and Regional Level, Especially the Built Environment</w:t>
              </w:r>
            </w:hyperlink>
          </w:p>
          <w:p w14:paraId="7D186E26" w14:textId="77777777" w:rsidR="000F10D0" w:rsidRPr="009F78E0" w:rsidRDefault="000F10D0" w:rsidP="00667088">
            <w:pPr>
              <w:pStyle w:val="Listaszerbekezds"/>
              <w:numPr>
                <w:ilvl w:val="0"/>
                <w:numId w:val="26"/>
              </w:numPr>
              <w:spacing w:line="360" w:lineRule="auto"/>
              <w:ind w:left="746"/>
              <w:jc w:val="both"/>
            </w:pPr>
            <w:r w:rsidRPr="009F78E0">
              <w:t>YBL JOURNAL OF BUILT ENVIRONMENT 3 : 1-2 pp. 55-67. , 13 p. (2016)</w:t>
            </w:r>
          </w:p>
          <w:p w14:paraId="2D468FE2" w14:textId="77777777" w:rsidR="000F10D0" w:rsidRPr="009F78E0" w:rsidRDefault="00D47D90" w:rsidP="009339C5">
            <w:pPr>
              <w:pStyle w:val="Listaszerbekezds"/>
              <w:numPr>
                <w:ilvl w:val="0"/>
                <w:numId w:val="63"/>
              </w:numPr>
              <w:spacing w:line="360" w:lineRule="auto"/>
              <w:ind w:left="319"/>
              <w:jc w:val="both"/>
            </w:pPr>
            <w:hyperlink r:id="rId18">
              <w:r w:rsidR="000F10D0" w:rsidRPr="009F78E0">
                <w:t>Az éghajlatváltozás a nemzetközi és a regionális környezetvédelmi szabályozásban</w:t>
              </w:r>
            </w:hyperlink>
          </w:p>
          <w:p w14:paraId="070A901F" w14:textId="77777777" w:rsidR="000F10D0" w:rsidRPr="009F78E0" w:rsidRDefault="000F10D0" w:rsidP="00667088">
            <w:pPr>
              <w:pStyle w:val="Listaszerbekezds"/>
              <w:numPr>
                <w:ilvl w:val="0"/>
                <w:numId w:val="26"/>
              </w:numPr>
              <w:spacing w:line="360" w:lineRule="auto"/>
              <w:ind w:left="746"/>
              <w:jc w:val="both"/>
            </w:pPr>
            <w:r w:rsidRPr="009F78E0">
              <w:t xml:space="preserve">In: Ágoston, Eszter Ildikó (szerk.) </w:t>
            </w:r>
            <w:hyperlink r:id="rId19">
              <w:r w:rsidRPr="009F78E0">
                <w:t xml:space="preserve">Komplementer kutatási irányok és eredmények az agrár-, a környezeti- és a szövetkezeti jogban : a Szegedi Tudományegyetem Állam- és Jogtudományi Doktori Iskola, valamint az Agrárjogi és Környezetvédelmi Jogi Tanszék doktorandusz konferenciája : Szeged, 2012. június 22. </w:t>
              </w:r>
            </w:hyperlink>
          </w:p>
          <w:p w14:paraId="3B479F86" w14:textId="77777777" w:rsidR="000F10D0" w:rsidRPr="009F78E0" w:rsidRDefault="000F10D0" w:rsidP="00667088">
            <w:pPr>
              <w:pStyle w:val="Listaszerbekezds"/>
              <w:numPr>
                <w:ilvl w:val="0"/>
                <w:numId w:val="26"/>
              </w:numPr>
              <w:spacing w:line="360" w:lineRule="auto"/>
              <w:ind w:left="746"/>
              <w:jc w:val="both"/>
            </w:pPr>
            <w:r w:rsidRPr="009F78E0">
              <w:t>Szeged, Magyarország : Szegedi Tudományegyetem Állam- és Jogtudományi Kar (2013) 113 p. pp. 69-80. , 12 p.</w:t>
            </w:r>
          </w:p>
          <w:p w14:paraId="45BF9C3D" w14:textId="77777777" w:rsidR="000F10D0" w:rsidRPr="009F78E0" w:rsidRDefault="00D47D90" w:rsidP="009339C5">
            <w:pPr>
              <w:pStyle w:val="Listaszerbekezds"/>
              <w:numPr>
                <w:ilvl w:val="0"/>
                <w:numId w:val="63"/>
              </w:numPr>
              <w:spacing w:line="360" w:lineRule="auto"/>
              <w:ind w:left="319"/>
              <w:jc w:val="both"/>
            </w:pPr>
            <w:hyperlink r:id="rId20">
              <w:r w:rsidR="000F10D0" w:rsidRPr="009F78E0">
                <w:t>Az éghajlatváltozás nemzetközi és regionális szintű kezelése és ennek gazdasági hatásai</w:t>
              </w:r>
            </w:hyperlink>
          </w:p>
          <w:p w14:paraId="62D9B1B7" w14:textId="77777777" w:rsidR="000F10D0" w:rsidRPr="009F78E0" w:rsidRDefault="000F10D0" w:rsidP="00667088">
            <w:pPr>
              <w:pStyle w:val="Listaszerbekezds"/>
              <w:numPr>
                <w:ilvl w:val="0"/>
                <w:numId w:val="26"/>
              </w:numPr>
              <w:spacing w:line="360" w:lineRule="auto"/>
              <w:ind w:left="746"/>
              <w:jc w:val="both"/>
            </w:pPr>
            <w:r w:rsidRPr="009F78E0">
              <w:t>PRO FUTURO - A JÖVŐ NEMZEDÉKEK JOGA 2011 : 1 pp. 84-98. , 15 p. (2012)</w:t>
            </w:r>
          </w:p>
          <w:p w14:paraId="5483A65A" w14:textId="77777777" w:rsidR="000F10D0" w:rsidRPr="009F78E0" w:rsidRDefault="00D47D90" w:rsidP="009339C5">
            <w:pPr>
              <w:pStyle w:val="Listaszerbekezds"/>
              <w:numPr>
                <w:ilvl w:val="0"/>
                <w:numId w:val="63"/>
              </w:numPr>
              <w:spacing w:line="360" w:lineRule="auto"/>
              <w:ind w:left="319"/>
              <w:jc w:val="both"/>
            </w:pPr>
            <w:hyperlink r:id="rId21">
              <w:r w:rsidR="000F10D0" w:rsidRPr="009F78E0">
                <w:t>Az Európai Unió veszélyes anyagokat használó ipari létesítményekre, és ipari létesítmények veszélyes hulladékaira vonatkozó szabályozási területei a tiszai cianid-katasztrófa és az ajkai vörösiszap-ömlés tükrében</w:t>
              </w:r>
            </w:hyperlink>
          </w:p>
          <w:p w14:paraId="5991A19C" w14:textId="77777777" w:rsidR="000F10D0" w:rsidRPr="009F78E0" w:rsidRDefault="000F10D0" w:rsidP="00667088">
            <w:pPr>
              <w:pStyle w:val="Listaszerbekezds"/>
              <w:numPr>
                <w:ilvl w:val="0"/>
                <w:numId w:val="26"/>
              </w:numPr>
              <w:spacing w:line="360" w:lineRule="auto"/>
              <w:ind w:left="746"/>
              <w:jc w:val="both"/>
            </w:pPr>
            <w:r w:rsidRPr="009F78E0">
              <w:t>In: Ádám, Antal (szerk.) Pécs, Magyarország : PTE ÁJK Doktori Iskola (2011) 528 p. pp. 349-373. , 25 p.</w:t>
            </w:r>
          </w:p>
          <w:p w14:paraId="42F1D27C" w14:textId="77777777" w:rsidR="000F10D0" w:rsidRPr="009F78E0" w:rsidRDefault="000F10D0" w:rsidP="00A41285">
            <w:pPr>
              <w:pStyle w:val="Lbjegyzetszveg"/>
              <w:suppressAutoHyphens/>
              <w:spacing w:line="360" w:lineRule="auto"/>
              <w:ind w:left="319"/>
              <w:jc w:val="both"/>
            </w:pPr>
          </w:p>
          <w:p w14:paraId="5224BFB4" w14:textId="77777777" w:rsidR="000F10D0" w:rsidRPr="009F78E0" w:rsidRDefault="000F10D0" w:rsidP="009339C5">
            <w:pPr>
              <w:pStyle w:val="Lbjegyzetszveg"/>
              <w:numPr>
                <w:ilvl w:val="0"/>
                <w:numId w:val="62"/>
              </w:numPr>
              <w:suppressAutoHyphens/>
              <w:spacing w:line="360" w:lineRule="auto"/>
              <w:ind w:left="319" w:hanging="283"/>
              <w:jc w:val="both"/>
            </w:pPr>
            <w:r w:rsidRPr="009F78E0">
              <w:t>további tudományos kutatói, fejlesztői, alkotói, művészeti eredmények</w:t>
            </w:r>
          </w:p>
          <w:p w14:paraId="548FB27C" w14:textId="77777777" w:rsidR="000F10D0" w:rsidRPr="009F78E0" w:rsidRDefault="000F10D0" w:rsidP="009339C5">
            <w:pPr>
              <w:pStyle w:val="Lbjegyzetszveg"/>
              <w:numPr>
                <w:ilvl w:val="0"/>
                <w:numId w:val="62"/>
              </w:numPr>
              <w:suppressAutoHyphens/>
              <w:spacing w:line="360" w:lineRule="auto"/>
              <w:ind w:left="319" w:hanging="283"/>
              <w:jc w:val="both"/>
            </w:pPr>
            <w:r w:rsidRPr="009F78E0">
              <w:t>az eddig megszerzett szakmai jártasság, gyakorlottság, igazolható elismertség</w:t>
            </w:r>
          </w:p>
          <w:p w14:paraId="27BF239A" w14:textId="77777777" w:rsidR="000F10D0" w:rsidRPr="009F78E0" w:rsidRDefault="000F10D0" w:rsidP="00667088">
            <w:pPr>
              <w:pStyle w:val="Listaszerbekezds"/>
              <w:numPr>
                <w:ilvl w:val="0"/>
                <w:numId w:val="26"/>
              </w:numPr>
              <w:spacing w:line="360" w:lineRule="auto"/>
              <w:ind w:left="888"/>
              <w:jc w:val="both"/>
            </w:pPr>
            <w:r w:rsidRPr="009F78E0">
              <w:t xml:space="preserve">2012–2022 február 1. Magyar Mérnöki Kamara Jogász munkakör: Másodfokú hatósági ügyek teljes intézése, beleértve a felügyeleti hatáskörbe tartozó ügyeket is; közreműködés a kamarai közigazgatási és köztestületi peres ügyekben; az Országos Etikai és Fegyelmi Bizottság munkájának jogi segítése; közreműködés a jog-segélyszolgálat munkájában. </w:t>
            </w:r>
          </w:p>
          <w:p w14:paraId="6AC59BA4" w14:textId="77777777" w:rsidR="000F10D0" w:rsidRPr="009F78E0" w:rsidRDefault="000F10D0" w:rsidP="00667088">
            <w:pPr>
              <w:pStyle w:val="Listaszerbekezds"/>
              <w:numPr>
                <w:ilvl w:val="0"/>
                <w:numId w:val="26"/>
              </w:numPr>
              <w:spacing w:line="360" w:lineRule="auto"/>
              <w:ind w:left="888"/>
              <w:jc w:val="both"/>
            </w:pPr>
            <w:r w:rsidRPr="009F78E0">
              <w:t xml:space="preserve">2019– Magyar Mérnöki Kamara Meghívott előadó: Országos kötelező jogi képzéseken, több mérnököket érintő jogi témában, mint építésigazgatás, szakmagyakorlás, hatósági ügyek. </w:t>
            </w:r>
          </w:p>
          <w:p w14:paraId="001342CB" w14:textId="6450BD50" w:rsidR="000F10D0" w:rsidRPr="009F78E0" w:rsidRDefault="000F10D0" w:rsidP="00667088">
            <w:pPr>
              <w:pStyle w:val="Listaszerbekezds"/>
              <w:numPr>
                <w:ilvl w:val="0"/>
                <w:numId w:val="26"/>
              </w:numPr>
              <w:spacing w:line="360" w:lineRule="auto"/>
              <w:ind w:left="888"/>
              <w:jc w:val="both"/>
            </w:pPr>
            <w:r w:rsidRPr="009F78E0">
              <w:t>2020. 35. Országos Tudományos Diákkör felkért bíráló 9 dolgozat esetében és zsűri tag.</w:t>
            </w:r>
          </w:p>
          <w:p w14:paraId="7DF612C6" w14:textId="77777777" w:rsidR="000F10D0" w:rsidRPr="009F78E0" w:rsidRDefault="000F10D0" w:rsidP="009F78E0">
            <w:pPr>
              <w:pStyle w:val="Lbjegyzetszveg"/>
              <w:suppressAutoHyphens/>
              <w:spacing w:line="360" w:lineRule="auto"/>
              <w:jc w:val="both"/>
            </w:pPr>
          </w:p>
        </w:tc>
      </w:tr>
    </w:tbl>
    <w:p w14:paraId="4F8CEAD1" w14:textId="77777777" w:rsidR="000F10D0" w:rsidRPr="009F78E0" w:rsidRDefault="000F10D0" w:rsidP="009F78E0">
      <w:pPr>
        <w:pStyle w:val="Lbjegyzetszveg"/>
        <w:suppressAutoHyphens/>
        <w:spacing w:line="360" w:lineRule="auto"/>
        <w:jc w:val="both"/>
        <w:rPr>
          <w:b/>
          <w:vertAlign w:val="superscript"/>
        </w:rPr>
      </w:pPr>
      <w:r w:rsidRPr="009F78E0">
        <w:rPr>
          <w:b/>
          <w:vertAlign w:val="superscript"/>
        </w:rPr>
        <w:lastRenderedPageBreak/>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6"/>
        <w:gridCol w:w="3395"/>
      </w:tblGrid>
      <w:tr w:rsidR="00F82BC7" w:rsidRPr="009F78E0" w14:paraId="7381B1EF" w14:textId="77777777" w:rsidTr="00674823">
        <w:tc>
          <w:tcPr>
            <w:tcW w:w="6386" w:type="dxa"/>
            <w:tcBorders>
              <w:bottom w:val="single" w:sz="4" w:space="0" w:color="auto"/>
            </w:tcBorders>
            <w:shd w:val="clear" w:color="auto" w:fill="D9D9D9" w:themeFill="background1" w:themeFillShade="D9"/>
            <w:tcMar>
              <w:top w:w="57" w:type="dxa"/>
              <w:bottom w:w="57" w:type="dxa"/>
            </w:tcMar>
          </w:tcPr>
          <w:p w14:paraId="543D12DC" w14:textId="77777777" w:rsidR="00F82BC7" w:rsidRPr="009F78E0" w:rsidRDefault="00F82BC7" w:rsidP="00674823">
            <w:pPr>
              <w:suppressAutoHyphens/>
              <w:spacing w:before="60" w:line="360" w:lineRule="auto"/>
              <w:jc w:val="both"/>
            </w:pPr>
            <w:r w:rsidRPr="009F78E0">
              <w:lastRenderedPageBreak/>
              <w:t xml:space="preserve">Név: </w:t>
            </w:r>
            <w:r w:rsidRPr="009F78E0">
              <w:rPr>
                <w:b/>
              </w:rPr>
              <w:t>Dr. Szücs László István</w:t>
            </w:r>
          </w:p>
        </w:tc>
        <w:tc>
          <w:tcPr>
            <w:tcW w:w="3395" w:type="dxa"/>
            <w:tcBorders>
              <w:bottom w:val="single" w:sz="4" w:space="0" w:color="auto"/>
            </w:tcBorders>
            <w:shd w:val="clear" w:color="auto" w:fill="auto"/>
            <w:tcMar>
              <w:top w:w="57" w:type="dxa"/>
              <w:bottom w:w="57" w:type="dxa"/>
            </w:tcMar>
          </w:tcPr>
          <w:p w14:paraId="460972B0" w14:textId="77777777" w:rsidR="00F82BC7" w:rsidRPr="009F78E0" w:rsidRDefault="00F82BC7" w:rsidP="00674823">
            <w:pPr>
              <w:suppressAutoHyphens/>
              <w:spacing w:before="60" w:line="360" w:lineRule="auto"/>
              <w:jc w:val="both"/>
            </w:pPr>
            <w:r w:rsidRPr="009F78E0">
              <w:t>Születési év: 1970.</w:t>
            </w:r>
          </w:p>
        </w:tc>
      </w:tr>
      <w:tr w:rsidR="00F82BC7" w:rsidRPr="009F78E0" w14:paraId="3AFD3C88" w14:textId="77777777" w:rsidTr="00674823">
        <w:tc>
          <w:tcPr>
            <w:tcW w:w="9781" w:type="dxa"/>
            <w:gridSpan w:val="2"/>
            <w:tcBorders>
              <w:bottom w:val="dotted" w:sz="4" w:space="0" w:color="auto"/>
            </w:tcBorders>
            <w:shd w:val="clear" w:color="auto" w:fill="auto"/>
            <w:tcMar>
              <w:top w:w="57" w:type="dxa"/>
              <w:bottom w:w="57" w:type="dxa"/>
            </w:tcMar>
          </w:tcPr>
          <w:p w14:paraId="51942285" w14:textId="77777777" w:rsidR="00F82BC7" w:rsidRPr="009F78E0" w:rsidRDefault="00F82BC7" w:rsidP="00674823">
            <w:pPr>
              <w:suppressAutoHyphens/>
              <w:spacing w:before="60" w:line="360" w:lineRule="auto"/>
              <w:jc w:val="both"/>
              <w:rPr>
                <w:shd w:val="clear" w:color="auto" w:fill="C0C0C0"/>
              </w:rPr>
            </w:pPr>
            <w:r w:rsidRPr="009F78E0">
              <w:t xml:space="preserve">Felsőfokú végzettsége és szakképzettsége, az oklevél kiállítója, éve </w:t>
            </w:r>
          </w:p>
        </w:tc>
      </w:tr>
      <w:tr w:rsidR="00F82BC7" w:rsidRPr="009F78E0" w14:paraId="4A95F31A" w14:textId="77777777" w:rsidTr="00674823">
        <w:tc>
          <w:tcPr>
            <w:tcW w:w="9781" w:type="dxa"/>
            <w:gridSpan w:val="2"/>
            <w:tcBorders>
              <w:top w:val="dotted" w:sz="4" w:space="0" w:color="auto"/>
              <w:bottom w:val="single" w:sz="4" w:space="0" w:color="auto"/>
            </w:tcBorders>
            <w:shd w:val="clear" w:color="auto" w:fill="auto"/>
            <w:tcMar>
              <w:top w:w="57" w:type="dxa"/>
              <w:bottom w:w="57" w:type="dxa"/>
            </w:tcMar>
          </w:tcPr>
          <w:p w14:paraId="2007FCAF" w14:textId="77777777" w:rsidR="00F82BC7" w:rsidRPr="009F78E0" w:rsidRDefault="00F82BC7" w:rsidP="00674823">
            <w:pPr>
              <w:suppressAutoHyphens/>
              <w:spacing w:before="60" w:line="360" w:lineRule="auto"/>
              <w:jc w:val="both"/>
            </w:pPr>
            <w:r w:rsidRPr="009F78E0">
              <w:t>okl. építőmérnök, BME, 1993.</w:t>
            </w:r>
          </w:p>
          <w:p w14:paraId="6D757FCB" w14:textId="77777777" w:rsidR="00F82BC7" w:rsidRPr="009F78E0" w:rsidRDefault="00F82BC7" w:rsidP="00F82BC7">
            <w:pPr>
              <w:pStyle w:val="Listaszerbekezds"/>
              <w:numPr>
                <w:ilvl w:val="0"/>
                <w:numId w:val="71"/>
              </w:numPr>
              <w:suppressAutoHyphens/>
              <w:spacing w:before="60" w:line="360" w:lineRule="auto"/>
              <w:ind w:left="604"/>
              <w:jc w:val="both"/>
            </w:pPr>
            <w:r w:rsidRPr="009F78E0">
              <w:t>szakmérnöki végzettségek:</w:t>
            </w:r>
          </w:p>
          <w:p w14:paraId="4FB46DC1" w14:textId="77777777" w:rsidR="00F82BC7" w:rsidRPr="009F78E0" w:rsidRDefault="00F82BC7" w:rsidP="00F82BC7">
            <w:pPr>
              <w:pStyle w:val="Listaszerbekezds"/>
              <w:numPr>
                <w:ilvl w:val="0"/>
                <w:numId w:val="71"/>
              </w:numPr>
              <w:spacing w:line="360" w:lineRule="auto"/>
              <w:jc w:val="both"/>
            </w:pPr>
            <w:r w:rsidRPr="009F78E0">
              <w:t>Humán Térinformatikai Szakmérnöki Szak, BME, 1997</w:t>
            </w:r>
          </w:p>
          <w:p w14:paraId="57E36B3D" w14:textId="77777777" w:rsidR="00F82BC7" w:rsidRPr="009F78E0" w:rsidRDefault="00F82BC7" w:rsidP="00F82BC7">
            <w:pPr>
              <w:pStyle w:val="Listaszerbekezds"/>
              <w:numPr>
                <w:ilvl w:val="0"/>
                <w:numId w:val="71"/>
              </w:numPr>
              <w:suppressAutoHyphens/>
              <w:spacing w:before="60" w:line="360" w:lineRule="auto"/>
              <w:jc w:val="both"/>
            </w:pPr>
            <w:r w:rsidRPr="009F78E0">
              <w:t>GPS Navigációs Szakmérnöki Szak, BME, 2004</w:t>
            </w:r>
          </w:p>
        </w:tc>
      </w:tr>
      <w:tr w:rsidR="00F82BC7" w:rsidRPr="009F78E0" w14:paraId="7FCC179E" w14:textId="77777777" w:rsidTr="00674823">
        <w:tc>
          <w:tcPr>
            <w:tcW w:w="9781" w:type="dxa"/>
            <w:gridSpan w:val="2"/>
            <w:tcBorders>
              <w:bottom w:val="dotted" w:sz="4" w:space="0" w:color="auto"/>
            </w:tcBorders>
            <w:shd w:val="clear" w:color="auto" w:fill="auto"/>
            <w:tcMar>
              <w:top w:w="57" w:type="dxa"/>
              <w:bottom w:w="57" w:type="dxa"/>
            </w:tcMar>
          </w:tcPr>
          <w:p w14:paraId="759C1485" w14:textId="77777777" w:rsidR="00F82BC7" w:rsidRPr="009F78E0" w:rsidRDefault="00F82BC7" w:rsidP="00674823">
            <w:pPr>
              <w:suppressAutoHyphens/>
              <w:spacing w:before="60" w:line="360" w:lineRule="auto"/>
              <w:jc w:val="both"/>
            </w:pPr>
            <w:r w:rsidRPr="009F78E0">
              <w:t xml:space="preserve">Jelenlegi munkahely(ek), a kinevezésben feltüntetett munkakör(ök), több munkahely esetén </w:t>
            </w:r>
            <w:r w:rsidRPr="009F78E0">
              <w:rPr>
                <w:u w:val="single"/>
              </w:rPr>
              <w:t xml:space="preserve">aláhúzás </w:t>
            </w:r>
            <w:r w:rsidRPr="009F78E0">
              <w:t>jelölje azt az intézményt, amelynek „kizárólagossági” (akkreditációs) nyilatkozatot (</w:t>
            </w:r>
            <w:r w:rsidRPr="009F78E0">
              <w:rPr>
                <w:u w:val="single"/>
              </w:rPr>
              <w:t>A</w:t>
            </w:r>
            <w:r w:rsidRPr="009F78E0">
              <w:t xml:space="preserve">) adott! </w:t>
            </w:r>
          </w:p>
        </w:tc>
      </w:tr>
      <w:tr w:rsidR="00F82BC7" w:rsidRPr="009F78E0" w14:paraId="13F0E9A1" w14:textId="77777777" w:rsidTr="00674823">
        <w:tc>
          <w:tcPr>
            <w:tcW w:w="9781" w:type="dxa"/>
            <w:gridSpan w:val="2"/>
            <w:tcBorders>
              <w:top w:val="dotted" w:sz="4" w:space="0" w:color="auto"/>
              <w:bottom w:val="single" w:sz="4" w:space="0" w:color="auto"/>
            </w:tcBorders>
            <w:shd w:val="clear" w:color="auto" w:fill="auto"/>
            <w:tcMar>
              <w:top w:w="57" w:type="dxa"/>
              <w:bottom w:w="57" w:type="dxa"/>
            </w:tcMar>
          </w:tcPr>
          <w:p w14:paraId="53B2F86A" w14:textId="77777777" w:rsidR="00F82BC7" w:rsidRPr="009F78E0" w:rsidRDefault="00F82BC7" w:rsidP="00674823">
            <w:pPr>
              <w:suppressAutoHyphens/>
              <w:spacing w:before="60" w:line="360" w:lineRule="auto"/>
              <w:jc w:val="both"/>
            </w:pPr>
            <w:r w:rsidRPr="009F78E0">
              <w:t>Óbudai Egyetem Ybl Miklós Építéstudományi Kar – egyetemi docens</w:t>
            </w:r>
          </w:p>
        </w:tc>
      </w:tr>
      <w:tr w:rsidR="00F82BC7" w:rsidRPr="009F78E0" w14:paraId="4C3574B3" w14:textId="77777777" w:rsidTr="00674823">
        <w:tc>
          <w:tcPr>
            <w:tcW w:w="9781" w:type="dxa"/>
            <w:gridSpan w:val="2"/>
            <w:tcBorders>
              <w:bottom w:val="dotted" w:sz="4" w:space="0" w:color="auto"/>
            </w:tcBorders>
            <w:shd w:val="clear" w:color="auto" w:fill="auto"/>
            <w:tcMar>
              <w:top w:w="57" w:type="dxa"/>
              <w:bottom w:w="57" w:type="dxa"/>
            </w:tcMar>
          </w:tcPr>
          <w:p w14:paraId="1C3F8747" w14:textId="77777777" w:rsidR="00F82BC7" w:rsidRPr="009F78E0" w:rsidRDefault="00F82BC7" w:rsidP="00674823">
            <w:pPr>
              <w:suppressAutoHyphens/>
              <w:spacing w:before="60" w:line="360" w:lineRule="auto"/>
              <w:jc w:val="both"/>
              <w:rPr>
                <w:color w:val="C00000"/>
              </w:rPr>
            </w:pPr>
            <w:r w:rsidRPr="009F78E0">
              <w:t>Tudományos fokozat (PhD, CSc, DLA) (friss, 5 éven belül megszerzett PhD/DLA esetén az értekezés címe is), ill. tudományos/művészeti akadémiai cím/tagság</w:t>
            </w:r>
            <w:r w:rsidRPr="009F78E0">
              <w:rPr>
                <w:color w:val="C00000"/>
              </w:rPr>
              <w:t xml:space="preserve"> </w:t>
            </w:r>
            <w:r w:rsidRPr="009F78E0">
              <w:t>(„dr. habil” cím, MTA doktora cím (DSc); a tudományág és a dátum megjelölésével), egyéb címek</w:t>
            </w:r>
          </w:p>
        </w:tc>
      </w:tr>
      <w:tr w:rsidR="00F82BC7" w:rsidRPr="009F78E0" w14:paraId="37706727" w14:textId="77777777" w:rsidTr="00674823">
        <w:tc>
          <w:tcPr>
            <w:tcW w:w="9781" w:type="dxa"/>
            <w:gridSpan w:val="2"/>
            <w:tcBorders>
              <w:top w:val="dotted" w:sz="4" w:space="0" w:color="auto"/>
              <w:bottom w:val="single" w:sz="4" w:space="0" w:color="auto"/>
            </w:tcBorders>
            <w:shd w:val="clear" w:color="auto" w:fill="auto"/>
            <w:tcMar>
              <w:top w:w="57" w:type="dxa"/>
              <w:bottom w:w="57" w:type="dxa"/>
            </w:tcMar>
          </w:tcPr>
          <w:p w14:paraId="39CAE2ED" w14:textId="77777777" w:rsidR="00F82BC7" w:rsidRPr="009F78E0" w:rsidRDefault="00F82BC7" w:rsidP="00674823">
            <w:pPr>
              <w:spacing w:before="60" w:line="360" w:lineRule="auto"/>
              <w:jc w:val="both"/>
            </w:pPr>
            <w:r w:rsidRPr="009F78E0">
              <w:t>PhD (Földtudományok), 2006.</w:t>
            </w:r>
          </w:p>
        </w:tc>
      </w:tr>
      <w:tr w:rsidR="00F82BC7" w:rsidRPr="009F78E0" w14:paraId="142240CE" w14:textId="77777777" w:rsidTr="00674823">
        <w:tc>
          <w:tcPr>
            <w:tcW w:w="9781" w:type="dxa"/>
            <w:gridSpan w:val="2"/>
            <w:tcBorders>
              <w:bottom w:val="dotted" w:sz="4" w:space="0" w:color="auto"/>
            </w:tcBorders>
            <w:shd w:val="clear" w:color="auto" w:fill="auto"/>
            <w:tcMar>
              <w:top w:w="57" w:type="dxa"/>
              <w:bottom w:w="57" w:type="dxa"/>
            </w:tcMar>
          </w:tcPr>
          <w:p w14:paraId="6E3220D3" w14:textId="77777777" w:rsidR="00F82BC7" w:rsidRPr="009F78E0" w:rsidRDefault="00F82BC7" w:rsidP="00674823">
            <w:pPr>
              <w:suppressAutoHyphens/>
              <w:spacing w:before="60" w:line="360" w:lineRule="auto"/>
              <w:jc w:val="both"/>
            </w:pPr>
            <w:r w:rsidRPr="009F78E0">
              <w:t xml:space="preserve">Az eddigi oktatói tevékenység </w:t>
            </w:r>
          </w:p>
        </w:tc>
      </w:tr>
      <w:tr w:rsidR="00F82BC7" w:rsidRPr="009F78E0" w14:paraId="529B2BD3" w14:textId="77777777" w:rsidTr="00674823">
        <w:tc>
          <w:tcPr>
            <w:tcW w:w="9781" w:type="dxa"/>
            <w:gridSpan w:val="2"/>
            <w:tcBorders>
              <w:top w:val="dotted" w:sz="4" w:space="0" w:color="auto"/>
              <w:bottom w:val="single" w:sz="4" w:space="0" w:color="auto"/>
            </w:tcBorders>
            <w:shd w:val="clear" w:color="auto" w:fill="auto"/>
            <w:tcMar>
              <w:top w:w="57" w:type="dxa"/>
              <w:bottom w:w="57" w:type="dxa"/>
            </w:tcMar>
          </w:tcPr>
          <w:p w14:paraId="011CE5F2" w14:textId="77777777" w:rsidR="00F82BC7" w:rsidRPr="009F78E0" w:rsidRDefault="00F82BC7" w:rsidP="00674823">
            <w:pPr>
              <w:spacing w:line="360" w:lineRule="auto"/>
              <w:ind w:left="35"/>
              <w:jc w:val="both"/>
            </w:pPr>
            <w:r w:rsidRPr="009F78E0">
              <w:t>1993 szeptembertől több, a nappali tagozatos képzéshez kapcsolódó tárgy gyakorlati és elméleti oktatásában vettem részt a BME Felsőgeodézia, majd Általános- és Felsőgeodézia Tanszékén. Részt vettem a „GPS Navigációs Szakmérnöki” szak alapításában és oktatásában. 1999-től a szak szervezési feladatait láttam el. Több Tudományos diákköri munkánál és diplomamunka konzulensi feladatokat láttam és jelenleg is látok el. Egy TDK az OTDK versenyen I. helyezést ért el.</w:t>
            </w:r>
          </w:p>
          <w:p w14:paraId="4CAE36DA" w14:textId="77777777" w:rsidR="00F82BC7" w:rsidRPr="009F78E0" w:rsidRDefault="00F82BC7" w:rsidP="00674823">
            <w:pPr>
              <w:spacing w:line="360" w:lineRule="auto"/>
              <w:ind w:left="35"/>
              <w:jc w:val="both"/>
            </w:pPr>
            <w:r w:rsidRPr="009F78E0">
              <w:t>A BME levelező és hadmérnök oktatásban a Kozmikus geodézia c. tantárgy előadásait és gyakorlatait tartottam 1999-től, melynek tartalmát frissítettem.</w:t>
            </w:r>
          </w:p>
          <w:p w14:paraId="527B1D0A" w14:textId="77777777" w:rsidR="00F82BC7" w:rsidRPr="009F78E0" w:rsidRDefault="00F82BC7" w:rsidP="00674823">
            <w:pPr>
              <w:spacing w:line="360" w:lineRule="auto"/>
              <w:ind w:left="35"/>
              <w:jc w:val="both"/>
            </w:pPr>
            <w:r w:rsidRPr="009F78E0">
              <w:t>A BME GPS navigációs szakmérnöki szak szervezésén kívül az oktatásában is részt vettem. Mivel a tárgyakat kezdettők én tartottam, mindre előadási tematikát kellett kidolgoznom. A következő tantárgyak oktatását végeztem:</w:t>
            </w:r>
          </w:p>
          <w:p w14:paraId="5815F7C0" w14:textId="77777777" w:rsidR="00F82BC7" w:rsidRPr="009F78E0" w:rsidRDefault="00F82BC7" w:rsidP="00674823">
            <w:pPr>
              <w:spacing w:line="360" w:lineRule="auto"/>
              <w:ind w:left="35"/>
              <w:jc w:val="both"/>
            </w:pPr>
            <w:r w:rsidRPr="009F78E0">
              <w:t>2004. február 1-től a Szent István Egyetem Ybl Miklós Főiskolai Karán, majd az Ybl Miklós Építéstudományi Karán</w:t>
            </w:r>
            <w:r>
              <w:t>, ezt követően jogutódján az Óbudai Egyetemen</w:t>
            </w:r>
            <w:r w:rsidRPr="009F78E0">
              <w:t xml:space="preserve"> a nappali és levelező képzésben több tárgy oktatását végeztem és végzem. 2004-ben átvettem a térinformatika témájú tárgyakat, melyek előadásaira új tematikát, gyakorlataira új feladatokat dolgoztam ki. Mivel a tárgyhoz nincs megfelelő jegyzet, az elméleti anyaghoz 10 részes részletes előadási vázlatot, a gyakorlatokhoz részletes leírást készítettem, melyet a hallgatók az e-learning rendszerből tölthetnek le. </w:t>
            </w:r>
          </w:p>
          <w:p w14:paraId="5DCE68E6" w14:textId="77777777" w:rsidR="00F82BC7" w:rsidRPr="009F78E0" w:rsidRDefault="00F82BC7" w:rsidP="00674823">
            <w:pPr>
              <w:spacing w:line="360" w:lineRule="auto"/>
              <w:ind w:left="35"/>
              <w:jc w:val="both"/>
              <w:rPr>
                <w:color w:val="FF0000"/>
              </w:rPr>
            </w:pPr>
            <w:r w:rsidRPr="009F78E0">
              <w:t>Meghívott oktatóként a BME Építőmérnöki Karán szervezett Alkalmazott térinformatikai szakmérnöki szak képzésében a „GPS-technológiák” c. tantárgyat oktatom.</w:t>
            </w:r>
          </w:p>
        </w:tc>
      </w:tr>
      <w:tr w:rsidR="00F82BC7" w:rsidRPr="009F78E0" w14:paraId="165FCF48" w14:textId="77777777" w:rsidTr="00674823">
        <w:tc>
          <w:tcPr>
            <w:tcW w:w="9781" w:type="dxa"/>
            <w:gridSpan w:val="2"/>
            <w:tcBorders>
              <w:bottom w:val="dotted" w:sz="4" w:space="0" w:color="auto"/>
            </w:tcBorders>
            <w:shd w:val="clear" w:color="auto" w:fill="auto"/>
            <w:tcMar>
              <w:top w:w="57" w:type="dxa"/>
              <w:bottom w:w="57" w:type="dxa"/>
            </w:tcMar>
          </w:tcPr>
          <w:p w14:paraId="25ED298D" w14:textId="77777777" w:rsidR="00F82BC7" w:rsidRPr="009F78E0" w:rsidRDefault="00F82BC7" w:rsidP="00674823">
            <w:pPr>
              <w:suppressAutoHyphens/>
              <w:spacing w:before="60" w:line="360" w:lineRule="auto"/>
              <w:jc w:val="both"/>
            </w:pPr>
            <w:r w:rsidRPr="009F78E0">
              <w:t xml:space="preserve">Az oktató szakmai/kutatási tevékenysége és az oktatandó tárgy/tárgyak kapcsolata </w:t>
            </w:r>
          </w:p>
        </w:tc>
      </w:tr>
      <w:tr w:rsidR="00F82BC7" w:rsidRPr="009F78E0" w14:paraId="084E2333" w14:textId="77777777" w:rsidTr="00674823">
        <w:tc>
          <w:tcPr>
            <w:tcW w:w="9781" w:type="dxa"/>
            <w:gridSpan w:val="2"/>
            <w:tcBorders>
              <w:top w:val="dotted" w:sz="4" w:space="0" w:color="auto"/>
              <w:bottom w:val="single" w:sz="4" w:space="0" w:color="auto"/>
            </w:tcBorders>
            <w:shd w:val="clear" w:color="auto" w:fill="auto"/>
            <w:tcMar>
              <w:top w:w="57" w:type="dxa"/>
              <w:bottom w:w="57" w:type="dxa"/>
            </w:tcMar>
          </w:tcPr>
          <w:p w14:paraId="749FB473" w14:textId="77777777" w:rsidR="00F82BC7" w:rsidRPr="009F78E0" w:rsidRDefault="00F82BC7" w:rsidP="00F82BC7">
            <w:pPr>
              <w:pStyle w:val="Lbjegyzetszveg"/>
              <w:numPr>
                <w:ilvl w:val="0"/>
                <w:numId w:val="57"/>
              </w:numPr>
              <w:suppressAutoHyphens/>
              <w:spacing w:line="360" w:lineRule="auto"/>
              <w:ind w:left="460"/>
              <w:jc w:val="both"/>
            </w:pPr>
            <w:r w:rsidRPr="009F78E0">
              <w:t xml:space="preserve">a (szűkebb) </w:t>
            </w:r>
            <w:r w:rsidRPr="009F78E0">
              <w:rPr>
                <w:u w:val="single"/>
              </w:rPr>
              <w:t>szakterülethez kötődő</w:t>
            </w:r>
            <w:r w:rsidRPr="009F78E0">
              <w:t xml:space="preserve"> publikációk (max. 5 jellemző publikáció)</w:t>
            </w:r>
          </w:p>
          <w:p w14:paraId="2DDAA1EE" w14:textId="77777777" w:rsidR="00F82BC7" w:rsidRPr="009F78E0" w:rsidRDefault="00F82BC7" w:rsidP="00674823">
            <w:pPr>
              <w:pStyle w:val="Lbjegyzetszveg"/>
              <w:suppressAutoHyphens/>
              <w:spacing w:line="360" w:lineRule="auto"/>
              <w:ind w:left="460"/>
              <w:jc w:val="both"/>
            </w:pPr>
            <w:r w:rsidRPr="009F78E0">
              <w:lastRenderedPageBreak/>
              <w:t>A felsorolt publikációk közül aláhúzással emelje ki azokat, amelyeket a mesterképzés tudományos szakmai háttereként elvárt országosan (és nemzetközileg) elismert szakmai műhely(ek)hez való érdemi hozzájárulásnak tekint.</w:t>
            </w:r>
          </w:p>
          <w:p w14:paraId="3782EE92" w14:textId="77777777" w:rsidR="00F82BC7" w:rsidRPr="009F78E0" w:rsidRDefault="00F82BC7" w:rsidP="00674823">
            <w:pPr>
              <w:pStyle w:val="Lbjegyzetszveg"/>
              <w:suppressAutoHyphens/>
              <w:spacing w:line="360" w:lineRule="auto"/>
              <w:ind w:left="460"/>
              <w:jc w:val="both"/>
            </w:pPr>
          </w:p>
          <w:p w14:paraId="350718FA" w14:textId="77777777" w:rsidR="00F82BC7" w:rsidRPr="009F78E0" w:rsidRDefault="00F82BC7" w:rsidP="00F82BC7">
            <w:pPr>
              <w:pStyle w:val="pcim"/>
              <w:numPr>
                <w:ilvl w:val="0"/>
                <w:numId w:val="58"/>
              </w:numPr>
              <w:suppressAutoHyphens/>
              <w:spacing w:before="0" w:beforeAutospacing="0" w:after="0" w:afterAutospacing="0" w:line="360" w:lineRule="auto"/>
              <w:ind w:left="460"/>
              <w:jc w:val="both"/>
              <w:rPr>
                <w:rStyle w:val="ev"/>
                <w:sz w:val="20"/>
                <w:szCs w:val="20"/>
                <w:lang w:val="hu-HU"/>
              </w:rPr>
            </w:pPr>
            <w:r w:rsidRPr="009F78E0">
              <w:rPr>
                <w:sz w:val="20"/>
                <w:szCs w:val="20"/>
                <w:lang w:val="hu-HU"/>
              </w:rPr>
              <w:t xml:space="preserve">Eratoszthenész földsugár-mérésének vizsgálata </w:t>
            </w:r>
            <w:r w:rsidRPr="004A2C15">
              <w:rPr>
                <w:rStyle w:val="folyoirat"/>
                <w:sz w:val="20"/>
                <w:szCs w:val="20"/>
                <w:lang w:val="hu-HU"/>
              </w:rPr>
              <w:t xml:space="preserve">GEOMATIKAI KÖZLEMÉNYEK </w:t>
            </w:r>
            <w:r w:rsidRPr="004A2C15">
              <w:rPr>
                <w:rStyle w:val="kotet"/>
                <w:sz w:val="20"/>
                <w:szCs w:val="20"/>
                <w:lang w:val="hu-HU"/>
              </w:rPr>
              <w:t>16:</w:t>
            </w:r>
            <w:r w:rsidRPr="004A2C15">
              <w:rPr>
                <w:sz w:val="20"/>
                <w:szCs w:val="20"/>
                <w:lang w:val="hu-HU"/>
              </w:rPr>
              <w:t xml:space="preserve"> </w:t>
            </w:r>
            <w:r w:rsidRPr="004A2C15">
              <w:rPr>
                <w:rStyle w:val="oldal"/>
                <w:sz w:val="20"/>
                <w:szCs w:val="20"/>
                <w:lang w:val="hu-HU"/>
              </w:rPr>
              <w:t>pp. 119-126.</w:t>
            </w:r>
            <w:r w:rsidRPr="004A2C15">
              <w:rPr>
                <w:rStyle w:val="ev"/>
                <w:sz w:val="20"/>
                <w:szCs w:val="20"/>
                <w:lang w:val="hu-HU"/>
              </w:rPr>
              <w:t xml:space="preserve"> </w:t>
            </w:r>
            <w:r w:rsidRPr="009F78E0">
              <w:rPr>
                <w:rStyle w:val="ev"/>
                <w:sz w:val="20"/>
                <w:szCs w:val="20"/>
              </w:rPr>
              <w:t>(2013)</w:t>
            </w:r>
          </w:p>
          <w:p w14:paraId="6C5602AA" w14:textId="77777777" w:rsidR="00F82BC7" w:rsidRPr="009F78E0" w:rsidRDefault="00F82BC7" w:rsidP="00F82BC7">
            <w:pPr>
              <w:pStyle w:val="pcim"/>
              <w:numPr>
                <w:ilvl w:val="0"/>
                <w:numId w:val="58"/>
              </w:numPr>
              <w:suppressAutoHyphens/>
              <w:spacing w:before="0" w:beforeAutospacing="0" w:after="0" w:afterAutospacing="0" w:line="360" w:lineRule="auto"/>
              <w:ind w:left="460"/>
              <w:jc w:val="both"/>
              <w:rPr>
                <w:rStyle w:val="ev"/>
                <w:sz w:val="20"/>
                <w:szCs w:val="20"/>
              </w:rPr>
            </w:pPr>
            <w:r w:rsidRPr="009F78E0">
              <w:rPr>
                <w:sz w:val="20"/>
                <w:szCs w:val="20"/>
                <w:lang w:val="hu-HU"/>
              </w:rPr>
              <w:t xml:space="preserve">II. Szeszósztrisz lerombolt templomának vizsgálata </w:t>
            </w:r>
            <w:r w:rsidRPr="004A2C15">
              <w:rPr>
                <w:rStyle w:val="folyoirat"/>
                <w:sz w:val="20"/>
                <w:szCs w:val="20"/>
                <w:lang w:val="hu-HU"/>
              </w:rPr>
              <w:t xml:space="preserve">GEOMATIKAI KÖZLEMÉNYEK </w:t>
            </w:r>
            <w:r w:rsidRPr="004A2C15">
              <w:rPr>
                <w:rStyle w:val="kotet"/>
                <w:sz w:val="20"/>
                <w:szCs w:val="20"/>
                <w:lang w:val="hu-HU"/>
              </w:rPr>
              <w:t>XIV:</w:t>
            </w:r>
            <w:r w:rsidRPr="004A2C15">
              <w:rPr>
                <w:sz w:val="20"/>
                <w:szCs w:val="20"/>
                <w:lang w:val="hu-HU"/>
              </w:rPr>
              <w:t xml:space="preserve">(1) </w:t>
            </w:r>
            <w:r w:rsidRPr="004A2C15">
              <w:rPr>
                <w:rStyle w:val="oldal"/>
                <w:sz w:val="20"/>
                <w:szCs w:val="20"/>
                <w:lang w:val="hu-HU"/>
              </w:rPr>
              <w:t>pp. 165-172.</w:t>
            </w:r>
            <w:r w:rsidRPr="004A2C15">
              <w:rPr>
                <w:rStyle w:val="ev"/>
                <w:sz w:val="20"/>
                <w:szCs w:val="20"/>
                <w:lang w:val="hu-HU"/>
              </w:rPr>
              <w:t xml:space="preserve"> </w:t>
            </w:r>
            <w:r w:rsidRPr="009F78E0">
              <w:rPr>
                <w:rStyle w:val="ev"/>
                <w:sz w:val="20"/>
                <w:szCs w:val="20"/>
              </w:rPr>
              <w:t xml:space="preserve">(2011) </w:t>
            </w:r>
          </w:p>
          <w:p w14:paraId="3AB1176A" w14:textId="77777777" w:rsidR="00F82BC7" w:rsidRPr="00667088" w:rsidRDefault="00F82BC7" w:rsidP="00F82BC7">
            <w:pPr>
              <w:pStyle w:val="pcim"/>
              <w:numPr>
                <w:ilvl w:val="0"/>
                <w:numId w:val="58"/>
              </w:numPr>
              <w:suppressAutoHyphens/>
              <w:spacing w:before="0" w:beforeAutospacing="0" w:after="0" w:afterAutospacing="0" w:line="360" w:lineRule="auto"/>
              <w:ind w:left="460"/>
              <w:jc w:val="both"/>
            </w:pPr>
            <w:r w:rsidRPr="009F78E0">
              <w:rPr>
                <w:sz w:val="20"/>
                <w:szCs w:val="20"/>
              </w:rPr>
              <w:t>Surveying and mapping at Bi'r Minayh In: Luft, U (szerk.)</w:t>
            </w:r>
            <w:r>
              <w:rPr>
                <w:sz w:val="20"/>
                <w:szCs w:val="20"/>
              </w:rPr>
              <w:t xml:space="preserve"> </w:t>
            </w:r>
            <w:r w:rsidRPr="00667088">
              <w:rPr>
                <w:sz w:val="20"/>
                <w:szCs w:val="20"/>
              </w:rPr>
              <w:t>Bi'r Minayh: report on the survey 1998-2004. 318 p. Budapest: Archaeolingua, 2010. pp. 25-32.</w:t>
            </w:r>
          </w:p>
          <w:p w14:paraId="36DC0777" w14:textId="77777777" w:rsidR="00F82BC7" w:rsidRPr="009F78E0" w:rsidRDefault="00F82BC7" w:rsidP="00F82BC7">
            <w:pPr>
              <w:pStyle w:val="pcim"/>
              <w:numPr>
                <w:ilvl w:val="0"/>
                <w:numId w:val="58"/>
              </w:numPr>
              <w:suppressAutoHyphens/>
              <w:spacing w:before="0" w:beforeAutospacing="0" w:after="0" w:afterAutospacing="0" w:line="360" w:lineRule="auto"/>
              <w:ind w:left="460"/>
              <w:jc w:val="both"/>
              <w:rPr>
                <w:rStyle w:val="ev"/>
                <w:sz w:val="20"/>
                <w:szCs w:val="20"/>
                <w:lang w:val="hu-HU"/>
              </w:rPr>
            </w:pPr>
            <w:r w:rsidRPr="009F78E0">
              <w:rPr>
                <w:sz w:val="20"/>
                <w:szCs w:val="20"/>
                <w:lang w:val="hu-HU"/>
              </w:rPr>
              <w:t xml:space="preserve">Vetítések a Föld felszínéről az ellipszoidra </w:t>
            </w:r>
            <w:r w:rsidRPr="004A2C15">
              <w:rPr>
                <w:rStyle w:val="folyoirat"/>
                <w:sz w:val="20"/>
                <w:szCs w:val="20"/>
                <w:lang w:val="hu-HU"/>
              </w:rPr>
              <w:t xml:space="preserve">GEOMATIKAI KÖZLEMÉNYEK </w:t>
            </w:r>
            <w:r w:rsidRPr="004A2C15">
              <w:rPr>
                <w:rStyle w:val="kotet"/>
                <w:sz w:val="20"/>
                <w:szCs w:val="20"/>
                <w:lang w:val="hu-HU"/>
              </w:rPr>
              <w:t>10:</w:t>
            </w:r>
            <w:r w:rsidRPr="004A2C15">
              <w:rPr>
                <w:sz w:val="20"/>
                <w:szCs w:val="20"/>
                <w:lang w:val="hu-HU"/>
              </w:rPr>
              <w:t xml:space="preserve"> </w:t>
            </w:r>
            <w:r w:rsidRPr="004A2C15">
              <w:rPr>
                <w:rStyle w:val="oldal"/>
                <w:sz w:val="20"/>
                <w:szCs w:val="20"/>
                <w:lang w:val="hu-HU"/>
              </w:rPr>
              <w:t>pp. 167-176.</w:t>
            </w:r>
            <w:r w:rsidRPr="004A2C15">
              <w:rPr>
                <w:rStyle w:val="ev"/>
                <w:sz w:val="20"/>
                <w:szCs w:val="20"/>
                <w:lang w:val="hu-HU"/>
              </w:rPr>
              <w:t xml:space="preserve"> </w:t>
            </w:r>
            <w:r w:rsidRPr="009F78E0">
              <w:rPr>
                <w:rStyle w:val="ev"/>
                <w:sz w:val="20"/>
                <w:szCs w:val="20"/>
              </w:rPr>
              <w:t xml:space="preserve">(2007) </w:t>
            </w:r>
          </w:p>
          <w:p w14:paraId="32171E6C" w14:textId="77777777" w:rsidR="00F82BC7" w:rsidRPr="009F78E0" w:rsidRDefault="00F82BC7" w:rsidP="00F82BC7">
            <w:pPr>
              <w:pStyle w:val="pcim"/>
              <w:numPr>
                <w:ilvl w:val="0"/>
                <w:numId w:val="58"/>
              </w:numPr>
              <w:suppressAutoHyphens/>
              <w:spacing w:before="0" w:beforeAutospacing="0" w:after="0" w:afterAutospacing="0" w:line="360" w:lineRule="auto"/>
              <w:ind w:left="460"/>
              <w:jc w:val="both"/>
              <w:rPr>
                <w:sz w:val="20"/>
                <w:szCs w:val="20"/>
              </w:rPr>
            </w:pPr>
            <w:r w:rsidRPr="009F78E0">
              <w:rPr>
                <w:sz w:val="20"/>
                <w:szCs w:val="20"/>
                <w:lang w:val="hu-HU"/>
              </w:rPr>
              <w:t xml:space="preserve">Geodéziai módszerek Egyiptomban a bir minihi ásatáson </w:t>
            </w:r>
            <w:r w:rsidRPr="002D6546">
              <w:rPr>
                <w:rStyle w:val="folyoirat"/>
                <w:sz w:val="20"/>
                <w:szCs w:val="20"/>
                <w:lang w:val="hu-HU"/>
              </w:rPr>
              <w:t>GEOMATIKAI</w:t>
            </w:r>
            <w:r w:rsidRPr="004A2C15">
              <w:rPr>
                <w:rStyle w:val="folyoirat"/>
                <w:sz w:val="20"/>
                <w:szCs w:val="20"/>
                <w:lang w:val="hu-HU"/>
              </w:rPr>
              <w:t xml:space="preserve"> KÖZLEMÉNYEK </w:t>
            </w:r>
            <w:r w:rsidRPr="004A2C15">
              <w:rPr>
                <w:rStyle w:val="kotet"/>
                <w:sz w:val="20"/>
                <w:szCs w:val="20"/>
                <w:lang w:val="hu-HU"/>
              </w:rPr>
              <w:t>VIII.:</w:t>
            </w:r>
            <w:r w:rsidRPr="004A2C15">
              <w:rPr>
                <w:sz w:val="20"/>
                <w:szCs w:val="20"/>
                <w:lang w:val="hu-HU"/>
              </w:rPr>
              <w:t xml:space="preserve"> </w:t>
            </w:r>
            <w:r w:rsidRPr="004A2C15">
              <w:rPr>
                <w:rStyle w:val="oldal"/>
                <w:sz w:val="20"/>
                <w:szCs w:val="20"/>
                <w:lang w:val="hu-HU"/>
              </w:rPr>
              <w:t>pp. 167-174.</w:t>
            </w:r>
            <w:r w:rsidRPr="004A2C15">
              <w:rPr>
                <w:rStyle w:val="ev"/>
                <w:sz w:val="20"/>
                <w:szCs w:val="20"/>
                <w:lang w:val="hu-HU"/>
              </w:rPr>
              <w:t xml:space="preserve"> </w:t>
            </w:r>
            <w:r w:rsidRPr="009F78E0">
              <w:rPr>
                <w:rStyle w:val="ev"/>
                <w:sz w:val="20"/>
                <w:szCs w:val="20"/>
              </w:rPr>
              <w:t>(2005)</w:t>
            </w:r>
          </w:p>
          <w:p w14:paraId="3BF6E5EF" w14:textId="77777777" w:rsidR="00F82BC7" w:rsidRPr="009F78E0" w:rsidRDefault="00F82BC7" w:rsidP="00674823">
            <w:pPr>
              <w:pStyle w:val="Lbjegyzetszveg"/>
              <w:suppressAutoHyphens/>
              <w:spacing w:line="360" w:lineRule="auto"/>
              <w:ind w:left="460"/>
              <w:jc w:val="both"/>
            </w:pPr>
          </w:p>
          <w:p w14:paraId="09DFCD5B" w14:textId="77777777" w:rsidR="00F82BC7" w:rsidRPr="009F78E0" w:rsidRDefault="00F82BC7" w:rsidP="00F82BC7">
            <w:pPr>
              <w:pStyle w:val="Lbjegyzetszveg"/>
              <w:numPr>
                <w:ilvl w:val="0"/>
                <w:numId w:val="57"/>
              </w:numPr>
              <w:suppressAutoHyphens/>
              <w:spacing w:line="360" w:lineRule="auto"/>
              <w:ind w:left="460" w:hanging="283"/>
              <w:jc w:val="both"/>
            </w:pPr>
            <w:r w:rsidRPr="009F78E0">
              <w:t>további tudományos kutatói, fejlesztői, alkotói, művészeti eredmények</w:t>
            </w:r>
          </w:p>
          <w:p w14:paraId="69D5D321" w14:textId="77777777" w:rsidR="00F82BC7" w:rsidRPr="009F78E0" w:rsidRDefault="00F82BC7" w:rsidP="00674823">
            <w:pPr>
              <w:spacing w:line="360" w:lineRule="auto"/>
              <w:ind w:left="460"/>
              <w:jc w:val="both"/>
            </w:pPr>
            <w:r w:rsidRPr="009F78E0">
              <w:t>Részvétel fontosabb pályázatokban:</w:t>
            </w:r>
          </w:p>
          <w:p w14:paraId="4B11863C" w14:textId="77777777" w:rsidR="00F82BC7" w:rsidRPr="009F78E0" w:rsidRDefault="00F82BC7" w:rsidP="00471940">
            <w:pPr>
              <w:pStyle w:val="Listaszerbekezds"/>
              <w:numPr>
                <w:ilvl w:val="0"/>
                <w:numId w:val="59"/>
              </w:numPr>
              <w:spacing w:line="360" w:lineRule="auto"/>
              <w:ind w:left="888"/>
              <w:jc w:val="both"/>
            </w:pPr>
            <w:r w:rsidRPr="009F78E0">
              <w:t>OTKA K-76405: Régészeti terepmunka az egyiptomi el-Lahun lelőhelyen (Szépművészeti Múzeum, 2008-2010)</w:t>
            </w:r>
          </w:p>
          <w:p w14:paraId="7A577F30" w14:textId="77777777" w:rsidR="00F82BC7" w:rsidRPr="009F78E0" w:rsidRDefault="00F82BC7" w:rsidP="00471940">
            <w:pPr>
              <w:pStyle w:val="Listaszerbekezds"/>
              <w:numPr>
                <w:ilvl w:val="0"/>
                <w:numId w:val="59"/>
              </w:numPr>
              <w:spacing w:line="360" w:lineRule="auto"/>
              <w:ind w:left="888"/>
              <w:jc w:val="both"/>
            </w:pPr>
            <w:r w:rsidRPr="009F78E0">
              <w:t>OTKA 43007: Magyarországi geodéziai vonatkozási rendszerek és vetületi síkkoordináta-rendszerek vizsgálata (2003-2007)</w:t>
            </w:r>
          </w:p>
          <w:p w14:paraId="09B75B03" w14:textId="77777777" w:rsidR="00F82BC7" w:rsidRPr="009F78E0" w:rsidRDefault="00F82BC7" w:rsidP="00471940">
            <w:pPr>
              <w:pStyle w:val="Listaszerbekezds"/>
              <w:numPr>
                <w:ilvl w:val="0"/>
                <w:numId w:val="59"/>
              </w:numPr>
              <w:spacing w:line="360" w:lineRule="auto"/>
              <w:ind w:left="888"/>
              <w:jc w:val="both"/>
            </w:pPr>
            <w:r w:rsidRPr="009F78E0">
              <w:t>MŰI/TP188/2002: A GPS mérési módszereinek pontossági vizsgálata és alkalmazási lehetőségei a járműflotta-menedzsmentben. 2002. Témafelelős.</w:t>
            </w:r>
          </w:p>
          <w:p w14:paraId="5A2B3E42" w14:textId="77777777" w:rsidR="00F82BC7" w:rsidRPr="009F78E0" w:rsidRDefault="00F82BC7" w:rsidP="00471940">
            <w:pPr>
              <w:pStyle w:val="Listaszerbekezds"/>
              <w:numPr>
                <w:ilvl w:val="0"/>
                <w:numId w:val="59"/>
              </w:numPr>
              <w:spacing w:line="360" w:lineRule="auto"/>
              <w:ind w:left="888"/>
              <w:jc w:val="both"/>
            </w:pPr>
            <w:r w:rsidRPr="009F78E0">
              <w:t>MŰI/TP140/9015: GPS állomás létesítésének előkészítése. 2000.</w:t>
            </w:r>
          </w:p>
          <w:p w14:paraId="48003E58" w14:textId="77777777" w:rsidR="00F82BC7" w:rsidRPr="009F78E0" w:rsidRDefault="00F82BC7" w:rsidP="00471940">
            <w:pPr>
              <w:pStyle w:val="Listaszerbekezds"/>
              <w:numPr>
                <w:ilvl w:val="0"/>
                <w:numId w:val="59"/>
              </w:numPr>
              <w:spacing w:line="360" w:lineRule="auto"/>
              <w:ind w:left="888"/>
              <w:jc w:val="both"/>
            </w:pPr>
            <w:r w:rsidRPr="009F78E0">
              <w:t>OMFB/A29: Magyar-Osztrák Kormányközi Tudományos és Technológiai Együttműködés 1995-96.</w:t>
            </w:r>
          </w:p>
          <w:p w14:paraId="4C64A40A" w14:textId="77777777" w:rsidR="00F82BC7" w:rsidRDefault="00F82BC7" w:rsidP="00471940">
            <w:pPr>
              <w:pStyle w:val="Listaszerbekezds"/>
              <w:numPr>
                <w:ilvl w:val="0"/>
                <w:numId w:val="59"/>
              </w:numPr>
              <w:spacing w:line="360" w:lineRule="auto"/>
              <w:ind w:left="888"/>
              <w:jc w:val="both"/>
            </w:pPr>
            <w:r w:rsidRPr="009F78E0">
              <w:t>MŰI/TP/22/1997: GPS referenciaállomás Budapest.</w:t>
            </w:r>
          </w:p>
          <w:p w14:paraId="4BF5E6F4" w14:textId="77777777" w:rsidR="00F82BC7" w:rsidRPr="009F78E0" w:rsidRDefault="00F82BC7" w:rsidP="00471940">
            <w:pPr>
              <w:pStyle w:val="Listaszerbekezds"/>
              <w:numPr>
                <w:ilvl w:val="0"/>
                <w:numId w:val="59"/>
              </w:numPr>
              <w:spacing w:line="360" w:lineRule="auto"/>
              <w:ind w:left="888"/>
              <w:jc w:val="both"/>
            </w:pPr>
            <w:r w:rsidRPr="009F78E0">
              <w:t>OTKA F023832: Mozgásvizsgálat GPS-technikával a sóskúti mikrohálózatban 1997-1999. Témavezetés.</w:t>
            </w:r>
          </w:p>
          <w:p w14:paraId="33A9F7E2" w14:textId="77777777" w:rsidR="00F82BC7" w:rsidRPr="009F78E0" w:rsidRDefault="00F82BC7" w:rsidP="00674823">
            <w:pPr>
              <w:pStyle w:val="Lbjegyzetszveg"/>
              <w:suppressAutoHyphens/>
              <w:spacing w:line="360" w:lineRule="auto"/>
              <w:ind w:left="602"/>
              <w:jc w:val="both"/>
            </w:pPr>
          </w:p>
          <w:p w14:paraId="1A975965" w14:textId="77777777" w:rsidR="00F82BC7" w:rsidRPr="009F78E0" w:rsidRDefault="00F82BC7" w:rsidP="00F82BC7">
            <w:pPr>
              <w:pStyle w:val="Lbjegyzetszveg"/>
              <w:numPr>
                <w:ilvl w:val="0"/>
                <w:numId w:val="57"/>
              </w:numPr>
              <w:suppressAutoHyphens/>
              <w:spacing w:line="360" w:lineRule="auto"/>
              <w:ind w:left="602"/>
              <w:jc w:val="both"/>
            </w:pPr>
            <w:r w:rsidRPr="009F78E0">
              <w:t>az eddig megszerzett szakmai jártasság, gyakorlottság, igazolható elismertség</w:t>
            </w:r>
          </w:p>
          <w:p w14:paraId="3B4D2553" w14:textId="77777777" w:rsidR="00F82BC7" w:rsidRPr="009F78E0" w:rsidRDefault="00F82BC7" w:rsidP="00674823">
            <w:pPr>
              <w:spacing w:line="360" w:lineRule="auto"/>
              <w:ind w:left="602"/>
              <w:jc w:val="both"/>
              <w:rPr>
                <w:bCs/>
              </w:rPr>
            </w:pPr>
            <w:r w:rsidRPr="009F78E0">
              <w:rPr>
                <w:bCs/>
              </w:rPr>
              <w:t>Díjak:</w:t>
            </w:r>
            <w:r w:rsidRPr="009F78E0">
              <w:rPr>
                <w:bCs/>
              </w:rPr>
              <w:tab/>
            </w:r>
            <w:r w:rsidRPr="009F78E0">
              <w:rPr>
                <w:bCs/>
              </w:rPr>
              <w:tab/>
            </w:r>
          </w:p>
          <w:p w14:paraId="199DAC62" w14:textId="77777777" w:rsidR="00F82BC7" w:rsidRPr="009F78E0" w:rsidRDefault="00F82BC7" w:rsidP="00674823">
            <w:pPr>
              <w:spacing w:line="360" w:lineRule="auto"/>
              <w:ind w:left="602"/>
              <w:jc w:val="both"/>
              <w:rPr>
                <w:color w:val="000000"/>
              </w:rPr>
            </w:pPr>
            <w:r w:rsidRPr="009F78E0">
              <w:rPr>
                <w:color w:val="000000"/>
              </w:rPr>
              <w:t>Szent István Egyetem Babérkoszorú Arany fokozat (2012)</w:t>
            </w:r>
          </w:p>
          <w:p w14:paraId="50EAED2A" w14:textId="77777777" w:rsidR="00F82BC7" w:rsidRPr="009F78E0" w:rsidRDefault="00F82BC7" w:rsidP="00674823">
            <w:pPr>
              <w:spacing w:line="360" w:lineRule="auto"/>
              <w:ind w:left="602"/>
              <w:jc w:val="both"/>
            </w:pPr>
            <w:r w:rsidRPr="009F78E0">
              <w:t>MTA Akadémiai Ifjúsági Díj, 3. helyezés (1996)</w:t>
            </w:r>
          </w:p>
          <w:p w14:paraId="5F993B9F" w14:textId="77777777" w:rsidR="00F82BC7" w:rsidRPr="009F78E0" w:rsidRDefault="00F82BC7" w:rsidP="00674823">
            <w:pPr>
              <w:spacing w:line="360" w:lineRule="auto"/>
              <w:ind w:left="602"/>
              <w:jc w:val="both"/>
            </w:pPr>
            <w:r w:rsidRPr="009F78E0">
              <w:t>MTA Akadémiai Ifjúsági Díj, 1. helyezés (1995)</w:t>
            </w:r>
          </w:p>
          <w:p w14:paraId="14913B06" w14:textId="77777777" w:rsidR="00F82BC7" w:rsidRPr="009F78E0" w:rsidRDefault="00F82BC7" w:rsidP="00674823">
            <w:pPr>
              <w:spacing w:line="360" w:lineRule="auto"/>
              <w:ind w:left="602"/>
              <w:jc w:val="both"/>
            </w:pPr>
            <w:r w:rsidRPr="009F78E0">
              <w:t>BME Építőmérnöki Kar, Tudományos Diákköri Konferencia 1. Díj (1993)</w:t>
            </w:r>
          </w:p>
          <w:p w14:paraId="22921D1D" w14:textId="77777777" w:rsidR="00F82BC7" w:rsidRPr="009F78E0" w:rsidRDefault="00F82BC7" w:rsidP="00674823">
            <w:pPr>
              <w:spacing w:line="360" w:lineRule="auto"/>
              <w:ind w:left="602"/>
              <w:jc w:val="both"/>
            </w:pPr>
            <w:r w:rsidRPr="009F78E0">
              <w:t>BME Építőmérnöki Kar, Tudományos Diákköri Konferencia 1. Díj (1992)</w:t>
            </w:r>
          </w:p>
          <w:p w14:paraId="5A73A365" w14:textId="77777777" w:rsidR="00F82BC7" w:rsidRPr="009F78E0" w:rsidRDefault="00F82BC7" w:rsidP="00674823">
            <w:pPr>
              <w:spacing w:line="360" w:lineRule="auto"/>
              <w:ind w:left="602" w:hanging="1410"/>
              <w:jc w:val="both"/>
              <w:rPr>
                <w:bCs/>
              </w:rPr>
            </w:pPr>
          </w:p>
          <w:p w14:paraId="21504CEF" w14:textId="77777777" w:rsidR="00F82BC7" w:rsidRPr="009F78E0" w:rsidRDefault="00F82BC7" w:rsidP="00674823">
            <w:pPr>
              <w:spacing w:line="360" w:lineRule="auto"/>
              <w:ind w:left="602"/>
              <w:jc w:val="both"/>
            </w:pPr>
            <w:r w:rsidRPr="009F78E0">
              <w:rPr>
                <w:bCs/>
              </w:rPr>
              <w:t>Tagság:</w:t>
            </w:r>
            <w:r w:rsidRPr="009F78E0">
              <w:t xml:space="preserve"> </w:t>
            </w:r>
          </w:p>
          <w:p w14:paraId="20A42E3D" w14:textId="77777777" w:rsidR="00F82BC7" w:rsidRPr="009F78E0" w:rsidRDefault="00F82BC7" w:rsidP="00674823">
            <w:pPr>
              <w:spacing w:line="360" w:lineRule="auto"/>
              <w:ind w:left="602"/>
              <w:jc w:val="both"/>
            </w:pPr>
            <w:r w:rsidRPr="009F78E0">
              <w:t>2022- : MTA Geodéziai Mérésügyi Akkreditációs Bizottság, elnök.</w:t>
            </w:r>
          </w:p>
          <w:p w14:paraId="558EA397" w14:textId="77777777" w:rsidR="00F82BC7" w:rsidRPr="009F78E0" w:rsidRDefault="00F82BC7" w:rsidP="00674823">
            <w:pPr>
              <w:spacing w:line="360" w:lineRule="auto"/>
              <w:ind w:left="602"/>
              <w:jc w:val="both"/>
            </w:pPr>
            <w:r w:rsidRPr="009F78E0">
              <w:t>2021- : MTA Geodéziai Bizottság, választott tag.</w:t>
            </w:r>
          </w:p>
          <w:p w14:paraId="5C26B1FE" w14:textId="77777777" w:rsidR="00F82BC7" w:rsidRDefault="00F82BC7" w:rsidP="00674823">
            <w:pPr>
              <w:spacing w:line="360" w:lineRule="auto"/>
              <w:ind w:left="602"/>
              <w:jc w:val="both"/>
            </w:pPr>
            <w:r w:rsidRPr="009F78E0">
              <w:t>2000-2001: Az MTA Geodéziai Bizottság Kozmikus Geodéziai Albizottság tag.</w:t>
            </w:r>
          </w:p>
          <w:p w14:paraId="53874AD1" w14:textId="77777777" w:rsidR="00F82BC7" w:rsidRPr="009F78E0" w:rsidRDefault="00F82BC7" w:rsidP="00674823">
            <w:pPr>
              <w:spacing w:line="360" w:lineRule="auto"/>
              <w:ind w:left="602"/>
              <w:jc w:val="both"/>
            </w:pPr>
            <w:r w:rsidRPr="009F78E0">
              <w:rPr>
                <w:bCs/>
              </w:rPr>
              <w:t>MTA köztestületi tag</w:t>
            </w:r>
          </w:p>
        </w:tc>
      </w:tr>
    </w:tbl>
    <w:p w14:paraId="6C0C7BB5" w14:textId="2E8F19D8" w:rsidR="000F10D0" w:rsidRPr="009F78E0" w:rsidRDefault="000F10D0" w:rsidP="009F78E0">
      <w:pPr>
        <w:pStyle w:val="Lbjegyzetszveg"/>
        <w:suppressAutoHyphens/>
        <w:spacing w:line="360" w:lineRule="auto"/>
        <w:jc w:val="both"/>
        <w:rPr>
          <w:b/>
          <w:vertAlign w:val="superscript"/>
        </w:rPr>
      </w:pPr>
    </w:p>
    <w:p w14:paraId="6A8C8533" w14:textId="77777777" w:rsidR="000F10D0" w:rsidRPr="009F78E0" w:rsidRDefault="000F10D0" w:rsidP="009F78E0">
      <w:pPr>
        <w:suppressAutoHyphens/>
        <w:spacing w:line="360" w:lineRule="auto"/>
        <w:jc w:val="both"/>
        <w:rPr>
          <w:b/>
          <w:vertAlign w:val="superscrip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6"/>
        <w:gridCol w:w="3395"/>
      </w:tblGrid>
      <w:tr w:rsidR="000F10D0" w:rsidRPr="009F78E0" w14:paraId="5EA6FF02" w14:textId="77777777" w:rsidTr="00EB67A0">
        <w:tc>
          <w:tcPr>
            <w:tcW w:w="6386" w:type="dxa"/>
            <w:tcBorders>
              <w:bottom w:val="single" w:sz="4" w:space="0" w:color="auto"/>
            </w:tcBorders>
            <w:shd w:val="clear" w:color="auto" w:fill="D9D9D9" w:themeFill="background1" w:themeFillShade="D9"/>
            <w:tcMar>
              <w:top w:w="57" w:type="dxa"/>
              <w:bottom w:w="57" w:type="dxa"/>
            </w:tcMar>
          </w:tcPr>
          <w:p w14:paraId="57CD8BCE" w14:textId="77777777" w:rsidR="000F10D0" w:rsidRPr="009F78E0" w:rsidRDefault="000F10D0" w:rsidP="009F78E0">
            <w:pPr>
              <w:suppressAutoHyphens/>
              <w:spacing w:line="360" w:lineRule="auto"/>
              <w:jc w:val="both"/>
            </w:pPr>
            <w:r w:rsidRPr="009F78E0">
              <w:t xml:space="preserve">Név: </w:t>
            </w:r>
            <w:r w:rsidRPr="009F78E0">
              <w:rPr>
                <w:b/>
              </w:rPr>
              <w:t>Szücs Gergely</w:t>
            </w:r>
          </w:p>
        </w:tc>
        <w:tc>
          <w:tcPr>
            <w:tcW w:w="3395" w:type="dxa"/>
            <w:tcBorders>
              <w:bottom w:val="single" w:sz="4" w:space="0" w:color="auto"/>
            </w:tcBorders>
            <w:shd w:val="clear" w:color="auto" w:fill="auto"/>
            <w:tcMar>
              <w:top w:w="57" w:type="dxa"/>
              <w:bottom w:w="57" w:type="dxa"/>
            </w:tcMar>
          </w:tcPr>
          <w:p w14:paraId="0379470A" w14:textId="77777777" w:rsidR="000F10D0" w:rsidRPr="009F78E0" w:rsidRDefault="000F10D0" w:rsidP="009F78E0">
            <w:pPr>
              <w:suppressAutoHyphens/>
              <w:spacing w:line="360" w:lineRule="auto"/>
              <w:jc w:val="both"/>
            </w:pPr>
            <w:r w:rsidRPr="009F78E0">
              <w:t>Születési év: 1992.</w:t>
            </w:r>
          </w:p>
        </w:tc>
      </w:tr>
      <w:tr w:rsidR="000F10D0" w:rsidRPr="009F78E0" w14:paraId="3EBDB38C" w14:textId="77777777" w:rsidTr="00EB67A0">
        <w:tc>
          <w:tcPr>
            <w:tcW w:w="9781" w:type="dxa"/>
            <w:gridSpan w:val="2"/>
            <w:tcBorders>
              <w:bottom w:val="dotted" w:sz="4" w:space="0" w:color="auto"/>
            </w:tcBorders>
            <w:shd w:val="clear" w:color="auto" w:fill="auto"/>
            <w:tcMar>
              <w:top w:w="57" w:type="dxa"/>
              <w:bottom w:w="57" w:type="dxa"/>
            </w:tcMar>
          </w:tcPr>
          <w:p w14:paraId="4791C84B" w14:textId="77777777" w:rsidR="000F10D0" w:rsidRPr="009F78E0" w:rsidRDefault="000F10D0" w:rsidP="009F78E0">
            <w:pPr>
              <w:suppressAutoHyphens/>
              <w:spacing w:line="360" w:lineRule="auto"/>
              <w:jc w:val="both"/>
              <w:rPr>
                <w:shd w:val="clear" w:color="auto" w:fill="C0C0C0"/>
              </w:rPr>
            </w:pPr>
            <w:r w:rsidRPr="009F78E0">
              <w:t xml:space="preserve">Felsőfokú végzettsége és szakképzettsége, az oklevél kiállítója, éve </w:t>
            </w:r>
          </w:p>
        </w:tc>
      </w:tr>
      <w:tr w:rsidR="000F10D0" w:rsidRPr="009F78E0" w14:paraId="5864E7CD"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0E9DD495" w14:textId="01B8D2C5" w:rsidR="000F10D0" w:rsidRPr="009F78E0" w:rsidRDefault="00991D92" w:rsidP="00991D92">
            <w:pPr>
              <w:pStyle w:val="Listaszerbekezds"/>
              <w:numPr>
                <w:ilvl w:val="0"/>
                <w:numId w:val="83"/>
              </w:numPr>
              <w:suppressAutoHyphens/>
              <w:spacing w:line="360" w:lineRule="auto"/>
              <w:jc w:val="both"/>
            </w:pPr>
            <w:r>
              <w:t xml:space="preserve">építőmérnök, </w:t>
            </w:r>
            <w:r w:rsidR="00CD068C" w:rsidRPr="009F78E0">
              <w:t>BSc</w:t>
            </w:r>
            <w:r w:rsidR="000F10D0" w:rsidRPr="009F78E0">
              <w:t xml:space="preserve"> Diploma, SZIE-YMÉK, 2016</w:t>
            </w:r>
          </w:p>
          <w:p w14:paraId="57F11FFC" w14:textId="2E11ADC8" w:rsidR="000F10D0" w:rsidRPr="009F78E0" w:rsidRDefault="00991D92" w:rsidP="00991D92">
            <w:pPr>
              <w:pStyle w:val="Listaszerbekezds"/>
              <w:numPr>
                <w:ilvl w:val="0"/>
                <w:numId w:val="83"/>
              </w:numPr>
              <w:suppressAutoHyphens/>
              <w:spacing w:line="360" w:lineRule="auto"/>
              <w:jc w:val="both"/>
            </w:pPr>
            <w:r>
              <w:t xml:space="preserve">okleveles infrastruktúra-építőmérnök, </w:t>
            </w:r>
            <w:r w:rsidR="00CD068C" w:rsidRPr="009F78E0">
              <w:t>MSc</w:t>
            </w:r>
            <w:r w:rsidR="000F10D0" w:rsidRPr="009F78E0">
              <w:t xml:space="preserve"> Diploma, BME, 2018</w:t>
            </w:r>
          </w:p>
        </w:tc>
      </w:tr>
      <w:tr w:rsidR="000F10D0" w:rsidRPr="009F78E0" w14:paraId="34C9C4C8" w14:textId="77777777" w:rsidTr="00EB67A0">
        <w:tc>
          <w:tcPr>
            <w:tcW w:w="9781" w:type="dxa"/>
            <w:gridSpan w:val="2"/>
            <w:tcBorders>
              <w:bottom w:val="dotted" w:sz="4" w:space="0" w:color="auto"/>
            </w:tcBorders>
            <w:shd w:val="clear" w:color="auto" w:fill="auto"/>
            <w:tcMar>
              <w:top w:w="57" w:type="dxa"/>
              <w:bottom w:w="57" w:type="dxa"/>
            </w:tcMar>
          </w:tcPr>
          <w:p w14:paraId="321D9AD6" w14:textId="77777777" w:rsidR="000F10D0" w:rsidRPr="009F78E0" w:rsidRDefault="000F10D0" w:rsidP="009F78E0">
            <w:pPr>
              <w:suppressAutoHyphens/>
              <w:spacing w:line="360" w:lineRule="auto"/>
              <w:jc w:val="both"/>
            </w:pPr>
            <w:r w:rsidRPr="009F78E0">
              <w:t xml:space="preserve">Jelenlegi munkahely(ek), a kinevezésben feltüntetett munkakör(ök), több munkahely esetén </w:t>
            </w:r>
            <w:r w:rsidRPr="009F78E0">
              <w:rPr>
                <w:u w:val="single"/>
              </w:rPr>
              <w:t xml:space="preserve">aláhúzás </w:t>
            </w:r>
            <w:r w:rsidRPr="009F78E0">
              <w:t>jelölje azt az intézményt, amelynek „kizárólagossági” (akkreditációs) nyilatkozatot (</w:t>
            </w:r>
            <w:r w:rsidRPr="009F78E0">
              <w:rPr>
                <w:u w:val="single"/>
              </w:rPr>
              <w:t>A</w:t>
            </w:r>
            <w:r w:rsidRPr="009F78E0">
              <w:t xml:space="preserve">) adott! </w:t>
            </w:r>
          </w:p>
        </w:tc>
      </w:tr>
      <w:tr w:rsidR="000F10D0" w:rsidRPr="009F78E0" w14:paraId="770A9E0D"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3B8EF99C" w14:textId="77777777" w:rsidR="000F10D0" w:rsidRPr="009F78E0" w:rsidRDefault="000F10D0" w:rsidP="009F78E0">
            <w:pPr>
              <w:suppressAutoHyphens/>
              <w:spacing w:line="360" w:lineRule="auto"/>
              <w:jc w:val="both"/>
            </w:pPr>
            <w:r w:rsidRPr="009F78E0">
              <w:t>Óbudai Egyetem-Ybl Miklós Építéstudományi Kar</w:t>
            </w:r>
          </w:p>
        </w:tc>
      </w:tr>
      <w:tr w:rsidR="000F10D0" w:rsidRPr="009F78E0" w14:paraId="5472B147" w14:textId="77777777" w:rsidTr="00EB67A0">
        <w:tc>
          <w:tcPr>
            <w:tcW w:w="9781" w:type="dxa"/>
            <w:gridSpan w:val="2"/>
            <w:tcBorders>
              <w:bottom w:val="dotted" w:sz="4" w:space="0" w:color="auto"/>
            </w:tcBorders>
            <w:shd w:val="clear" w:color="auto" w:fill="auto"/>
            <w:tcMar>
              <w:top w:w="57" w:type="dxa"/>
              <w:bottom w:w="57" w:type="dxa"/>
            </w:tcMar>
          </w:tcPr>
          <w:p w14:paraId="6D5E4464" w14:textId="77777777" w:rsidR="000F10D0" w:rsidRPr="009F78E0" w:rsidRDefault="000F10D0" w:rsidP="009F78E0">
            <w:pPr>
              <w:suppressAutoHyphens/>
              <w:spacing w:line="360" w:lineRule="auto"/>
              <w:jc w:val="both"/>
              <w:rPr>
                <w:color w:val="C00000"/>
              </w:rPr>
            </w:pPr>
            <w:r w:rsidRPr="009F78E0">
              <w:t>Tudományos fokozat (PhD, CSc, DLA) (friss, 5 éven belül megszerzett PhD/DLA esetén az értekezés címe is), ill. tudományos/művészeti akadémiai cím/tagság</w:t>
            </w:r>
            <w:r w:rsidRPr="009F78E0">
              <w:rPr>
                <w:color w:val="C00000"/>
              </w:rPr>
              <w:t xml:space="preserve"> </w:t>
            </w:r>
            <w:r w:rsidRPr="009F78E0">
              <w:t>(„dr. habil” cím, MTA doktora cím (DSc); a tudományág és a dátum megjelölésével), egyéb címek</w:t>
            </w:r>
          </w:p>
        </w:tc>
      </w:tr>
      <w:tr w:rsidR="000F10D0" w:rsidRPr="009F78E0" w14:paraId="7C70926E"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4F07E1DC" w14:textId="77777777" w:rsidR="000F10D0" w:rsidRPr="009F78E0" w:rsidRDefault="000F10D0" w:rsidP="009F78E0">
            <w:pPr>
              <w:spacing w:line="360" w:lineRule="auto"/>
              <w:jc w:val="both"/>
            </w:pPr>
            <w:r w:rsidRPr="009F78E0">
              <w:t>-</w:t>
            </w:r>
          </w:p>
        </w:tc>
      </w:tr>
      <w:tr w:rsidR="000F10D0" w:rsidRPr="009F78E0" w14:paraId="1191DFB3" w14:textId="77777777" w:rsidTr="00EB67A0">
        <w:tc>
          <w:tcPr>
            <w:tcW w:w="9781" w:type="dxa"/>
            <w:gridSpan w:val="2"/>
            <w:tcBorders>
              <w:bottom w:val="dotted" w:sz="4" w:space="0" w:color="auto"/>
            </w:tcBorders>
            <w:shd w:val="clear" w:color="auto" w:fill="auto"/>
            <w:tcMar>
              <w:top w:w="57" w:type="dxa"/>
              <w:bottom w:w="57" w:type="dxa"/>
            </w:tcMar>
          </w:tcPr>
          <w:p w14:paraId="05AE7A2E" w14:textId="77777777" w:rsidR="000F10D0" w:rsidRPr="009F78E0" w:rsidRDefault="000F10D0" w:rsidP="009F78E0">
            <w:pPr>
              <w:suppressAutoHyphens/>
              <w:spacing w:line="360" w:lineRule="auto"/>
              <w:jc w:val="both"/>
            </w:pPr>
            <w:r w:rsidRPr="009F78E0">
              <w:t xml:space="preserve">Az eddigi oktatói tevékenység </w:t>
            </w:r>
          </w:p>
        </w:tc>
      </w:tr>
      <w:tr w:rsidR="000F10D0" w:rsidRPr="009F78E0" w14:paraId="24D07227"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243F9738" w14:textId="77777777" w:rsidR="000F10D0" w:rsidRPr="009F78E0" w:rsidRDefault="000F10D0" w:rsidP="00421D6C">
            <w:pPr>
              <w:suppressAutoHyphens/>
              <w:spacing w:line="360" w:lineRule="auto"/>
              <w:ind w:left="35"/>
              <w:jc w:val="both"/>
            </w:pPr>
            <w:r w:rsidRPr="009F78E0">
              <w:t>2018.09.01. óta fix szerződések az Ybl Miklós Ép.tud. Karral</w:t>
            </w:r>
          </w:p>
          <w:p w14:paraId="3698F3DF" w14:textId="77777777" w:rsidR="000F10D0" w:rsidRPr="009F78E0" w:rsidRDefault="000F10D0" w:rsidP="00421D6C">
            <w:pPr>
              <w:suppressAutoHyphens/>
              <w:spacing w:line="360" w:lineRule="auto"/>
              <w:ind w:left="35"/>
              <w:jc w:val="both"/>
              <w:rPr>
                <w:color w:val="FF0000"/>
              </w:rPr>
            </w:pPr>
            <w:r w:rsidRPr="009F78E0">
              <w:t>2021.09.01. óta határozatlan idejű szerződés az Ybl Miklós Ép.tud. Karral</w:t>
            </w:r>
          </w:p>
        </w:tc>
      </w:tr>
      <w:tr w:rsidR="000F10D0" w:rsidRPr="009F78E0" w14:paraId="0E206C8B" w14:textId="77777777" w:rsidTr="00EB67A0">
        <w:tc>
          <w:tcPr>
            <w:tcW w:w="9781" w:type="dxa"/>
            <w:gridSpan w:val="2"/>
            <w:tcBorders>
              <w:bottom w:val="dotted" w:sz="4" w:space="0" w:color="auto"/>
            </w:tcBorders>
            <w:shd w:val="clear" w:color="auto" w:fill="auto"/>
            <w:tcMar>
              <w:top w:w="57" w:type="dxa"/>
              <w:bottom w:w="57" w:type="dxa"/>
            </w:tcMar>
          </w:tcPr>
          <w:p w14:paraId="6BB80839" w14:textId="77777777" w:rsidR="000F10D0" w:rsidRPr="009F78E0" w:rsidRDefault="000F10D0" w:rsidP="009F78E0">
            <w:pPr>
              <w:suppressAutoHyphens/>
              <w:spacing w:line="360" w:lineRule="auto"/>
              <w:jc w:val="both"/>
            </w:pPr>
            <w:r w:rsidRPr="009F78E0">
              <w:t xml:space="preserve">Az oktató szakmai/kutatási tevékenysége és az oktatandó tárgy/tárgyak kapcsolata </w:t>
            </w:r>
          </w:p>
        </w:tc>
      </w:tr>
      <w:tr w:rsidR="000F10D0" w:rsidRPr="009F78E0" w14:paraId="667B8B10"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0CF0D176" w14:textId="77777777" w:rsidR="000F10D0" w:rsidRPr="009F78E0" w:rsidRDefault="000F10D0" w:rsidP="009339C5">
            <w:pPr>
              <w:pStyle w:val="Lbjegyzetszveg"/>
              <w:numPr>
                <w:ilvl w:val="0"/>
                <w:numId w:val="60"/>
              </w:numPr>
              <w:suppressAutoHyphens/>
              <w:spacing w:line="360" w:lineRule="auto"/>
              <w:ind w:left="460"/>
              <w:jc w:val="both"/>
            </w:pPr>
            <w:r w:rsidRPr="009F78E0">
              <w:t xml:space="preserve">a (szűkebb) </w:t>
            </w:r>
            <w:r w:rsidRPr="009F78E0">
              <w:rPr>
                <w:u w:val="single"/>
              </w:rPr>
              <w:t>szakterülethez kötődő</w:t>
            </w:r>
            <w:r w:rsidRPr="009F78E0">
              <w:t xml:space="preserve"> publikációk (max. 5 jellemző publikáció)</w:t>
            </w:r>
          </w:p>
          <w:p w14:paraId="0DA061DB" w14:textId="77777777" w:rsidR="000F10D0" w:rsidRPr="009F78E0" w:rsidRDefault="000F10D0" w:rsidP="00421D6C">
            <w:pPr>
              <w:pStyle w:val="Lbjegyzetszveg"/>
              <w:suppressAutoHyphens/>
              <w:spacing w:line="360" w:lineRule="auto"/>
              <w:ind w:left="460"/>
              <w:jc w:val="both"/>
            </w:pPr>
            <w:r w:rsidRPr="009F78E0">
              <w:t>A felsorolt publikációk közül aláhúzással emelje ki azokat, amelyeket a mesterképzés tudományos szakmai háttereként elvárt országosan (és nemzetközileg) elismert szakmai műhely(ek)hez való érdemi hozzájárulásnak tekint.</w:t>
            </w:r>
          </w:p>
          <w:p w14:paraId="33DEFBF6" w14:textId="0C8F5C8E" w:rsidR="000F10D0" w:rsidRPr="009D6FAA" w:rsidRDefault="000F10D0" w:rsidP="009D6FAA">
            <w:pPr>
              <w:suppressAutoHyphens/>
              <w:spacing w:line="360" w:lineRule="auto"/>
              <w:ind w:left="35"/>
              <w:jc w:val="both"/>
            </w:pPr>
          </w:p>
          <w:p w14:paraId="363B747F" w14:textId="77777777" w:rsidR="009D6FAA" w:rsidRPr="009D6FAA" w:rsidRDefault="00D47D90" w:rsidP="009D6FAA">
            <w:pPr>
              <w:suppressAutoHyphens/>
              <w:spacing w:line="360" w:lineRule="auto"/>
              <w:ind w:left="179"/>
              <w:jc w:val="both"/>
            </w:pPr>
            <w:hyperlink r:id="rId22" w:tgtFrame="_blank" w:history="1">
              <w:r w:rsidR="009D6FAA" w:rsidRPr="009D6FAA">
                <w:t>Szücs, Gergely</w:t>
              </w:r>
            </w:hyperlink>
            <w:r w:rsidR="009D6FAA" w:rsidRPr="009D6FAA">
              <w:t> ; </w:t>
            </w:r>
            <w:hyperlink r:id="rId23" w:tgtFrame="_blank" w:history="1">
              <w:r w:rsidR="009D6FAA" w:rsidRPr="009D6FAA">
                <w:t>Koren, Csaba</w:t>
              </w:r>
            </w:hyperlink>
          </w:p>
          <w:p w14:paraId="37AA0C0B" w14:textId="1B030871" w:rsidR="009D6FAA" w:rsidRPr="009D6FAA" w:rsidRDefault="00D47D90" w:rsidP="009D6FAA">
            <w:pPr>
              <w:pStyle w:val="Listaszerbekezds"/>
              <w:numPr>
                <w:ilvl w:val="0"/>
                <w:numId w:val="81"/>
              </w:numPr>
              <w:suppressAutoHyphens/>
              <w:spacing w:line="360" w:lineRule="auto"/>
              <w:jc w:val="both"/>
            </w:pPr>
            <w:hyperlink r:id="rId24" w:tgtFrame="_blank" w:history="1">
              <w:r w:rsidR="009D6FAA" w:rsidRPr="009D6FAA">
                <w:t>Lane keeping behavior on urban two-lane roads</w:t>
              </w:r>
            </w:hyperlink>
            <w:r w:rsidR="009D6FAA">
              <w:t xml:space="preserve">. </w:t>
            </w:r>
            <w:r w:rsidR="009D6FAA" w:rsidRPr="009D6FAA">
              <w:t>In: IEEE International Conference on Cognitive Infocommunications (szerk.) </w:t>
            </w:r>
            <w:hyperlink r:id="rId25" w:tgtFrame="_blank" w:history="1">
              <w:r w:rsidR="009D6FAA" w:rsidRPr="009D6FAA">
                <w:t>12th IEEE International Conference on Cognitive Infocommunications (CogInfoCom 2021) : Proceedings</w:t>
              </w:r>
            </w:hyperlink>
          </w:p>
          <w:p w14:paraId="119CD4CC" w14:textId="77777777" w:rsidR="009D6FAA" w:rsidRPr="009D6FAA" w:rsidRDefault="009D6FAA" w:rsidP="009D6FAA">
            <w:pPr>
              <w:pStyle w:val="Listaszerbekezds"/>
              <w:numPr>
                <w:ilvl w:val="0"/>
                <w:numId w:val="81"/>
              </w:numPr>
              <w:suppressAutoHyphens/>
              <w:spacing w:line="360" w:lineRule="auto"/>
              <w:jc w:val="both"/>
            </w:pPr>
            <w:r w:rsidRPr="009D6FAA">
              <w:t>Online kiadás, Nemzetközi : IEEE (2021) 1,098 p. pp. 315-318. , 4 p.</w:t>
            </w:r>
          </w:p>
          <w:p w14:paraId="2D19442D" w14:textId="77777777" w:rsidR="009D6FAA" w:rsidRPr="009D6FAA" w:rsidRDefault="00D47D90" w:rsidP="009D6FAA">
            <w:pPr>
              <w:suppressAutoHyphens/>
              <w:spacing w:line="360" w:lineRule="auto"/>
              <w:ind w:left="179"/>
              <w:jc w:val="both"/>
            </w:pPr>
            <w:hyperlink r:id="rId26" w:tgtFrame="_blank" w:history="1">
              <w:r w:rsidR="009D6FAA" w:rsidRPr="009D6FAA">
                <w:t xml:space="preserve">Szücs, Gergely </w:t>
              </w:r>
              <w:r w:rsidR="009D6FAA" w:rsidRPr="009D6FAA">
                <w:rPr>
                  <w:rFonts w:ascii="Segoe UI Symbol" w:hAnsi="Segoe UI Symbol" w:cs="Segoe UI Symbol"/>
                </w:rPr>
                <w:t>✉</w:t>
              </w:r>
            </w:hyperlink>
            <w:r w:rsidR="009D6FAA" w:rsidRPr="009D6FAA">
              <w:t> ; </w:t>
            </w:r>
            <w:hyperlink r:id="rId27" w:tgtFrame="_blank" w:history="1">
              <w:r w:rsidR="009D6FAA" w:rsidRPr="009D6FAA">
                <w:t>Koren, Csaba</w:t>
              </w:r>
            </w:hyperlink>
          </w:p>
          <w:p w14:paraId="2487CDBA" w14:textId="3343015D" w:rsidR="009D6FAA" w:rsidRPr="009D6FAA" w:rsidRDefault="00D47D90" w:rsidP="009D6FAA">
            <w:pPr>
              <w:pStyle w:val="Listaszerbekezds"/>
              <w:numPr>
                <w:ilvl w:val="0"/>
                <w:numId w:val="81"/>
              </w:numPr>
              <w:suppressAutoHyphens/>
              <w:spacing w:line="360" w:lineRule="auto"/>
              <w:jc w:val="both"/>
            </w:pPr>
            <w:hyperlink r:id="rId28" w:tgtFrame="_blank" w:history="1">
              <w:r w:rsidR="009D6FAA" w:rsidRPr="009D6FAA">
                <w:t>Lateral position of cars in urban traffic lanes</w:t>
              </w:r>
            </w:hyperlink>
            <w:r w:rsidR="009D6FAA">
              <w:t xml:space="preserve">. </w:t>
            </w:r>
            <w:r w:rsidR="009D6FAA" w:rsidRPr="009D6FAA">
              <w:t>In: Horváth, Balázs; Horváth, Gábor (szerk.) </w:t>
            </w:r>
            <w:hyperlink r:id="rId29" w:tgtFrame="_blank" w:history="1">
              <w:r w:rsidR="009D6FAA" w:rsidRPr="009D6FAA">
                <w:t>XI. Nemzetközi Közlekedéstudományi Konferencia : „Közlekedés a Járvány után: folytatás vagy újrakezdés”</w:t>
              </w:r>
            </w:hyperlink>
          </w:p>
          <w:p w14:paraId="08EC10EC" w14:textId="77777777" w:rsidR="009D6FAA" w:rsidRPr="009D6FAA" w:rsidRDefault="009D6FAA" w:rsidP="009D6FAA">
            <w:pPr>
              <w:pStyle w:val="Listaszerbekezds"/>
              <w:numPr>
                <w:ilvl w:val="0"/>
                <w:numId w:val="81"/>
              </w:numPr>
              <w:suppressAutoHyphens/>
              <w:spacing w:line="360" w:lineRule="auto"/>
              <w:jc w:val="both"/>
            </w:pPr>
            <w:r w:rsidRPr="009D6FAA">
              <w:t>Győr, Magyarország : Széchenyi István Egyetem (2021) 567 p. pp. 110-115. , 6 p.</w:t>
            </w:r>
          </w:p>
          <w:p w14:paraId="4FAD1A06" w14:textId="77777777" w:rsidR="009D6FAA" w:rsidRDefault="00D47D90" w:rsidP="009D6FAA">
            <w:pPr>
              <w:suppressAutoHyphens/>
              <w:spacing w:line="360" w:lineRule="auto"/>
              <w:ind w:left="179"/>
              <w:jc w:val="both"/>
            </w:pPr>
            <w:hyperlink r:id="rId30" w:tgtFrame="_blank" w:history="1">
              <w:r w:rsidR="009D6FAA" w:rsidRPr="009D6FAA">
                <w:t>Koren, Csaba</w:t>
              </w:r>
            </w:hyperlink>
            <w:r w:rsidR="009D6FAA" w:rsidRPr="009D6FAA">
              <w:t> ; </w:t>
            </w:r>
            <w:hyperlink r:id="rId31" w:tgtFrame="_blank" w:history="1">
              <w:r w:rsidR="009D6FAA" w:rsidRPr="009D6FAA">
                <w:t>Szücs, Gergely</w:t>
              </w:r>
            </w:hyperlink>
          </w:p>
          <w:p w14:paraId="3839A77B" w14:textId="29BD7A19" w:rsidR="009D6FAA" w:rsidRPr="009D6FAA" w:rsidRDefault="00D47D90" w:rsidP="009D6FAA">
            <w:pPr>
              <w:pStyle w:val="Listaszerbekezds"/>
              <w:numPr>
                <w:ilvl w:val="0"/>
                <w:numId w:val="81"/>
              </w:numPr>
              <w:suppressAutoHyphens/>
              <w:spacing w:line="360" w:lineRule="auto"/>
              <w:jc w:val="both"/>
            </w:pPr>
            <w:hyperlink r:id="rId32" w:tgtFrame="_blank" w:history="1">
              <w:r w:rsidR="009D6FAA" w:rsidRPr="009D6FAA">
                <w:t>Traffic Calming Devices: Challenges for Autonomous Vehicles</w:t>
              </w:r>
            </w:hyperlink>
            <w:r w:rsidR="009D6FAA">
              <w:t xml:space="preserve">. </w:t>
            </w:r>
            <w:r w:rsidR="009D6FAA" w:rsidRPr="009D6FAA">
              <w:t>In: Péter, Tamás (szerk.) </w:t>
            </w:r>
            <w:hyperlink r:id="rId33" w:tgtFrame="_blank" w:history="1">
              <w:r w:rsidR="009D6FAA" w:rsidRPr="009D6FAA">
                <w:t>XIV. Innováció és fenntartható felszíni közlekedés konferencia, IFFK 2020</w:t>
              </w:r>
            </w:hyperlink>
          </w:p>
          <w:p w14:paraId="16DAE909" w14:textId="77777777" w:rsidR="009D6FAA" w:rsidRPr="009D6FAA" w:rsidRDefault="009D6FAA" w:rsidP="009D6FAA">
            <w:pPr>
              <w:pStyle w:val="Listaszerbekezds"/>
              <w:numPr>
                <w:ilvl w:val="0"/>
                <w:numId w:val="81"/>
              </w:numPr>
              <w:suppressAutoHyphens/>
              <w:spacing w:line="360" w:lineRule="auto"/>
              <w:jc w:val="both"/>
            </w:pPr>
            <w:r w:rsidRPr="009D6FAA">
              <w:t>Budapest, Magyarország : Magyar Mérnökakadémia (MMA) (2020) Paper: Paper 23 , 4 p.</w:t>
            </w:r>
          </w:p>
          <w:p w14:paraId="086AD0D5" w14:textId="77777777" w:rsidR="009D6FAA" w:rsidRPr="009D6FAA" w:rsidRDefault="00D47D90" w:rsidP="009D6FAA">
            <w:pPr>
              <w:suppressAutoHyphens/>
              <w:spacing w:line="360" w:lineRule="auto"/>
              <w:ind w:left="179"/>
              <w:jc w:val="both"/>
            </w:pPr>
            <w:hyperlink r:id="rId34" w:tgtFrame="_blank" w:history="1">
              <w:r w:rsidR="009D6FAA" w:rsidRPr="009D6FAA">
                <w:t>Szücs, Gergely</w:t>
              </w:r>
            </w:hyperlink>
            <w:r w:rsidR="009D6FAA" w:rsidRPr="009D6FAA">
              <w:t> ; </w:t>
            </w:r>
            <w:hyperlink r:id="rId35" w:tgtFrame="_blank" w:history="1">
              <w:r w:rsidR="009D6FAA" w:rsidRPr="009D6FAA">
                <w:t>Koren, Csaba</w:t>
              </w:r>
            </w:hyperlink>
            <w:r w:rsidR="009D6FAA" w:rsidRPr="009D6FAA">
              <w:t> ; </w:t>
            </w:r>
            <w:hyperlink r:id="rId36" w:tgtFrame="_blank" w:history="1">
              <w:r w:rsidR="009D6FAA" w:rsidRPr="009D6FAA">
                <w:t>Macsinka, Klára</w:t>
              </w:r>
            </w:hyperlink>
          </w:p>
          <w:p w14:paraId="440D3928" w14:textId="6575A568" w:rsidR="009D6FAA" w:rsidRPr="009D6FAA" w:rsidRDefault="00D47D90" w:rsidP="009D6FAA">
            <w:pPr>
              <w:pStyle w:val="Listaszerbekezds"/>
              <w:numPr>
                <w:ilvl w:val="0"/>
                <w:numId w:val="81"/>
              </w:numPr>
              <w:suppressAutoHyphens/>
              <w:spacing w:line="360" w:lineRule="auto"/>
              <w:jc w:val="both"/>
            </w:pPr>
            <w:hyperlink r:id="rId37" w:tgtFrame="_blank" w:history="1">
              <w:r w:rsidR="009D6FAA" w:rsidRPr="009D6FAA">
                <w:t>Alkalmasak-e a forgalomcsillapított utcáink az önvezető járművek közlekedésére?</w:t>
              </w:r>
            </w:hyperlink>
            <w:r w:rsidR="009D6FAA">
              <w:t xml:space="preserve">. </w:t>
            </w:r>
            <w:r w:rsidR="009D6FAA" w:rsidRPr="009D6FAA">
              <w:t>In: </w:t>
            </w:r>
            <w:hyperlink r:id="rId38" w:tgtFrame="_blank" w:history="1">
              <w:r w:rsidR="009D6FAA" w:rsidRPr="009D6FAA">
                <w:t>XXIV. Nemzetközi Építéstudományi Online Konferencia – ÉPKO</w:t>
              </w:r>
            </w:hyperlink>
          </w:p>
          <w:p w14:paraId="4A569AB5" w14:textId="77777777" w:rsidR="009D6FAA" w:rsidRPr="009D6FAA" w:rsidRDefault="009D6FAA" w:rsidP="009D6FAA">
            <w:pPr>
              <w:pStyle w:val="Listaszerbekezds"/>
              <w:numPr>
                <w:ilvl w:val="0"/>
                <w:numId w:val="81"/>
              </w:numPr>
              <w:suppressAutoHyphens/>
              <w:spacing w:line="360" w:lineRule="auto"/>
              <w:jc w:val="both"/>
            </w:pPr>
            <w:r w:rsidRPr="009D6FAA">
              <w:t>Erdélyi Magyar Műszaki Tudományos Társaság (EMT) (2020) pp. 154-159. , 6 p.</w:t>
            </w:r>
          </w:p>
          <w:p w14:paraId="1BFF5001" w14:textId="77777777" w:rsidR="009D6FAA" w:rsidRPr="009D6FAA" w:rsidRDefault="00D47D90" w:rsidP="009D6FAA">
            <w:pPr>
              <w:suppressAutoHyphens/>
              <w:spacing w:line="360" w:lineRule="auto"/>
              <w:ind w:left="179"/>
              <w:jc w:val="both"/>
            </w:pPr>
            <w:hyperlink r:id="rId39" w:tgtFrame="_blank" w:history="1">
              <w:r w:rsidR="009D6FAA" w:rsidRPr="009D6FAA">
                <w:t>Szűcs, Gergely</w:t>
              </w:r>
            </w:hyperlink>
            <w:r w:rsidR="009D6FAA" w:rsidRPr="009D6FAA">
              <w:t> ; </w:t>
            </w:r>
            <w:hyperlink r:id="rId40" w:tgtFrame="_blank" w:history="1">
              <w:r w:rsidR="009D6FAA" w:rsidRPr="009D6FAA">
                <w:t>Koren, Csaba</w:t>
              </w:r>
            </w:hyperlink>
            <w:r w:rsidR="009D6FAA" w:rsidRPr="009D6FAA">
              <w:t> ; </w:t>
            </w:r>
            <w:hyperlink r:id="rId41" w:tgtFrame="_blank" w:history="1">
              <w:r w:rsidR="009D6FAA" w:rsidRPr="009D6FAA">
                <w:t>Macsinka, Klára</w:t>
              </w:r>
            </w:hyperlink>
          </w:p>
          <w:p w14:paraId="031791D0" w14:textId="603840C6" w:rsidR="009D6FAA" w:rsidRPr="009D6FAA" w:rsidRDefault="00D47D90" w:rsidP="009D6FAA">
            <w:pPr>
              <w:pStyle w:val="Listaszerbekezds"/>
              <w:numPr>
                <w:ilvl w:val="0"/>
                <w:numId w:val="81"/>
              </w:numPr>
              <w:suppressAutoHyphens/>
              <w:spacing w:line="360" w:lineRule="auto"/>
              <w:jc w:val="both"/>
            </w:pPr>
            <w:hyperlink r:id="rId42" w:tgtFrame="_blank" w:history="1">
              <w:r w:rsidR="009D6FAA" w:rsidRPr="009D6FAA">
                <w:t>Autonomous cars and traffic calming</w:t>
              </w:r>
            </w:hyperlink>
            <w:r w:rsidR="009D6FAA">
              <w:t xml:space="preserve">. </w:t>
            </w:r>
            <w:r w:rsidR="009D6FAA" w:rsidRPr="009D6FAA">
              <w:t>In: Iványi, Péter (szerk.) </w:t>
            </w:r>
            <w:hyperlink r:id="rId43" w:tgtFrame="_blank" w:history="1">
              <w:r w:rsidR="009D6FAA" w:rsidRPr="009D6FAA">
                <w:t>Abstract book for the 16th MIKLÓS IVÁNYI INTERNATIONAL PHD &amp; DLA SYMPOSIUM</w:t>
              </w:r>
            </w:hyperlink>
          </w:p>
          <w:p w14:paraId="3A418931" w14:textId="77777777" w:rsidR="009D6FAA" w:rsidRPr="009D6FAA" w:rsidRDefault="009D6FAA" w:rsidP="009D6FAA">
            <w:pPr>
              <w:pStyle w:val="Listaszerbekezds"/>
              <w:numPr>
                <w:ilvl w:val="0"/>
                <w:numId w:val="81"/>
              </w:numPr>
              <w:suppressAutoHyphens/>
              <w:spacing w:line="360" w:lineRule="auto"/>
              <w:jc w:val="both"/>
            </w:pPr>
            <w:r w:rsidRPr="009D6FAA">
              <w:t>Pécs, Magyarország : Pollack Press (2020) p. 79 , 1 p.</w:t>
            </w:r>
          </w:p>
          <w:p w14:paraId="24B051CA" w14:textId="77777777" w:rsidR="009D6FAA" w:rsidRPr="009F78E0" w:rsidRDefault="009D6FAA" w:rsidP="00421D6C">
            <w:pPr>
              <w:pStyle w:val="Lbjegyzetszveg"/>
              <w:suppressAutoHyphens/>
              <w:spacing w:line="360" w:lineRule="auto"/>
              <w:ind w:left="460"/>
              <w:jc w:val="both"/>
              <w:rPr>
                <w:u w:val="single"/>
              </w:rPr>
            </w:pPr>
          </w:p>
          <w:p w14:paraId="0C74EA68" w14:textId="77777777" w:rsidR="000F10D0" w:rsidRPr="009F78E0" w:rsidRDefault="000F10D0" w:rsidP="009339C5">
            <w:pPr>
              <w:pStyle w:val="Lbjegyzetszveg"/>
              <w:numPr>
                <w:ilvl w:val="0"/>
                <w:numId w:val="60"/>
              </w:numPr>
              <w:suppressAutoHyphens/>
              <w:spacing w:line="360" w:lineRule="auto"/>
              <w:ind w:left="460" w:hanging="283"/>
              <w:jc w:val="both"/>
            </w:pPr>
            <w:r w:rsidRPr="009F78E0">
              <w:t>további tudományos kutatói, fejlesztői, alkotói, művészeti eredmények</w:t>
            </w:r>
          </w:p>
          <w:p w14:paraId="0A263076" w14:textId="466BDCF5" w:rsidR="009D6FAA" w:rsidRPr="009D6FAA" w:rsidRDefault="00D47D90" w:rsidP="009D6FAA">
            <w:pPr>
              <w:pStyle w:val="Lbjegyzetszveg"/>
              <w:suppressAutoHyphens/>
              <w:spacing w:line="360" w:lineRule="auto"/>
              <w:ind w:left="460"/>
              <w:jc w:val="both"/>
            </w:pPr>
            <w:hyperlink r:id="rId44" w:tgtFrame="_blank" w:history="1">
              <w:r w:rsidR="009D6FAA" w:rsidRPr="009D6FAA">
                <w:t>Szücs, Gergely</w:t>
              </w:r>
            </w:hyperlink>
            <w:r w:rsidR="009D6FAA">
              <w:t xml:space="preserve">: </w:t>
            </w:r>
            <w:hyperlink r:id="rId45" w:tgtFrame="_blank" w:history="1">
              <w:r w:rsidR="009D6FAA" w:rsidRPr="009D6FAA">
                <w:t>Közösségi közlekedés peronjainak vizsgálata és méretezése</w:t>
              </w:r>
            </w:hyperlink>
            <w:r w:rsidR="009D6FAA" w:rsidRPr="009D6FAA">
              <w:t> (2016)</w:t>
            </w:r>
          </w:p>
          <w:p w14:paraId="761DD9FC" w14:textId="77777777" w:rsidR="009D6FAA" w:rsidRPr="009D6FAA" w:rsidRDefault="009D6FAA" w:rsidP="009D6FAA">
            <w:pPr>
              <w:pStyle w:val="Lbjegyzetszveg"/>
              <w:suppressAutoHyphens/>
              <w:spacing w:line="360" w:lineRule="auto"/>
              <w:ind w:left="460"/>
              <w:jc w:val="both"/>
            </w:pPr>
            <w:r w:rsidRPr="009D6FAA">
              <w:t>Közlemény:31814762 Nyilvános Forrás Egyéb (Diplomamunka, szakdolgozat, TDK dolgozat ) Tudományos</w:t>
            </w:r>
          </w:p>
          <w:p w14:paraId="704F0CB8" w14:textId="72407E72" w:rsidR="000F10D0" w:rsidRPr="009F78E0" w:rsidRDefault="009D6FAA" w:rsidP="009D6FAA">
            <w:pPr>
              <w:pStyle w:val="Lbjegyzetszveg"/>
              <w:suppressAutoHyphens/>
              <w:spacing w:line="360" w:lineRule="auto"/>
              <w:ind w:left="460"/>
              <w:jc w:val="both"/>
            </w:pPr>
            <w:r w:rsidRPr="009F78E0">
              <w:t xml:space="preserve"> </w:t>
            </w:r>
          </w:p>
          <w:p w14:paraId="23A7EC47" w14:textId="77777777" w:rsidR="000F10D0" w:rsidRPr="009F78E0" w:rsidRDefault="000F10D0" w:rsidP="009339C5">
            <w:pPr>
              <w:pStyle w:val="Lbjegyzetszveg"/>
              <w:numPr>
                <w:ilvl w:val="0"/>
                <w:numId w:val="60"/>
              </w:numPr>
              <w:suppressAutoHyphens/>
              <w:spacing w:line="360" w:lineRule="auto"/>
              <w:ind w:left="460"/>
              <w:jc w:val="both"/>
            </w:pPr>
            <w:r w:rsidRPr="009F78E0">
              <w:t>az eddig megszerzett szakmai jártasság, gyakorlottság, igazolható elismertség</w:t>
            </w:r>
          </w:p>
          <w:p w14:paraId="7C2015F6" w14:textId="77777777" w:rsidR="000F10D0" w:rsidRPr="009F78E0" w:rsidRDefault="000F10D0" w:rsidP="009339C5">
            <w:pPr>
              <w:pStyle w:val="Lbjegyzetszveg"/>
              <w:numPr>
                <w:ilvl w:val="0"/>
                <w:numId w:val="29"/>
              </w:numPr>
              <w:suppressAutoHyphens/>
              <w:spacing w:line="360" w:lineRule="auto"/>
              <w:ind w:left="460"/>
              <w:jc w:val="both"/>
            </w:pPr>
            <w:r w:rsidRPr="009F78E0">
              <w:t>Nemesdy Ervin diplomamunkadíj (2016)</w:t>
            </w:r>
          </w:p>
          <w:p w14:paraId="349F8344" w14:textId="610233B2" w:rsidR="000F10D0" w:rsidRPr="009F78E0" w:rsidRDefault="000F10D0" w:rsidP="009F78E0">
            <w:pPr>
              <w:pStyle w:val="Lbjegyzetszveg"/>
              <w:numPr>
                <w:ilvl w:val="0"/>
                <w:numId w:val="29"/>
              </w:numPr>
              <w:suppressAutoHyphens/>
              <w:spacing w:line="360" w:lineRule="auto"/>
              <w:ind w:left="460"/>
              <w:jc w:val="both"/>
            </w:pPr>
            <w:r w:rsidRPr="009F78E0">
              <w:t>XXXIII. OTDK II. helyezett (2017)</w:t>
            </w:r>
          </w:p>
        </w:tc>
      </w:tr>
    </w:tbl>
    <w:p w14:paraId="2C92C9F8" w14:textId="77777777" w:rsidR="000F10D0" w:rsidRPr="009F78E0" w:rsidRDefault="000F10D0" w:rsidP="009F78E0">
      <w:pPr>
        <w:spacing w:line="360" w:lineRule="auto"/>
        <w:jc w:val="both"/>
      </w:pPr>
    </w:p>
    <w:p w14:paraId="165AEAD1" w14:textId="77777777" w:rsidR="000F10D0" w:rsidRPr="009F78E0" w:rsidRDefault="000F10D0" w:rsidP="009F78E0">
      <w:pPr>
        <w:pStyle w:val="Lbjegyzetszveg"/>
        <w:suppressAutoHyphens/>
        <w:spacing w:line="360" w:lineRule="auto"/>
        <w:jc w:val="both"/>
        <w:rPr>
          <w:b/>
          <w:vertAlign w:val="superscript"/>
        </w:rPr>
      </w:pPr>
    </w:p>
    <w:p w14:paraId="38EEFE7C" w14:textId="77777777" w:rsidR="000F10D0" w:rsidRPr="009F78E0" w:rsidRDefault="000F10D0" w:rsidP="009F78E0">
      <w:pPr>
        <w:pStyle w:val="Lbjegyzetszveg"/>
        <w:suppressAutoHyphens/>
        <w:spacing w:line="360" w:lineRule="auto"/>
        <w:jc w:val="both"/>
        <w:rPr>
          <w:b/>
          <w:vertAlign w:val="superscript"/>
        </w:rPr>
      </w:pPr>
      <w:r w:rsidRPr="009F78E0">
        <w:rPr>
          <w:b/>
          <w:vertAlign w:val="superscript"/>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6"/>
        <w:gridCol w:w="3395"/>
      </w:tblGrid>
      <w:tr w:rsidR="000F10D0" w:rsidRPr="009F78E0" w14:paraId="160C907C" w14:textId="77777777" w:rsidTr="00EB67A0">
        <w:tc>
          <w:tcPr>
            <w:tcW w:w="6386" w:type="dxa"/>
            <w:tcBorders>
              <w:bottom w:val="single" w:sz="4" w:space="0" w:color="auto"/>
            </w:tcBorders>
            <w:shd w:val="clear" w:color="auto" w:fill="D9D9D9" w:themeFill="background1" w:themeFillShade="D9"/>
            <w:tcMar>
              <w:top w:w="57" w:type="dxa"/>
              <w:bottom w:w="57" w:type="dxa"/>
            </w:tcMar>
          </w:tcPr>
          <w:p w14:paraId="43A5BB7B" w14:textId="77777777" w:rsidR="000F10D0" w:rsidRPr="009F78E0" w:rsidRDefault="000F10D0" w:rsidP="009F78E0">
            <w:pPr>
              <w:suppressAutoHyphens/>
              <w:spacing w:line="360" w:lineRule="auto"/>
              <w:jc w:val="both"/>
            </w:pPr>
            <w:r w:rsidRPr="009F78E0">
              <w:lastRenderedPageBreak/>
              <w:t xml:space="preserve">Név: </w:t>
            </w:r>
            <w:r w:rsidRPr="009F78E0">
              <w:rPr>
                <w:b/>
              </w:rPr>
              <w:t>Zsitvay Szilárdné</w:t>
            </w:r>
          </w:p>
        </w:tc>
        <w:tc>
          <w:tcPr>
            <w:tcW w:w="3395" w:type="dxa"/>
            <w:tcBorders>
              <w:bottom w:val="single" w:sz="4" w:space="0" w:color="auto"/>
            </w:tcBorders>
            <w:shd w:val="clear" w:color="auto" w:fill="auto"/>
            <w:tcMar>
              <w:top w:w="57" w:type="dxa"/>
              <w:bottom w:w="57" w:type="dxa"/>
            </w:tcMar>
          </w:tcPr>
          <w:p w14:paraId="48162EC1" w14:textId="77777777" w:rsidR="000F10D0" w:rsidRPr="009F78E0" w:rsidRDefault="000F10D0" w:rsidP="009F78E0">
            <w:pPr>
              <w:suppressAutoHyphens/>
              <w:spacing w:line="360" w:lineRule="auto"/>
              <w:jc w:val="both"/>
            </w:pPr>
            <w:r w:rsidRPr="009F78E0">
              <w:t>Születési év: 1962.</w:t>
            </w:r>
          </w:p>
        </w:tc>
      </w:tr>
      <w:tr w:rsidR="000F10D0" w:rsidRPr="009F78E0" w14:paraId="238E597F" w14:textId="77777777" w:rsidTr="00EB67A0">
        <w:tc>
          <w:tcPr>
            <w:tcW w:w="9781" w:type="dxa"/>
            <w:gridSpan w:val="2"/>
            <w:tcBorders>
              <w:bottom w:val="dotted" w:sz="4" w:space="0" w:color="auto"/>
            </w:tcBorders>
            <w:shd w:val="clear" w:color="auto" w:fill="auto"/>
            <w:tcMar>
              <w:top w:w="57" w:type="dxa"/>
              <w:bottom w:w="57" w:type="dxa"/>
            </w:tcMar>
          </w:tcPr>
          <w:p w14:paraId="7B0FADE0" w14:textId="77777777" w:rsidR="000F10D0" w:rsidRPr="009F78E0" w:rsidRDefault="000F10D0" w:rsidP="009F78E0">
            <w:pPr>
              <w:suppressAutoHyphens/>
              <w:spacing w:line="360" w:lineRule="auto"/>
              <w:jc w:val="both"/>
              <w:rPr>
                <w:shd w:val="clear" w:color="auto" w:fill="C0C0C0"/>
              </w:rPr>
            </w:pPr>
            <w:r w:rsidRPr="009F78E0">
              <w:t xml:space="preserve">Felsőfokú végzettsége és szakképzettsége, az oklevél kiállítója, éve </w:t>
            </w:r>
          </w:p>
        </w:tc>
      </w:tr>
      <w:tr w:rsidR="000F10D0" w:rsidRPr="009F78E0" w14:paraId="0D075D9A"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270C1F00" w14:textId="77777777" w:rsidR="000F10D0" w:rsidRPr="009F78E0" w:rsidRDefault="000F10D0" w:rsidP="00CD2F14">
            <w:pPr>
              <w:pStyle w:val="Listaszerbekezds"/>
              <w:numPr>
                <w:ilvl w:val="0"/>
                <w:numId w:val="86"/>
              </w:numPr>
              <w:suppressAutoHyphens/>
              <w:spacing w:line="360" w:lineRule="auto"/>
              <w:jc w:val="both"/>
            </w:pPr>
            <w:r w:rsidRPr="009F78E0">
              <w:t>Okl. Építőmérnök Vízépítő Szak BME 1985</w:t>
            </w:r>
          </w:p>
          <w:p w14:paraId="170E0FE1" w14:textId="77777777" w:rsidR="000F10D0" w:rsidRPr="009F78E0" w:rsidRDefault="000F10D0" w:rsidP="00CD2F14">
            <w:pPr>
              <w:pStyle w:val="Listaszerbekezds"/>
              <w:numPr>
                <w:ilvl w:val="0"/>
                <w:numId w:val="86"/>
              </w:numPr>
              <w:suppressAutoHyphens/>
              <w:spacing w:line="360" w:lineRule="auto"/>
              <w:jc w:val="both"/>
            </w:pPr>
            <w:r w:rsidRPr="009F78E0">
              <w:t>Közműfenntartási és Kö</w:t>
            </w:r>
            <w:bookmarkStart w:id="15" w:name="_GoBack"/>
            <w:bookmarkEnd w:id="15"/>
            <w:r w:rsidRPr="009F78E0">
              <w:t>rnyezetgazdálkodási szakmérnök Közműfenntartási Szak YMMF 1999</w:t>
            </w:r>
          </w:p>
          <w:p w14:paraId="1183EC27" w14:textId="77777777" w:rsidR="000F10D0" w:rsidRPr="009F78E0" w:rsidRDefault="000F10D0" w:rsidP="00CD2F14">
            <w:pPr>
              <w:pStyle w:val="Listaszerbekezds"/>
              <w:numPr>
                <w:ilvl w:val="0"/>
                <w:numId w:val="86"/>
              </w:numPr>
              <w:suppressAutoHyphens/>
              <w:spacing w:line="360" w:lineRule="auto"/>
              <w:jc w:val="both"/>
            </w:pPr>
            <w:r w:rsidRPr="009F78E0">
              <w:t>Közműfenntartási és Környezetgazdálkodási szakmérnök Környezetgazdálkodási Szak YMMF 1999</w:t>
            </w:r>
          </w:p>
        </w:tc>
      </w:tr>
      <w:tr w:rsidR="000F10D0" w:rsidRPr="009F78E0" w14:paraId="5422D063" w14:textId="77777777" w:rsidTr="00EB67A0">
        <w:tc>
          <w:tcPr>
            <w:tcW w:w="9781" w:type="dxa"/>
            <w:gridSpan w:val="2"/>
            <w:tcBorders>
              <w:bottom w:val="dotted" w:sz="4" w:space="0" w:color="auto"/>
            </w:tcBorders>
            <w:shd w:val="clear" w:color="auto" w:fill="auto"/>
            <w:tcMar>
              <w:top w:w="57" w:type="dxa"/>
              <w:bottom w:w="57" w:type="dxa"/>
            </w:tcMar>
          </w:tcPr>
          <w:p w14:paraId="6E9E90B8" w14:textId="77777777" w:rsidR="000F10D0" w:rsidRPr="009F78E0" w:rsidRDefault="000F10D0" w:rsidP="009F78E0">
            <w:pPr>
              <w:suppressAutoHyphens/>
              <w:spacing w:line="360" w:lineRule="auto"/>
              <w:jc w:val="both"/>
            </w:pPr>
            <w:r w:rsidRPr="009F78E0">
              <w:t xml:space="preserve">Jelenlegi munkahely(ek), a kinevezésben feltüntetett munkakör(ök), több munkahely esetén </w:t>
            </w:r>
            <w:r w:rsidRPr="009F78E0">
              <w:rPr>
                <w:u w:val="single"/>
              </w:rPr>
              <w:t xml:space="preserve">aláhúzás </w:t>
            </w:r>
            <w:r w:rsidRPr="009F78E0">
              <w:t>jelölje azt az intézményt, amelynek „kizárólagossági” (akkreditációs) nyilatkozatot (</w:t>
            </w:r>
            <w:r w:rsidRPr="009F78E0">
              <w:rPr>
                <w:u w:val="single"/>
              </w:rPr>
              <w:t>A</w:t>
            </w:r>
            <w:r w:rsidRPr="009F78E0">
              <w:t xml:space="preserve">) adott! </w:t>
            </w:r>
          </w:p>
        </w:tc>
      </w:tr>
      <w:tr w:rsidR="000F10D0" w:rsidRPr="009F78E0" w14:paraId="06556E44"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56A15562" w14:textId="77777777" w:rsidR="000F10D0" w:rsidRPr="009F78E0" w:rsidRDefault="000F10D0" w:rsidP="009F78E0">
            <w:pPr>
              <w:suppressAutoHyphens/>
              <w:spacing w:line="360" w:lineRule="auto"/>
              <w:jc w:val="both"/>
            </w:pPr>
            <w:r w:rsidRPr="009F78E0">
              <w:t xml:space="preserve">Óbudai Egyetem Ybl Miklós Építéstudományi Kar </w:t>
            </w:r>
          </w:p>
        </w:tc>
      </w:tr>
      <w:tr w:rsidR="000F10D0" w:rsidRPr="009F78E0" w14:paraId="75D0A504" w14:textId="77777777" w:rsidTr="00EB67A0">
        <w:tc>
          <w:tcPr>
            <w:tcW w:w="9781" w:type="dxa"/>
            <w:gridSpan w:val="2"/>
            <w:tcBorders>
              <w:bottom w:val="dotted" w:sz="4" w:space="0" w:color="auto"/>
            </w:tcBorders>
            <w:shd w:val="clear" w:color="auto" w:fill="auto"/>
            <w:tcMar>
              <w:top w:w="57" w:type="dxa"/>
              <w:bottom w:w="57" w:type="dxa"/>
            </w:tcMar>
          </w:tcPr>
          <w:p w14:paraId="1673DC21" w14:textId="77777777" w:rsidR="000F10D0" w:rsidRPr="009F78E0" w:rsidRDefault="000F10D0" w:rsidP="009F78E0">
            <w:pPr>
              <w:suppressAutoHyphens/>
              <w:spacing w:line="360" w:lineRule="auto"/>
              <w:jc w:val="both"/>
              <w:rPr>
                <w:color w:val="C00000"/>
              </w:rPr>
            </w:pPr>
            <w:r w:rsidRPr="009F78E0">
              <w:t>Tudományos fokozat (PhD, CSc, DLA) (friss, 5 éven belül megszerzett PhD/DLA esetén az értekezés címe is), ill. tudományos/művészeti akadémiai cím/tagság</w:t>
            </w:r>
            <w:r w:rsidRPr="009F78E0">
              <w:rPr>
                <w:color w:val="C00000"/>
              </w:rPr>
              <w:t xml:space="preserve"> </w:t>
            </w:r>
            <w:r w:rsidRPr="009F78E0">
              <w:t>(„dr. habil” cím, MTA doktora cím (DSc); a tudományág és a dátum megjelölésével), egyéb címek</w:t>
            </w:r>
          </w:p>
        </w:tc>
      </w:tr>
      <w:tr w:rsidR="000F10D0" w:rsidRPr="009F78E0" w14:paraId="1A8E93D9"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60579226" w14:textId="77777777" w:rsidR="000F10D0" w:rsidRPr="009F78E0" w:rsidRDefault="000F10D0" w:rsidP="009F78E0">
            <w:pPr>
              <w:spacing w:line="360" w:lineRule="auto"/>
              <w:jc w:val="both"/>
            </w:pPr>
          </w:p>
        </w:tc>
      </w:tr>
      <w:tr w:rsidR="000F10D0" w:rsidRPr="009F78E0" w14:paraId="0D008C7F" w14:textId="77777777" w:rsidTr="00EB67A0">
        <w:tc>
          <w:tcPr>
            <w:tcW w:w="9781" w:type="dxa"/>
            <w:gridSpan w:val="2"/>
            <w:tcBorders>
              <w:bottom w:val="dotted" w:sz="4" w:space="0" w:color="auto"/>
            </w:tcBorders>
            <w:shd w:val="clear" w:color="auto" w:fill="auto"/>
            <w:tcMar>
              <w:top w:w="57" w:type="dxa"/>
              <w:bottom w:w="57" w:type="dxa"/>
            </w:tcMar>
          </w:tcPr>
          <w:p w14:paraId="03B68B09" w14:textId="685A6011" w:rsidR="000F10D0" w:rsidRPr="009F78E0" w:rsidRDefault="000F10D0" w:rsidP="00A70FE3">
            <w:pPr>
              <w:suppressAutoHyphens/>
              <w:spacing w:line="360" w:lineRule="auto"/>
              <w:jc w:val="both"/>
            </w:pPr>
            <w:r w:rsidRPr="009F78E0">
              <w:t xml:space="preserve">Az eddigi oktatói tevékenység </w:t>
            </w:r>
          </w:p>
        </w:tc>
      </w:tr>
      <w:tr w:rsidR="000F10D0" w:rsidRPr="009F78E0" w14:paraId="3FAF6BBF"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691AAEC3" w14:textId="0F4626FD" w:rsidR="000F10D0" w:rsidRPr="009F78E0" w:rsidRDefault="00A70FE3" w:rsidP="009F78E0">
            <w:pPr>
              <w:suppressAutoHyphens/>
              <w:spacing w:line="360" w:lineRule="auto"/>
              <w:jc w:val="both"/>
              <w:rPr>
                <w:color w:val="FF0000"/>
              </w:rPr>
            </w:pPr>
            <w:r w:rsidRPr="009F78E0">
              <w:t>22 év oktatói tevékenység</w:t>
            </w:r>
          </w:p>
        </w:tc>
      </w:tr>
      <w:tr w:rsidR="000F10D0" w:rsidRPr="009F78E0" w14:paraId="77A8A851" w14:textId="77777777" w:rsidTr="00EB67A0">
        <w:tc>
          <w:tcPr>
            <w:tcW w:w="9781" w:type="dxa"/>
            <w:gridSpan w:val="2"/>
            <w:tcBorders>
              <w:bottom w:val="dotted" w:sz="4" w:space="0" w:color="auto"/>
            </w:tcBorders>
            <w:shd w:val="clear" w:color="auto" w:fill="auto"/>
            <w:tcMar>
              <w:top w:w="57" w:type="dxa"/>
              <w:bottom w:w="57" w:type="dxa"/>
            </w:tcMar>
          </w:tcPr>
          <w:p w14:paraId="47C5505C" w14:textId="77777777" w:rsidR="000F10D0" w:rsidRPr="009F78E0" w:rsidRDefault="000F10D0" w:rsidP="009F78E0">
            <w:pPr>
              <w:suppressAutoHyphens/>
              <w:spacing w:line="360" w:lineRule="auto"/>
              <w:jc w:val="both"/>
            </w:pPr>
            <w:r w:rsidRPr="009F78E0">
              <w:t xml:space="preserve">Az oktató szakmai/kutatási tevékenysége és az oktatandó tárgy/tárgyak kapcsolata </w:t>
            </w:r>
          </w:p>
        </w:tc>
      </w:tr>
      <w:tr w:rsidR="000F10D0" w:rsidRPr="009F78E0" w14:paraId="2B9E0159" w14:textId="77777777" w:rsidTr="00EB67A0">
        <w:tc>
          <w:tcPr>
            <w:tcW w:w="9781" w:type="dxa"/>
            <w:gridSpan w:val="2"/>
            <w:tcBorders>
              <w:top w:val="dotted" w:sz="4" w:space="0" w:color="auto"/>
              <w:bottom w:val="single" w:sz="4" w:space="0" w:color="auto"/>
            </w:tcBorders>
            <w:shd w:val="clear" w:color="auto" w:fill="auto"/>
            <w:tcMar>
              <w:top w:w="57" w:type="dxa"/>
              <w:bottom w:w="57" w:type="dxa"/>
            </w:tcMar>
          </w:tcPr>
          <w:p w14:paraId="1C4E35E5" w14:textId="77777777" w:rsidR="000F10D0" w:rsidRPr="009F78E0" w:rsidRDefault="000F10D0" w:rsidP="009339C5">
            <w:pPr>
              <w:pStyle w:val="Lbjegyzetszveg"/>
              <w:numPr>
                <w:ilvl w:val="0"/>
                <w:numId w:val="30"/>
              </w:numPr>
              <w:suppressAutoHyphens/>
              <w:spacing w:line="360" w:lineRule="auto"/>
              <w:ind w:left="319"/>
              <w:jc w:val="both"/>
            </w:pPr>
            <w:r w:rsidRPr="009F78E0">
              <w:t xml:space="preserve">a (szűkebb) </w:t>
            </w:r>
            <w:r w:rsidRPr="009F78E0">
              <w:rPr>
                <w:u w:val="single"/>
              </w:rPr>
              <w:t>szakterülethez kötődő</w:t>
            </w:r>
            <w:r w:rsidRPr="009F78E0">
              <w:t xml:space="preserve"> publikációk (max. 5 jellemző publikáció)</w:t>
            </w:r>
          </w:p>
          <w:p w14:paraId="7F765F70" w14:textId="77777777" w:rsidR="000F10D0" w:rsidRPr="009F78E0" w:rsidRDefault="000F10D0" w:rsidP="00421D6C">
            <w:pPr>
              <w:pStyle w:val="Lbjegyzetszveg"/>
              <w:suppressAutoHyphens/>
              <w:spacing w:line="360" w:lineRule="auto"/>
              <w:ind w:left="319"/>
              <w:jc w:val="both"/>
            </w:pPr>
            <w:r w:rsidRPr="009F78E0">
              <w:t>A felsorolt publikációk közül aláhúzással emelje ki azokat, amelyeket a mesterképzés tudományos szakmai háttereként elvárt országosan (és nemzetközileg) elismert szakmai műhely(ek)hez való érdemi hozzájárulásnak tekint.</w:t>
            </w:r>
          </w:p>
          <w:p w14:paraId="7B38564D" w14:textId="77777777" w:rsidR="000F10D0" w:rsidRPr="009F78E0" w:rsidRDefault="000F10D0" w:rsidP="00421D6C">
            <w:pPr>
              <w:pStyle w:val="Lbjegyzetszveg"/>
              <w:suppressAutoHyphens/>
              <w:spacing w:line="360" w:lineRule="auto"/>
              <w:ind w:left="319"/>
              <w:jc w:val="both"/>
            </w:pPr>
          </w:p>
          <w:p w14:paraId="3B53C9AD" w14:textId="77777777" w:rsidR="000F10D0" w:rsidRPr="009F78E0" w:rsidRDefault="000F10D0" w:rsidP="00421D6C">
            <w:pPr>
              <w:pStyle w:val="Lbjegyzetszveg"/>
              <w:suppressAutoHyphens/>
              <w:spacing w:line="360" w:lineRule="auto"/>
              <w:ind w:left="319"/>
              <w:jc w:val="both"/>
            </w:pPr>
          </w:p>
          <w:p w14:paraId="186CB583" w14:textId="77777777" w:rsidR="000F10D0" w:rsidRPr="009F78E0" w:rsidRDefault="000F10D0" w:rsidP="009339C5">
            <w:pPr>
              <w:pStyle w:val="Lbjegyzetszveg"/>
              <w:numPr>
                <w:ilvl w:val="0"/>
                <w:numId w:val="30"/>
              </w:numPr>
              <w:suppressAutoHyphens/>
              <w:spacing w:line="360" w:lineRule="auto"/>
              <w:ind w:left="319" w:hanging="283"/>
              <w:jc w:val="both"/>
            </w:pPr>
            <w:r w:rsidRPr="009F78E0">
              <w:t>további tudományos kutatói, fejlesztői, alkotói, művészeti eredmények</w:t>
            </w:r>
          </w:p>
          <w:p w14:paraId="1D7C16E4" w14:textId="77777777" w:rsidR="000F10D0" w:rsidRPr="009F78E0" w:rsidRDefault="000F10D0" w:rsidP="00421D6C">
            <w:pPr>
              <w:pStyle w:val="Lbjegyzetszveg"/>
              <w:suppressAutoHyphens/>
              <w:spacing w:line="360" w:lineRule="auto"/>
              <w:ind w:left="319"/>
              <w:jc w:val="both"/>
            </w:pPr>
          </w:p>
          <w:p w14:paraId="3C86FA6D" w14:textId="77777777" w:rsidR="000F10D0" w:rsidRPr="009F78E0" w:rsidRDefault="000F10D0" w:rsidP="00421D6C">
            <w:pPr>
              <w:pStyle w:val="Lbjegyzetszveg"/>
              <w:suppressAutoHyphens/>
              <w:spacing w:line="360" w:lineRule="auto"/>
              <w:ind w:left="319"/>
              <w:jc w:val="both"/>
            </w:pPr>
          </w:p>
          <w:p w14:paraId="6D695A94" w14:textId="77777777" w:rsidR="00A70FE3" w:rsidRDefault="000F10D0" w:rsidP="009339C5">
            <w:pPr>
              <w:pStyle w:val="Lbjegyzetszveg"/>
              <w:numPr>
                <w:ilvl w:val="0"/>
                <w:numId w:val="30"/>
              </w:numPr>
              <w:suppressAutoHyphens/>
              <w:spacing w:line="360" w:lineRule="auto"/>
              <w:ind w:left="319"/>
              <w:jc w:val="both"/>
            </w:pPr>
            <w:r w:rsidRPr="009F78E0">
              <w:t xml:space="preserve">az eddig megszerzett szakmai jártasság, gyakorlottság, igazolható elismertség </w:t>
            </w:r>
          </w:p>
          <w:p w14:paraId="3663BEDD" w14:textId="42FEDFC9" w:rsidR="000F10D0" w:rsidRPr="009F78E0" w:rsidRDefault="000F10D0" w:rsidP="009F78E0">
            <w:pPr>
              <w:pStyle w:val="Lbjegyzetszveg"/>
              <w:numPr>
                <w:ilvl w:val="1"/>
                <w:numId w:val="30"/>
              </w:numPr>
              <w:suppressAutoHyphens/>
              <w:spacing w:line="360" w:lineRule="auto"/>
              <w:jc w:val="both"/>
            </w:pPr>
            <w:r w:rsidRPr="009F78E0">
              <w:t>2 év tervezői tevékenység (FŐMTERV)</w:t>
            </w:r>
          </w:p>
        </w:tc>
      </w:tr>
    </w:tbl>
    <w:p w14:paraId="0C5802C5" w14:textId="77777777" w:rsidR="00EF43AB" w:rsidRPr="009F78E0" w:rsidRDefault="00EF43AB" w:rsidP="009F78E0">
      <w:pPr>
        <w:pStyle w:val="Lbjegyzetszveg"/>
        <w:suppressAutoHyphens/>
        <w:spacing w:line="360" w:lineRule="auto"/>
        <w:jc w:val="both"/>
        <w:rPr>
          <w:b/>
          <w:vertAlign w:val="superscript"/>
        </w:rPr>
      </w:pPr>
      <w:r w:rsidRPr="009F78E0">
        <w:rPr>
          <w:b/>
          <w:vertAlign w:val="superscript"/>
        </w:rPr>
        <w:br w:type="page"/>
      </w:r>
    </w:p>
    <w:p w14:paraId="276EF358" w14:textId="77777777" w:rsidR="00421A33" w:rsidRPr="00A628D7" w:rsidRDefault="00EF43AB" w:rsidP="00A628D7">
      <w:pPr>
        <w:pStyle w:val="Cmsor2"/>
      </w:pPr>
      <w:bookmarkStart w:id="16" w:name="_Toc121923664"/>
      <w:r w:rsidRPr="00A628D7">
        <w:lastRenderedPageBreak/>
        <w:t>I</w:t>
      </w:r>
      <w:r w:rsidR="00421A33" w:rsidRPr="00A628D7">
        <w:t>I.</w:t>
      </w:r>
      <w:r w:rsidR="00693CCB" w:rsidRPr="00A628D7">
        <w:t>5</w:t>
      </w:r>
      <w:r w:rsidR="00421A33" w:rsidRPr="00A628D7">
        <w:t>. Nyilatkozatok</w:t>
      </w:r>
      <w:bookmarkEnd w:id="16"/>
      <w:r w:rsidR="00421A33" w:rsidRPr="00A628D7">
        <w:t xml:space="preserve"> </w:t>
      </w:r>
    </w:p>
    <w:p w14:paraId="667A3E26" w14:textId="77777777" w:rsidR="00D21F4D" w:rsidRPr="009F78E0" w:rsidRDefault="00D21F4D" w:rsidP="009F78E0">
      <w:pPr>
        <w:spacing w:line="360" w:lineRule="auto"/>
        <w:jc w:val="both"/>
      </w:pPr>
    </w:p>
    <w:p w14:paraId="7AAF2712" w14:textId="77777777" w:rsidR="00D21F4D" w:rsidRPr="009F78E0" w:rsidRDefault="00D21F4D" w:rsidP="009F78E0">
      <w:pPr>
        <w:pStyle w:val="llb"/>
        <w:numPr>
          <w:ilvl w:val="0"/>
          <w:numId w:val="2"/>
        </w:numPr>
        <w:tabs>
          <w:tab w:val="clear" w:pos="4536"/>
          <w:tab w:val="clear" w:pos="9072"/>
        </w:tabs>
        <w:suppressAutoHyphens/>
        <w:spacing w:line="360" w:lineRule="auto"/>
        <w:ind w:left="0" w:hanging="73"/>
        <w:jc w:val="both"/>
        <w:rPr>
          <w:b/>
        </w:rPr>
      </w:pPr>
      <w:bookmarkStart w:id="17" w:name="_Toc410809481"/>
      <w:bookmarkStart w:id="18" w:name="_Toc412806743"/>
      <w:bookmarkStart w:id="19" w:name="_Toc412806773"/>
      <w:bookmarkStart w:id="20" w:name="_Toc413053900"/>
      <w:r w:rsidRPr="009F78E0">
        <w:rPr>
          <w:b/>
        </w:rPr>
        <w:t>II.5.1.</w:t>
      </w:r>
      <w:r w:rsidRPr="009F78E0">
        <w:rPr>
          <w:b/>
        </w:rPr>
        <w:tab/>
        <w:t>OKTATÓI NÉVSOR</w:t>
      </w:r>
      <w:bookmarkEnd w:id="17"/>
      <w:bookmarkEnd w:id="18"/>
      <w:bookmarkEnd w:id="19"/>
      <w:bookmarkEnd w:id="20"/>
    </w:p>
    <w:p w14:paraId="7F158527" w14:textId="6490F508" w:rsidR="00D21F4D" w:rsidRPr="009F78E0" w:rsidRDefault="00D21F4D" w:rsidP="009F78E0">
      <w:pPr>
        <w:spacing w:line="360" w:lineRule="auto"/>
        <w:jc w:val="both"/>
        <w:rPr>
          <w:b/>
          <w:color w:val="FF0000"/>
        </w:rPr>
      </w:pPr>
    </w:p>
    <w:p w14:paraId="77A215D0" w14:textId="77777777" w:rsidR="00D21F4D" w:rsidRPr="009F78E0" w:rsidRDefault="00D21F4D" w:rsidP="009F78E0">
      <w:pPr>
        <w:spacing w:line="360" w:lineRule="auto"/>
        <w:jc w:val="both"/>
        <w:rPr>
          <w:i/>
        </w:rPr>
      </w:pPr>
      <w:r w:rsidRPr="009F78E0">
        <w:rPr>
          <w:i/>
        </w:rPr>
        <w:t>Az intézmény rektora által aláírt névsor az AT, AR és AE oktatókról (név, születési idő, FIR azonosító szám), mely tanúsítja, hogy minden felsorolt oktató a vonatkozó jogszabályi előírás szerinti („kizárólagossági”) nyilatkozatot adott a FOI-nek.</w:t>
      </w:r>
    </w:p>
    <w:p w14:paraId="202BB517" w14:textId="77777777" w:rsidR="00D21F4D" w:rsidRPr="009F78E0" w:rsidRDefault="00D21F4D" w:rsidP="009F78E0">
      <w:pPr>
        <w:spacing w:line="360" w:lineRule="auto"/>
        <w:jc w:val="both"/>
        <w:rPr>
          <w:i/>
        </w:rPr>
      </w:pPr>
    </w:p>
    <w:p w14:paraId="00A0C540" w14:textId="083D0044" w:rsidR="00EF43AB" w:rsidRPr="003E74F3" w:rsidRDefault="00D21F4D" w:rsidP="009F78E0">
      <w:pPr>
        <w:spacing w:line="360" w:lineRule="auto"/>
        <w:jc w:val="both"/>
        <w:rPr>
          <w:b/>
          <w:i/>
        </w:rPr>
      </w:pPr>
      <w:r w:rsidRPr="009F78E0">
        <w:rPr>
          <w:b/>
          <w:i/>
        </w:rPr>
        <w:t>AT oktatók</w:t>
      </w:r>
    </w:p>
    <w:tbl>
      <w:tblPr>
        <w:tblW w:w="478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1471"/>
        <w:gridCol w:w="3155"/>
      </w:tblGrid>
      <w:tr w:rsidR="00D21F4D" w:rsidRPr="009F78E0" w14:paraId="1D2CFE0D" w14:textId="77777777">
        <w:trPr>
          <w:cantSplit/>
          <w:trHeight w:val="284"/>
        </w:trPr>
        <w:tc>
          <w:tcPr>
            <w:tcW w:w="2487" w:type="pct"/>
            <w:tcBorders>
              <w:top w:val="single" w:sz="4" w:space="0" w:color="auto"/>
              <w:left w:val="single" w:sz="4" w:space="0" w:color="auto"/>
              <w:bottom w:val="single" w:sz="4" w:space="0" w:color="auto"/>
              <w:right w:val="single" w:sz="4" w:space="0" w:color="auto"/>
            </w:tcBorders>
            <w:shd w:val="clear" w:color="auto" w:fill="auto"/>
          </w:tcPr>
          <w:p w14:paraId="32BBCE51" w14:textId="77777777" w:rsidR="00D21F4D" w:rsidRPr="009F78E0" w:rsidRDefault="00D21F4D" w:rsidP="009F78E0">
            <w:pPr>
              <w:spacing w:line="360" w:lineRule="auto"/>
              <w:jc w:val="both"/>
              <w:rPr>
                <w:i/>
              </w:rPr>
            </w:pPr>
            <w:r w:rsidRPr="009F78E0">
              <w:rPr>
                <w:i/>
              </w:rPr>
              <w:t>Név</w:t>
            </w:r>
          </w:p>
        </w:tc>
        <w:tc>
          <w:tcPr>
            <w:tcW w:w="799" w:type="pct"/>
            <w:tcBorders>
              <w:top w:val="single" w:sz="4" w:space="0" w:color="auto"/>
              <w:left w:val="single" w:sz="4" w:space="0" w:color="auto"/>
              <w:bottom w:val="single" w:sz="4" w:space="0" w:color="auto"/>
              <w:right w:val="single" w:sz="4" w:space="0" w:color="auto"/>
            </w:tcBorders>
          </w:tcPr>
          <w:p w14:paraId="69E6B764" w14:textId="77777777" w:rsidR="00D21F4D" w:rsidRPr="009F78E0" w:rsidRDefault="00D21F4D" w:rsidP="009F78E0">
            <w:pPr>
              <w:spacing w:line="360" w:lineRule="auto"/>
              <w:jc w:val="both"/>
              <w:rPr>
                <w:i/>
              </w:rPr>
            </w:pPr>
            <w:r w:rsidRPr="009F78E0">
              <w:rPr>
                <w:i/>
              </w:rPr>
              <w:t>Születési idő</w:t>
            </w:r>
          </w:p>
        </w:tc>
        <w:tc>
          <w:tcPr>
            <w:tcW w:w="1714" w:type="pct"/>
            <w:tcBorders>
              <w:top w:val="single" w:sz="4" w:space="0" w:color="auto"/>
              <w:left w:val="single" w:sz="4" w:space="0" w:color="auto"/>
              <w:bottom w:val="single" w:sz="4" w:space="0" w:color="auto"/>
              <w:right w:val="single" w:sz="4" w:space="0" w:color="auto"/>
            </w:tcBorders>
          </w:tcPr>
          <w:p w14:paraId="531664FC" w14:textId="77777777" w:rsidR="00D21F4D" w:rsidRPr="009F78E0" w:rsidRDefault="00D21F4D" w:rsidP="009F78E0">
            <w:pPr>
              <w:spacing w:line="360" w:lineRule="auto"/>
              <w:jc w:val="both"/>
              <w:rPr>
                <w:i/>
              </w:rPr>
            </w:pPr>
            <w:r w:rsidRPr="009F78E0">
              <w:rPr>
                <w:i/>
              </w:rPr>
              <w:t>FIR azonosító szám</w:t>
            </w:r>
          </w:p>
        </w:tc>
      </w:tr>
      <w:tr w:rsidR="009E1369" w:rsidRPr="009F78E0" w14:paraId="0D3262E3" w14:textId="77777777">
        <w:trPr>
          <w:cantSplit/>
          <w:trHeight w:val="284"/>
        </w:trPr>
        <w:tc>
          <w:tcPr>
            <w:tcW w:w="2487" w:type="pct"/>
            <w:tcBorders>
              <w:top w:val="single" w:sz="4" w:space="0" w:color="auto"/>
              <w:left w:val="single" w:sz="4" w:space="0" w:color="auto"/>
              <w:bottom w:val="single" w:sz="4" w:space="0" w:color="auto"/>
              <w:right w:val="single" w:sz="4" w:space="0" w:color="auto"/>
            </w:tcBorders>
            <w:shd w:val="clear" w:color="auto" w:fill="auto"/>
          </w:tcPr>
          <w:p w14:paraId="621AFEC7" w14:textId="77777777" w:rsidR="009E1369" w:rsidRPr="009F78E0" w:rsidRDefault="009E1369" w:rsidP="009F78E0">
            <w:pPr>
              <w:spacing w:line="360" w:lineRule="auto"/>
              <w:jc w:val="both"/>
              <w:rPr>
                <w:b/>
              </w:rPr>
            </w:pPr>
            <w:r w:rsidRPr="009F78E0">
              <w:rPr>
                <w:b/>
              </w:rPr>
              <w:t>Bosnyákovics Gabriella</w:t>
            </w:r>
          </w:p>
        </w:tc>
        <w:tc>
          <w:tcPr>
            <w:tcW w:w="799" w:type="pct"/>
            <w:tcBorders>
              <w:top w:val="single" w:sz="4" w:space="0" w:color="auto"/>
              <w:left w:val="single" w:sz="4" w:space="0" w:color="auto"/>
              <w:bottom w:val="single" w:sz="4" w:space="0" w:color="auto"/>
              <w:right w:val="single" w:sz="4" w:space="0" w:color="auto"/>
            </w:tcBorders>
          </w:tcPr>
          <w:p w14:paraId="40AD1220" w14:textId="77777777" w:rsidR="009E1369" w:rsidRPr="009F78E0" w:rsidRDefault="009E1369" w:rsidP="009F78E0">
            <w:pPr>
              <w:spacing w:line="360" w:lineRule="auto"/>
              <w:jc w:val="both"/>
              <w:rPr>
                <w:b/>
                <w:color w:val="FF0000"/>
              </w:rPr>
            </w:pPr>
            <w:r w:rsidRPr="009F78E0">
              <w:rPr>
                <w:i/>
              </w:rPr>
              <w:t>1980</w:t>
            </w:r>
          </w:p>
        </w:tc>
        <w:tc>
          <w:tcPr>
            <w:tcW w:w="1714" w:type="pct"/>
            <w:tcBorders>
              <w:top w:val="single" w:sz="4" w:space="0" w:color="auto"/>
              <w:left w:val="single" w:sz="4" w:space="0" w:color="auto"/>
              <w:bottom w:val="single" w:sz="4" w:space="0" w:color="auto"/>
              <w:right w:val="single" w:sz="4" w:space="0" w:color="auto"/>
            </w:tcBorders>
          </w:tcPr>
          <w:p w14:paraId="4A9D3CCD" w14:textId="77777777" w:rsidR="009E1369" w:rsidRPr="009F78E0" w:rsidRDefault="00D53389" w:rsidP="009F78E0">
            <w:pPr>
              <w:spacing w:line="360" w:lineRule="auto"/>
              <w:jc w:val="both"/>
              <w:rPr>
                <w:b/>
              </w:rPr>
            </w:pPr>
            <w:r w:rsidRPr="009F78E0">
              <w:rPr>
                <w:b/>
              </w:rPr>
              <w:t>72598320746</w:t>
            </w:r>
          </w:p>
        </w:tc>
      </w:tr>
      <w:tr w:rsidR="009E1369" w:rsidRPr="009F78E0" w14:paraId="30B8CF85" w14:textId="77777777">
        <w:trPr>
          <w:cantSplit/>
          <w:trHeight w:val="284"/>
        </w:trPr>
        <w:tc>
          <w:tcPr>
            <w:tcW w:w="2487" w:type="pct"/>
            <w:tcBorders>
              <w:top w:val="single" w:sz="4" w:space="0" w:color="auto"/>
              <w:left w:val="single" w:sz="4" w:space="0" w:color="auto"/>
              <w:bottom w:val="single" w:sz="4" w:space="0" w:color="auto"/>
              <w:right w:val="single" w:sz="4" w:space="0" w:color="auto"/>
            </w:tcBorders>
            <w:shd w:val="clear" w:color="auto" w:fill="auto"/>
          </w:tcPr>
          <w:p w14:paraId="61084CD8" w14:textId="77777777" w:rsidR="009E1369" w:rsidRPr="009F78E0" w:rsidRDefault="009E1369" w:rsidP="009F78E0">
            <w:pPr>
              <w:spacing w:line="360" w:lineRule="auto"/>
              <w:jc w:val="both"/>
              <w:rPr>
                <w:b/>
              </w:rPr>
            </w:pPr>
            <w:r w:rsidRPr="009F78E0">
              <w:rPr>
                <w:b/>
              </w:rPr>
              <w:t>Dr. Dombay Gábor PhD</w:t>
            </w:r>
          </w:p>
        </w:tc>
        <w:tc>
          <w:tcPr>
            <w:tcW w:w="799" w:type="pct"/>
            <w:tcBorders>
              <w:top w:val="single" w:sz="4" w:space="0" w:color="auto"/>
              <w:left w:val="single" w:sz="4" w:space="0" w:color="auto"/>
              <w:bottom w:val="single" w:sz="4" w:space="0" w:color="auto"/>
              <w:right w:val="single" w:sz="4" w:space="0" w:color="auto"/>
            </w:tcBorders>
          </w:tcPr>
          <w:p w14:paraId="1678E505" w14:textId="77777777" w:rsidR="009E1369" w:rsidRPr="009F78E0" w:rsidRDefault="009E1369" w:rsidP="009F78E0">
            <w:pPr>
              <w:spacing w:line="360" w:lineRule="auto"/>
              <w:jc w:val="both"/>
              <w:rPr>
                <w:i/>
              </w:rPr>
            </w:pPr>
            <w:r w:rsidRPr="009F78E0">
              <w:rPr>
                <w:i/>
              </w:rPr>
              <w:t>1970</w:t>
            </w:r>
          </w:p>
        </w:tc>
        <w:tc>
          <w:tcPr>
            <w:tcW w:w="1714" w:type="pct"/>
            <w:tcBorders>
              <w:top w:val="single" w:sz="4" w:space="0" w:color="auto"/>
              <w:left w:val="single" w:sz="4" w:space="0" w:color="auto"/>
              <w:bottom w:val="single" w:sz="4" w:space="0" w:color="auto"/>
              <w:right w:val="single" w:sz="4" w:space="0" w:color="auto"/>
            </w:tcBorders>
          </w:tcPr>
          <w:p w14:paraId="36F6AF88" w14:textId="77777777" w:rsidR="009E1369" w:rsidRPr="009F78E0" w:rsidRDefault="009E1369" w:rsidP="009F78E0">
            <w:pPr>
              <w:spacing w:line="360" w:lineRule="auto"/>
              <w:jc w:val="both"/>
              <w:rPr>
                <w:b/>
              </w:rPr>
            </w:pPr>
            <w:r w:rsidRPr="009F78E0">
              <w:rPr>
                <w:b/>
              </w:rPr>
              <w:t>71953229390</w:t>
            </w:r>
          </w:p>
        </w:tc>
      </w:tr>
      <w:tr w:rsidR="000F10D0" w:rsidRPr="009F78E0" w14:paraId="581F497C" w14:textId="77777777">
        <w:trPr>
          <w:cantSplit/>
          <w:trHeight w:val="284"/>
        </w:trPr>
        <w:tc>
          <w:tcPr>
            <w:tcW w:w="2487" w:type="pct"/>
            <w:tcBorders>
              <w:top w:val="single" w:sz="4" w:space="0" w:color="auto"/>
              <w:left w:val="single" w:sz="4" w:space="0" w:color="auto"/>
              <w:bottom w:val="single" w:sz="4" w:space="0" w:color="auto"/>
              <w:right w:val="single" w:sz="4" w:space="0" w:color="auto"/>
            </w:tcBorders>
            <w:shd w:val="clear" w:color="auto" w:fill="auto"/>
          </w:tcPr>
          <w:p w14:paraId="16C37906" w14:textId="1189E1FD" w:rsidR="000F10D0" w:rsidRPr="009F78E0" w:rsidRDefault="000F10D0" w:rsidP="009F78E0">
            <w:pPr>
              <w:spacing w:line="360" w:lineRule="auto"/>
              <w:jc w:val="both"/>
              <w:rPr>
                <w:b/>
              </w:rPr>
            </w:pPr>
            <w:r w:rsidRPr="009F78E0">
              <w:rPr>
                <w:b/>
              </w:rPr>
              <w:t>Dr. Fehérvári Sándor PhD</w:t>
            </w:r>
          </w:p>
        </w:tc>
        <w:tc>
          <w:tcPr>
            <w:tcW w:w="799" w:type="pct"/>
            <w:tcBorders>
              <w:top w:val="single" w:sz="4" w:space="0" w:color="auto"/>
              <w:left w:val="single" w:sz="4" w:space="0" w:color="auto"/>
              <w:bottom w:val="single" w:sz="4" w:space="0" w:color="auto"/>
              <w:right w:val="single" w:sz="4" w:space="0" w:color="auto"/>
            </w:tcBorders>
          </w:tcPr>
          <w:p w14:paraId="64069061" w14:textId="2A8CB29E" w:rsidR="000F10D0" w:rsidRPr="009F78E0" w:rsidRDefault="009C4E8C" w:rsidP="009F78E0">
            <w:pPr>
              <w:spacing w:line="360" w:lineRule="auto"/>
              <w:jc w:val="both"/>
              <w:rPr>
                <w:i/>
              </w:rPr>
            </w:pPr>
            <w:r w:rsidRPr="009F78E0">
              <w:rPr>
                <w:i/>
              </w:rPr>
              <w:t>1981</w:t>
            </w:r>
          </w:p>
        </w:tc>
        <w:tc>
          <w:tcPr>
            <w:tcW w:w="1714" w:type="pct"/>
            <w:tcBorders>
              <w:top w:val="single" w:sz="4" w:space="0" w:color="auto"/>
              <w:left w:val="single" w:sz="4" w:space="0" w:color="auto"/>
              <w:bottom w:val="single" w:sz="4" w:space="0" w:color="auto"/>
              <w:right w:val="single" w:sz="4" w:space="0" w:color="auto"/>
            </w:tcBorders>
          </w:tcPr>
          <w:p w14:paraId="6ADDC018" w14:textId="12A93655" w:rsidR="000F10D0" w:rsidRPr="009F78E0" w:rsidRDefault="009C4E8C" w:rsidP="009F78E0">
            <w:pPr>
              <w:spacing w:line="360" w:lineRule="auto"/>
              <w:jc w:val="both"/>
              <w:rPr>
                <w:b/>
              </w:rPr>
            </w:pPr>
            <w:r w:rsidRPr="009F78E0">
              <w:rPr>
                <w:b/>
              </w:rPr>
              <w:t>71504805726</w:t>
            </w:r>
          </w:p>
        </w:tc>
      </w:tr>
      <w:tr w:rsidR="009E1369" w:rsidRPr="009F78E0" w14:paraId="023E567C" w14:textId="77777777">
        <w:trPr>
          <w:cantSplit/>
          <w:trHeight w:val="284"/>
        </w:trPr>
        <w:tc>
          <w:tcPr>
            <w:tcW w:w="2487" w:type="pct"/>
            <w:tcBorders>
              <w:top w:val="single" w:sz="4" w:space="0" w:color="auto"/>
              <w:left w:val="single" w:sz="4" w:space="0" w:color="auto"/>
              <w:bottom w:val="single" w:sz="4" w:space="0" w:color="auto"/>
              <w:right w:val="single" w:sz="4" w:space="0" w:color="auto"/>
            </w:tcBorders>
            <w:shd w:val="clear" w:color="auto" w:fill="auto"/>
          </w:tcPr>
          <w:p w14:paraId="3CFDF65C" w14:textId="77777777" w:rsidR="009E1369" w:rsidRPr="009F78E0" w:rsidRDefault="009E1369" w:rsidP="009F78E0">
            <w:pPr>
              <w:spacing w:line="360" w:lineRule="auto"/>
              <w:jc w:val="both"/>
              <w:rPr>
                <w:b/>
              </w:rPr>
            </w:pPr>
            <w:r w:rsidRPr="009F78E0">
              <w:rPr>
                <w:b/>
              </w:rPr>
              <w:t>Dr. Firgi Tibor</w:t>
            </w:r>
            <w:r w:rsidR="00D53389" w:rsidRPr="009F78E0">
              <w:rPr>
                <w:b/>
              </w:rPr>
              <w:t xml:space="preserve"> PhD</w:t>
            </w:r>
          </w:p>
        </w:tc>
        <w:tc>
          <w:tcPr>
            <w:tcW w:w="799" w:type="pct"/>
            <w:tcBorders>
              <w:top w:val="single" w:sz="4" w:space="0" w:color="auto"/>
              <w:left w:val="single" w:sz="4" w:space="0" w:color="auto"/>
              <w:bottom w:val="single" w:sz="4" w:space="0" w:color="auto"/>
              <w:right w:val="single" w:sz="4" w:space="0" w:color="auto"/>
            </w:tcBorders>
          </w:tcPr>
          <w:p w14:paraId="75E1077A" w14:textId="77777777" w:rsidR="009E1369" w:rsidRPr="009F78E0" w:rsidRDefault="000D7D7A" w:rsidP="009F78E0">
            <w:pPr>
              <w:spacing w:line="360" w:lineRule="auto"/>
              <w:jc w:val="both"/>
              <w:rPr>
                <w:i/>
              </w:rPr>
            </w:pPr>
            <w:r w:rsidRPr="009F78E0">
              <w:rPr>
                <w:i/>
              </w:rPr>
              <w:t>1975</w:t>
            </w:r>
          </w:p>
        </w:tc>
        <w:tc>
          <w:tcPr>
            <w:tcW w:w="1714" w:type="pct"/>
            <w:tcBorders>
              <w:top w:val="single" w:sz="4" w:space="0" w:color="auto"/>
              <w:left w:val="single" w:sz="4" w:space="0" w:color="auto"/>
              <w:bottom w:val="single" w:sz="4" w:space="0" w:color="auto"/>
              <w:right w:val="single" w:sz="4" w:space="0" w:color="auto"/>
            </w:tcBorders>
          </w:tcPr>
          <w:p w14:paraId="54E8CE47" w14:textId="77777777" w:rsidR="009E1369" w:rsidRPr="009F78E0" w:rsidRDefault="00D53389" w:rsidP="009F78E0">
            <w:pPr>
              <w:spacing w:line="360" w:lineRule="auto"/>
              <w:jc w:val="both"/>
              <w:rPr>
                <w:b/>
              </w:rPr>
            </w:pPr>
            <w:r w:rsidRPr="009F78E0">
              <w:rPr>
                <w:b/>
              </w:rPr>
              <w:t>72133537239</w:t>
            </w:r>
          </w:p>
        </w:tc>
      </w:tr>
      <w:tr w:rsidR="009E1369" w:rsidRPr="009F78E0" w14:paraId="7D6F3445" w14:textId="77777777">
        <w:trPr>
          <w:cantSplit/>
          <w:trHeight w:val="285"/>
        </w:trPr>
        <w:tc>
          <w:tcPr>
            <w:tcW w:w="2487" w:type="pct"/>
            <w:tcBorders>
              <w:top w:val="single" w:sz="4" w:space="0" w:color="auto"/>
              <w:left w:val="single" w:sz="4" w:space="0" w:color="auto"/>
              <w:bottom w:val="single" w:sz="4" w:space="0" w:color="auto"/>
              <w:right w:val="single" w:sz="4" w:space="0" w:color="auto"/>
            </w:tcBorders>
            <w:shd w:val="clear" w:color="auto" w:fill="auto"/>
          </w:tcPr>
          <w:p w14:paraId="2C887A9C" w14:textId="77777777" w:rsidR="009E1369" w:rsidRPr="009F78E0" w:rsidRDefault="009E1369" w:rsidP="009F78E0">
            <w:pPr>
              <w:spacing w:line="360" w:lineRule="auto"/>
              <w:jc w:val="both"/>
              <w:rPr>
                <w:b/>
              </w:rPr>
            </w:pPr>
            <w:r w:rsidRPr="009F78E0">
              <w:rPr>
                <w:b/>
              </w:rPr>
              <w:t>Dr. Horváth Kálmán Eszter</w:t>
            </w:r>
            <w:r w:rsidR="00D53389" w:rsidRPr="009F78E0">
              <w:rPr>
                <w:b/>
              </w:rPr>
              <w:t xml:space="preserve"> PhD</w:t>
            </w:r>
          </w:p>
        </w:tc>
        <w:tc>
          <w:tcPr>
            <w:tcW w:w="799" w:type="pct"/>
            <w:tcBorders>
              <w:top w:val="single" w:sz="4" w:space="0" w:color="auto"/>
              <w:left w:val="single" w:sz="4" w:space="0" w:color="auto"/>
              <w:bottom w:val="single" w:sz="4" w:space="0" w:color="auto"/>
              <w:right w:val="single" w:sz="4" w:space="0" w:color="auto"/>
            </w:tcBorders>
          </w:tcPr>
          <w:p w14:paraId="0AD488EC" w14:textId="77777777" w:rsidR="009E1369" w:rsidRPr="009F78E0" w:rsidRDefault="009E1369" w:rsidP="009F78E0">
            <w:pPr>
              <w:spacing w:line="360" w:lineRule="auto"/>
              <w:jc w:val="both"/>
              <w:rPr>
                <w:i/>
              </w:rPr>
            </w:pPr>
            <w:r w:rsidRPr="009F78E0">
              <w:rPr>
                <w:i/>
              </w:rPr>
              <w:t>1981</w:t>
            </w:r>
          </w:p>
        </w:tc>
        <w:tc>
          <w:tcPr>
            <w:tcW w:w="1714" w:type="pct"/>
            <w:tcBorders>
              <w:top w:val="single" w:sz="4" w:space="0" w:color="auto"/>
              <w:left w:val="single" w:sz="4" w:space="0" w:color="auto"/>
              <w:bottom w:val="single" w:sz="4" w:space="0" w:color="auto"/>
              <w:right w:val="single" w:sz="4" w:space="0" w:color="auto"/>
            </w:tcBorders>
          </w:tcPr>
          <w:p w14:paraId="16956C7A" w14:textId="77777777" w:rsidR="009E1369" w:rsidRPr="009F78E0" w:rsidRDefault="00D53389" w:rsidP="009F78E0">
            <w:pPr>
              <w:spacing w:line="360" w:lineRule="auto"/>
              <w:jc w:val="both"/>
              <w:rPr>
                <w:b/>
              </w:rPr>
            </w:pPr>
            <w:r w:rsidRPr="009F78E0">
              <w:rPr>
                <w:b/>
              </w:rPr>
              <w:t>71562599344</w:t>
            </w:r>
          </w:p>
        </w:tc>
      </w:tr>
      <w:tr w:rsidR="009E1369" w:rsidRPr="009F78E0" w14:paraId="7DD2CFCA" w14:textId="77777777">
        <w:trPr>
          <w:cantSplit/>
          <w:trHeight w:val="285"/>
        </w:trPr>
        <w:tc>
          <w:tcPr>
            <w:tcW w:w="2487" w:type="pct"/>
            <w:tcBorders>
              <w:top w:val="single" w:sz="4" w:space="0" w:color="auto"/>
              <w:left w:val="single" w:sz="4" w:space="0" w:color="auto"/>
              <w:bottom w:val="single" w:sz="4" w:space="0" w:color="auto"/>
              <w:right w:val="single" w:sz="4" w:space="0" w:color="auto"/>
            </w:tcBorders>
            <w:shd w:val="clear" w:color="auto" w:fill="auto"/>
          </w:tcPr>
          <w:p w14:paraId="2E3544DC" w14:textId="77777777" w:rsidR="009E1369" w:rsidRPr="009F78E0" w:rsidRDefault="009E1369" w:rsidP="009F78E0">
            <w:pPr>
              <w:spacing w:line="360" w:lineRule="auto"/>
              <w:jc w:val="both"/>
              <w:rPr>
                <w:b/>
              </w:rPr>
            </w:pPr>
            <w:r w:rsidRPr="009F78E0">
              <w:rPr>
                <w:b/>
              </w:rPr>
              <w:t>Dr. Katona János</w:t>
            </w:r>
            <w:r w:rsidR="00D53389" w:rsidRPr="009F78E0">
              <w:rPr>
                <w:b/>
              </w:rPr>
              <w:t xml:space="preserve"> PhD</w:t>
            </w:r>
          </w:p>
        </w:tc>
        <w:tc>
          <w:tcPr>
            <w:tcW w:w="799" w:type="pct"/>
            <w:tcBorders>
              <w:top w:val="single" w:sz="4" w:space="0" w:color="auto"/>
              <w:left w:val="single" w:sz="4" w:space="0" w:color="auto"/>
              <w:bottom w:val="single" w:sz="4" w:space="0" w:color="auto"/>
              <w:right w:val="single" w:sz="4" w:space="0" w:color="auto"/>
            </w:tcBorders>
          </w:tcPr>
          <w:p w14:paraId="4C9F8742" w14:textId="77777777" w:rsidR="009E1369" w:rsidRPr="009F78E0" w:rsidRDefault="009E1369" w:rsidP="009F78E0">
            <w:pPr>
              <w:spacing w:line="360" w:lineRule="auto"/>
              <w:jc w:val="both"/>
              <w:rPr>
                <w:i/>
              </w:rPr>
            </w:pPr>
            <w:r w:rsidRPr="009F78E0">
              <w:rPr>
                <w:i/>
              </w:rPr>
              <w:t>1963</w:t>
            </w:r>
          </w:p>
        </w:tc>
        <w:tc>
          <w:tcPr>
            <w:tcW w:w="1714" w:type="pct"/>
            <w:tcBorders>
              <w:top w:val="single" w:sz="4" w:space="0" w:color="auto"/>
              <w:left w:val="single" w:sz="4" w:space="0" w:color="auto"/>
              <w:bottom w:val="single" w:sz="4" w:space="0" w:color="auto"/>
              <w:right w:val="single" w:sz="4" w:space="0" w:color="auto"/>
            </w:tcBorders>
          </w:tcPr>
          <w:p w14:paraId="1F14D8ED" w14:textId="77777777" w:rsidR="009E1369" w:rsidRPr="009F78E0" w:rsidRDefault="00D53389" w:rsidP="009F78E0">
            <w:pPr>
              <w:spacing w:line="360" w:lineRule="auto"/>
              <w:jc w:val="both"/>
              <w:rPr>
                <w:b/>
              </w:rPr>
            </w:pPr>
            <w:r w:rsidRPr="009F78E0">
              <w:rPr>
                <w:b/>
              </w:rPr>
              <w:t>71949824748</w:t>
            </w:r>
          </w:p>
        </w:tc>
      </w:tr>
      <w:tr w:rsidR="009E1369" w:rsidRPr="009F78E0" w14:paraId="44038B61" w14:textId="77777777">
        <w:trPr>
          <w:cantSplit/>
          <w:trHeight w:val="285"/>
        </w:trPr>
        <w:tc>
          <w:tcPr>
            <w:tcW w:w="2487" w:type="pct"/>
            <w:tcBorders>
              <w:top w:val="single" w:sz="4" w:space="0" w:color="auto"/>
              <w:left w:val="single" w:sz="4" w:space="0" w:color="auto"/>
              <w:bottom w:val="single" w:sz="4" w:space="0" w:color="auto"/>
              <w:right w:val="single" w:sz="4" w:space="0" w:color="auto"/>
            </w:tcBorders>
            <w:shd w:val="clear" w:color="auto" w:fill="auto"/>
          </w:tcPr>
          <w:p w14:paraId="1B7A7477" w14:textId="77777777" w:rsidR="009E1369" w:rsidRPr="009F78E0" w:rsidRDefault="009E1369" w:rsidP="009F78E0">
            <w:pPr>
              <w:spacing w:line="360" w:lineRule="auto"/>
              <w:jc w:val="both"/>
              <w:rPr>
                <w:b/>
              </w:rPr>
            </w:pPr>
            <w:r w:rsidRPr="009F78E0">
              <w:rPr>
                <w:b/>
              </w:rPr>
              <w:t>Dr. Macsinka Klára PhD</w:t>
            </w:r>
          </w:p>
        </w:tc>
        <w:tc>
          <w:tcPr>
            <w:tcW w:w="799" w:type="pct"/>
            <w:tcBorders>
              <w:top w:val="single" w:sz="4" w:space="0" w:color="auto"/>
              <w:left w:val="single" w:sz="4" w:space="0" w:color="auto"/>
              <w:bottom w:val="single" w:sz="4" w:space="0" w:color="auto"/>
              <w:right w:val="single" w:sz="4" w:space="0" w:color="auto"/>
            </w:tcBorders>
          </w:tcPr>
          <w:p w14:paraId="43D2CB47" w14:textId="77777777" w:rsidR="009E1369" w:rsidRPr="009F78E0" w:rsidRDefault="009E1369" w:rsidP="009F78E0">
            <w:pPr>
              <w:spacing w:line="360" w:lineRule="auto"/>
              <w:jc w:val="both"/>
              <w:rPr>
                <w:i/>
              </w:rPr>
            </w:pPr>
            <w:r w:rsidRPr="009F78E0">
              <w:rPr>
                <w:i/>
              </w:rPr>
              <w:t>1963</w:t>
            </w:r>
          </w:p>
        </w:tc>
        <w:tc>
          <w:tcPr>
            <w:tcW w:w="1714" w:type="pct"/>
            <w:tcBorders>
              <w:top w:val="single" w:sz="4" w:space="0" w:color="auto"/>
              <w:left w:val="single" w:sz="4" w:space="0" w:color="auto"/>
              <w:bottom w:val="single" w:sz="4" w:space="0" w:color="auto"/>
              <w:right w:val="single" w:sz="4" w:space="0" w:color="auto"/>
            </w:tcBorders>
          </w:tcPr>
          <w:p w14:paraId="08CD38AA" w14:textId="77777777" w:rsidR="009E1369" w:rsidRPr="009F78E0" w:rsidRDefault="009E1369" w:rsidP="009F78E0">
            <w:pPr>
              <w:spacing w:line="360" w:lineRule="auto"/>
              <w:jc w:val="both"/>
              <w:rPr>
                <w:b/>
              </w:rPr>
            </w:pPr>
            <w:r w:rsidRPr="009F78E0">
              <w:rPr>
                <w:b/>
              </w:rPr>
              <w:t>72133580131</w:t>
            </w:r>
          </w:p>
        </w:tc>
      </w:tr>
      <w:tr w:rsidR="009E1369" w:rsidRPr="009F78E0" w14:paraId="16D434F1" w14:textId="77777777">
        <w:trPr>
          <w:cantSplit/>
          <w:trHeight w:val="285"/>
        </w:trPr>
        <w:tc>
          <w:tcPr>
            <w:tcW w:w="2487" w:type="pct"/>
            <w:tcBorders>
              <w:top w:val="single" w:sz="4" w:space="0" w:color="auto"/>
              <w:left w:val="single" w:sz="4" w:space="0" w:color="auto"/>
              <w:bottom w:val="single" w:sz="4" w:space="0" w:color="auto"/>
              <w:right w:val="single" w:sz="4" w:space="0" w:color="auto"/>
            </w:tcBorders>
            <w:shd w:val="clear" w:color="auto" w:fill="auto"/>
          </w:tcPr>
          <w:p w14:paraId="5706D5DD" w14:textId="77777777" w:rsidR="009E1369" w:rsidRPr="009F78E0" w:rsidRDefault="009E1369" w:rsidP="009F78E0">
            <w:pPr>
              <w:spacing w:line="360" w:lineRule="auto"/>
              <w:jc w:val="both"/>
              <w:rPr>
                <w:b/>
              </w:rPr>
            </w:pPr>
            <w:r w:rsidRPr="009F78E0">
              <w:rPr>
                <w:b/>
              </w:rPr>
              <w:t>Dr. Putnoki Zsuzsanna</w:t>
            </w:r>
          </w:p>
        </w:tc>
        <w:tc>
          <w:tcPr>
            <w:tcW w:w="799" w:type="pct"/>
            <w:tcBorders>
              <w:top w:val="single" w:sz="4" w:space="0" w:color="auto"/>
              <w:left w:val="single" w:sz="4" w:space="0" w:color="auto"/>
              <w:bottom w:val="single" w:sz="4" w:space="0" w:color="auto"/>
              <w:right w:val="single" w:sz="4" w:space="0" w:color="auto"/>
            </w:tcBorders>
          </w:tcPr>
          <w:p w14:paraId="3C476005" w14:textId="77777777" w:rsidR="009E1369" w:rsidRPr="009F78E0" w:rsidRDefault="000D7D7A" w:rsidP="009F78E0">
            <w:pPr>
              <w:spacing w:line="360" w:lineRule="auto"/>
              <w:jc w:val="both"/>
              <w:rPr>
                <w:i/>
              </w:rPr>
            </w:pPr>
            <w:r w:rsidRPr="009F78E0">
              <w:rPr>
                <w:i/>
              </w:rPr>
              <w:t>1981</w:t>
            </w:r>
          </w:p>
        </w:tc>
        <w:tc>
          <w:tcPr>
            <w:tcW w:w="1714" w:type="pct"/>
            <w:tcBorders>
              <w:top w:val="single" w:sz="4" w:space="0" w:color="auto"/>
              <w:left w:val="single" w:sz="4" w:space="0" w:color="auto"/>
              <w:bottom w:val="single" w:sz="4" w:space="0" w:color="auto"/>
              <w:right w:val="single" w:sz="4" w:space="0" w:color="auto"/>
            </w:tcBorders>
          </w:tcPr>
          <w:p w14:paraId="193B6667" w14:textId="77777777" w:rsidR="009E1369" w:rsidRPr="009F78E0" w:rsidRDefault="00D53389" w:rsidP="009F78E0">
            <w:pPr>
              <w:spacing w:line="360" w:lineRule="auto"/>
              <w:jc w:val="both"/>
              <w:rPr>
                <w:b/>
              </w:rPr>
            </w:pPr>
            <w:r w:rsidRPr="009F78E0">
              <w:rPr>
                <w:b/>
              </w:rPr>
              <w:t>71471483686</w:t>
            </w:r>
          </w:p>
        </w:tc>
      </w:tr>
      <w:tr w:rsidR="009E1369" w:rsidRPr="009F78E0" w14:paraId="1049CA95" w14:textId="77777777">
        <w:trPr>
          <w:cantSplit/>
          <w:trHeight w:val="285"/>
        </w:trPr>
        <w:tc>
          <w:tcPr>
            <w:tcW w:w="2487" w:type="pct"/>
            <w:tcBorders>
              <w:top w:val="single" w:sz="4" w:space="0" w:color="auto"/>
              <w:left w:val="single" w:sz="4" w:space="0" w:color="auto"/>
              <w:bottom w:val="single" w:sz="4" w:space="0" w:color="auto"/>
              <w:right w:val="single" w:sz="4" w:space="0" w:color="auto"/>
            </w:tcBorders>
            <w:shd w:val="clear" w:color="auto" w:fill="auto"/>
          </w:tcPr>
          <w:p w14:paraId="65FFCBE1" w14:textId="77777777" w:rsidR="009E1369" w:rsidRPr="009F78E0" w:rsidRDefault="009E1369" w:rsidP="009F78E0">
            <w:pPr>
              <w:spacing w:line="360" w:lineRule="auto"/>
              <w:jc w:val="both"/>
              <w:rPr>
                <w:b/>
              </w:rPr>
            </w:pPr>
            <w:r w:rsidRPr="009F78E0">
              <w:rPr>
                <w:b/>
              </w:rPr>
              <w:t>Dr. Szücs László PhD</w:t>
            </w:r>
          </w:p>
        </w:tc>
        <w:tc>
          <w:tcPr>
            <w:tcW w:w="799" w:type="pct"/>
            <w:tcBorders>
              <w:top w:val="single" w:sz="4" w:space="0" w:color="auto"/>
              <w:left w:val="single" w:sz="4" w:space="0" w:color="auto"/>
              <w:bottom w:val="single" w:sz="4" w:space="0" w:color="auto"/>
              <w:right w:val="single" w:sz="4" w:space="0" w:color="auto"/>
            </w:tcBorders>
          </w:tcPr>
          <w:p w14:paraId="213D57C6" w14:textId="77777777" w:rsidR="009E1369" w:rsidRPr="009F78E0" w:rsidRDefault="009E1369" w:rsidP="009F78E0">
            <w:pPr>
              <w:spacing w:line="360" w:lineRule="auto"/>
              <w:jc w:val="both"/>
              <w:rPr>
                <w:i/>
              </w:rPr>
            </w:pPr>
            <w:r w:rsidRPr="009F78E0">
              <w:rPr>
                <w:i/>
              </w:rPr>
              <w:t>1970</w:t>
            </w:r>
          </w:p>
        </w:tc>
        <w:tc>
          <w:tcPr>
            <w:tcW w:w="1714" w:type="pct"/>
            <w:tcBorders>
              <w:top w:val="single" w:sz="4" w:space="0" w:color="auto"/>
              <w:left w:val="single" w:sz="4" w:space="0" w:color="auto"/>
              <w:bottom w:val="single" w:sz="4" w:space="0" w:color="auto"/>
              <w:right w:val="single" w:sz="4" w:space="0" w:color="auto"/>
            </w:tcBorders>
          </w:tcPr>
          <w:p w14:paraId="495D0306" w14:textId="77777777" w:rsidR="009E1369" w:rsidRPr="009F78E0" w:rsidRDefault="009E1369" w:rsidP="009F78E0">
            <w:pPr>
              <w:spacing w:line="360" w:lineRule="auto"/>
              <w:jc w:val="both"/>
              <w:rPr>
                <w:b/>
              </w:rPr>
            </w:pPr>
            <w:r w:rsidRPr="009F78E0">
              <w:rPr>
                <w:b/>
              </w:rPr>
              <w:t>72133568763</w:t>
            </w:r>
          </w:p>
        </w:tc>
      </w:tr>
      <w:tr w:rsidR="009E1369" w:rsidRPr="009F78E0" w14:paraId="30F71566" w14:textId="77777777">
        <w:trPr>
          <w:cantSplit/>
          <w:trHeight w:val="284"/>
        </w:trPr>
        <w:tc>
          <w:tcPr>
            <w:tcW w:w="2487" w:type="pct"/>
            <w:tcBorders>
              <w:top w:val="single" w:sz="4" w:space="0" w:color="auto"/>
              <w:bottom w:val="single" w:sz="4" w:space="0" w:color="auto"/>
            </w:tcBorders>
            <w:shd w:val="clear" w:color="auto" w:fill="auto"/>
          </w:tcPr>
          <w:p w14:paraId="79ED81F4" w14:textId="77777777" w:rsidR="009E1369" w:rsidRPr="009F78E0" w:rsidRDefault="009E1369" w:rsidP="009F78E0">
            <w:pPr>
              <w:spacing w:line="360" w:lineRule="auto"/>
              <w:jc w:val="both"/>
              <w:rPr>
                <w:b/>
              </w:rPr>
            </w:pPr>
            <w:r w:rsidRPr="009F78E0">
              <w:rPr>
                <w:b/>
              </w:rPr>
              <w:t>Szücs Gergely</w:t>
            </w:r>
          </w:p>
        </w:tc>
        <w:tc>
          <w:tcPr>
            <w:tcW w:w="799" w:type="pct"/>
            <w:tcBorders>
              <w:top w:val="single" w:sz="4" w:space="0" w:color="auto"/>
              <w:bottom w:val="single" w:sz="4" w:space="0" w:color="auto"/>
            </w:tcBorders>
          </w:tcPr>
          <w:p w14:paraId="279F66F4" w14:textId="77777777" w:rsidR="009E1369" w:rsidRPr="009F78E0" w:rsidRDefault="000D7D7A" w:rsidP="009F78E0">
            <w:pPr>
              <w:spacing w:line="360" w:lineRule="auto"/>
              <w:jc w:val="both"/>
              <w:rPr>
                <w:i/>
              </w:rPr>
            </w:pPr>
            <w:r w:rsidRPr="009F78E0">
              <w:rPr>
                <w:i/>
              </w:rPr>
              <w:t>1992</w:t>
            </w:r>
          </w:p>
        </w:tc>
        <w:tc>
          <w:tcPr>
            <w:tcW w:w="1714" w:type="pct"/>
            <w:tcBorders>
              <w:top w:val="single" w:sz="4" w:space="0" w:color="auto"/>
              <w:bottom w:val="single" w:sz="4" w:space="0" w:color="auto"/>
            </w:tcBorders>
          </w:tcPr>
          <w:p w14:paraId="293D551D" w14:textId="77777777" w:rsidR="009E1369" w:rsidRPr="009F78E0" w:rsidRDefault="00D53389" w:rsidP="009F78E0">
            <w:pPr>
              <w:spacing w:line="360" w:lineRule="auto"/>
              <w:jc w:val="both"/>
              <w:rPr>
                <w:b/>
              </w:rPr>
            </w:pPr>
            <w:r w:rsidRPr="009F78E0">
              <w:rPr>
                <w:b/>
              </w:rPr>
              <w:t>76692555478</w:t>
            </w:r>
          </w:p>
        </w:tc>
      </w:tr>
      <w:tr w:rsidR="009E1369" w:rsidRPr="009F78E0" w14:paraId="51CD7709" w14:textId="77777777">
        <w:trPr>
          <w:cantSplit/>
          <w:trHeight w:val="285"/>
        </w:trPr>
        <w:tc>
          <w:tcPr>
            <w:tcW w:w="2487" w:type="pct"/>
            <w:tcBorders>
              <w:top w:val="single" w:sz="4" w:space="0" w:color="auto"/>
              <w:left w:val="single" w:sz="4" w:space="0" w:color="auto"/>
              <w:bottom w:val="single" w:sz="4" w:space="0" w:color="auto"/>
              <w:right w:val="single" w:sz="4" w:space="0" w:color="auto"/>
            </w:tcBorders>
            <w:shd w:val="clear" w:color="auto" w:fill="auto"/>
          </w:tcPr>
          <w:p w14:paraId="11FCB80F" w14:textId="77777777" w:rsidR="009E1369" w:rsidRPr="009F78E0" w:rsidRDefault="009E1369" w:rsidP="009F78E0">
            <w:pPr>
              <w:spacing w:line="360" w:lineRule="auto"/>
              <w:jc w:val="both"/>
              <w:rPr>
                <w:b/>
              </w:rPr>
            </w:pPr>
            <w:r w:rsidRPr="009F78E0">
              <w:rPr>
                <w:b/>
              </w:rPr>
              <w:t>Zsitvay Szilárdné</w:t>
            </w:r>
          </w:p>
        </w:tc>
        <w:tc>
          <w:tcPr>
            <w:tcW w:w="799" w:type="pct"/>
            <w:tcBorders>
              <w:top w:val="single" w:sz="4" w:space="0" w:color="auto"/>
              <w:left w:val="single" w:sz="4" w:space="0" w:color="auto"/>
              <w:bottom w:val="single" w:sz="4" w:space="0" w:color="auto"/>
              <w:right w:val="single" w:sz="4" w:space="0" w:color="auto"/>
            </w:tcBorders>
          </w:tcPr>
          <w:p w14:paraId="272DCE4C" w14:textId="77777777" w:rsidR="009E1369" w:rsidRPr="009F78E0" w:rsidRDefault="009E1369" w:rsidP="009F78E0">
            <w:pPr>
              <w:spacing w:line="360" w:lineRule="auto"/>
              <w:jc w:val="both"/>
              <w:rPr>
                <w:i/>
              </w:rPr>
            </w:pPr>
            <w:r w:rsidRPr="009F78E0">
              <w:rPr>
                <w:i/>
              </w:rPr>
              <w:t>1962</w:t>
            </w:r>
          </w:p>
        </w:tc>
        <w:tc>
          <w:tcPr>
            <w:tcW w:w="1714" w:type="pct"/>
            <w:tcBorders>
              <w:top w:val="single" w:sz="4" w:space="0" w:color="auto"/>
              <w:left w:val="single" w:sz="4" w:space="0" w:color="auto"/>
              <w:bottom w:val="single" w:sz="4" w:space="0" w:color="auto"/>
              <w:right w:val="single" w:sz="4" w:space="0" w:color="auto"/>
            </w:tcBorders>
          </w:tcPr>
          <w:p w14:paraId="235011F4" w14:textId="77777777" w:rsidR="009E1369" w:rsidRPr="009F78E0" w:rsidRDefault="00D53389" w:rsidP="009F78E0">
            <w:pPr>
              <w:spacing w:line="360" w:lineRule="auto"/>
              <w:jc w:val="both"/>
              <w:rPr>
                <w:b/>
              </w:rPr>
            </w:pPr>
            <w:r w:rsidRPr="009F78E0">
              <w:rPr>
                <w:b/>
              </w:rPr>
              <w:t>71581861758</w:t>
            </w:r>
          </w:p>
        </w:tc>
      </w:tr>
    </w:tbl>
    <w:p w14:paraId="3FC230CB" w14:textId="0D03B31E" w:rsidR="00EF43AB" w:rsidRPr="009F78E0" w:rsidRDefault="00EF43AB" w:rsidP="009F78E0">
      <w:pPr>
        <w:spacing w:line="360" w:lineRule="auto"/>
        <w:jc w:val="both"/>
        <w:rPr>
          <w:i/>
        </w:rPr>
      </w:pPr>
    </w:p>
    <w:p w14:paraId="17D6A135" w14:textId="77777777" w:rsidR="00D21F4D" w:rsidRPr="009F78E0" w:rsidRDefault="00D21F4D" w:rsidP="009F78E0">
      <w:pPr>
        <w:spacing w:line="360" w:lineRule="auto"/>
        <w:jc w:val="both"/>
        <w:rPr>
          <w:i/>
        </w:rPr>
      </w:pPr>
    </w:p>
    <w:p w14:paraId="1FF33058" w14:textId="77777777" w:rsidR="00D21F4D" w:rsidRPr="009F78E0" w:rsidRDefault="00D21F4D" w:rsidP="009F78E0">
      <w:pPr>
        <w:spacing w:line="360" w:lineRule="auto"/>
        <w:jc w:val="both"/>
      </w:pPr>
      <w:r w:rsidRPr="009F78E0">
        <w:t xml:space="preserve">Alulírott Dr. </w:t>
      </w:r>
      <w:r w:rsidR="009E1369" w:rsidRPr="009F78E0">
        <w:t>Kovács Levente</w:t>
      </w:r>
      <w:r w:rsidRPr="009F78E0">
        <w:t xml:space="preserve"> egyetemi tanár a</w:t>
      </w:r>
      <w:r w:rsidR="009E1369" w:rsidRPr="009F78E0">
        <w:t>z Óbudai</w:t>
      </w:r>
      <w:r w:rsidRPr="009F78E0">
        <w:t xml:space="preserve"> Egyetem rektora tanúsítom, hogy a fent felsorolt oktatók kizárólagossági nyilatkozatot adtak a</w:t>
      </w:r>
      <w:r w:rsidR="003A1BAA" w:rsidRPr="009F78E0">
        <w:t>z Óbudai Egyetemnek</w:t>
      </w:r>
      <w:r w:rsidRPr="009F78E0">
        <w:t>.</w:t>
      </w:r>
    </w:p>
    <w:p w14:paraId="3CC8C061" w14:textId="7BB5E9FF" w:rsidR="00EF43AB" w:rsidRPr="009F78E0" w:rsidRDefault="00EF43AB" w:rsidP="009F78E0">
      <w:pPr>
        <w:spacing w:line="360" w:lineRule="auto"/>
        <w:jc w:val="both"/>
        <w:rPr>
          <w:color w:val="FF0000"/>
        </w:rPr>
      </w:pPr>
    </w:p>
    <w:p w14:paraId="7C8913CA" w14:textId="77777777" w:rsidR="00D21F4D" w:rsidRPr="009F78E0" w:rsidRDefault="00D21F4D" w:rsidP="009F78E0">
      <w:pPr>
        <w:spacing w:line="360" w:lineRule="auto"/>
        <w:jc w:val="both"/>
        <w:rPr>
          <w:color w:val="FF0000"/>
        </w:rPr>
      </w:pPr>
    </w:p>
    <w:p w14:paraId="31C92252" w14:textId="77777777" w:rsidR="00D21F4D" w:rsidRPr="009F78E0" w:rsidRDefault="00D21F4D" w:rsidP="009F78E0">
      <w:pPr>
        <w:spacing w:line="360" w:lineRule="auto"/>
        <w:jc w:val="both"/>
        <w:rPr>
          <w:color w:val="FF0000"/>
        </w:rPr>
      </w:pPr>
    </w:p>
    <w:p w14:paraId="0C367A09" w14:textId="77777777" w:rsidR="003A1BAA" w:rsidRPr="009F78E0" w:rsidRDefault="003A1BAA" w:rsidP="009F78E0">
      <w:pPr>
        <w:spacing w:line="360" w:lineRule="auto"/>
        <w:jc w:val="both"/>
        <w:rPr>
          <w:color w:val="FF0000"/>
        </w:rPr>
      </w:pPr>
    </w:p>
    <w:p w14:paraId="20F4615F" w14:textId="78FB3961" w:rsidR="00D21F4D" w:rsidRPr="009F78E0" w:rsidRDefault="00D21F4D" w:rsidP="009F78E0">
      <w:pPr>
        <w:spacing w:line="360" w:lineRule="auto"/>
        <w:jc w:val="both"/>
      </w:pPr>
      <w:r w:rsidRPr="009F78E0">
        <w:t>……...………………………….</w:t>
      </w:r>
    </w:p>
    <w:p w14:paraId="5A483288" w14:textId="7C8F5763" w:rsidR="00D21F4D" w:rsidRPr="009F78E0" w:rsidRDefault="00D21F4D" w:rsidP="009F78E0">
      <w:pPr>
        <w:spacing w:line="360" w:lineRule="auto"/>
        <w:jc w:val="both"/>
      </w:pPr>
      <w:r w:rsidRPr="009F78E0">
        <w:t xml:space="preserve">Dr. </w:t>
      </w:r>
      <w:r w:rsidR="003A1BAA" w:rsidRPr="009F78E0">
        <w:t xml:space="preserve">Kovács Levente </w:t>
      </w:r>
      <w:r w:rsidRPr="009F78E0">
        <w:t>egyetemi tanár</w:t>
      </w:r>
    </w:p>
    <w:p w14:paraId="1EC76E04" w14:textId="77777777" w:rsidR="00D21F4D" w:rsidRPr="009F78E0" w:rsidRDefault="00EF43AB" w:rsidP="009F78E0">
      <w:pPr>
        <w:spacing w:line="360" w:lineRule="auto"/>
        <w:ind w:hanging="6"/>
        <w:jc w:val="both"/>
      </w:pPr>
      <w:r w:rsidRPr="009F78E0">
        <w:t>a</w:t>
      </w:r>
      <w:r w:rsidR="003A1BAA" w:rsidRPr="009F78E0">
        <w:t xml:space="preserve">z Óbudai Egyetem </w:t>
      </w:r>
      <w:r w:rsidR="00D21F4D" w:rsidRPr="009F78E0">
        <w:t>rektora</w:t>
      </w:r>
    </w:p>
    <w:p w14:paraId="63D4446D" w14:textId="77777777" w:rsidR="003A1BAA" w:rsidRPr="009F78E0" w:rsidRDefault="003A1BAA" w:rsidP="009F78E0">
      <w:pPr>
        <w:spacing w:line="360" w:lineRule="auto"/>
        <w:ind w:firstLine="708"/>
        <w:jc w:val="both"/>
      </w:pPr>
      <w:r w:rsidRPr="009F78E0">
        <w:br w:type="page"/>
      </w:r>
    </w:p>
    <w:p w14:paraId="1FF9158E" w14:textId="0365150D" w:rsidR="001F3FBD" w:rsidRPr="003E74F3" w:rsidRDefault="00D21F4D" w:rsidP="003E74F3">
      <w:pPr>
        <w:pStyle w:val="llb"/>
        <w:tabs>
          <w:tab w:val="clear" w:pos="4536"/>
          <w:tab w:val="clear" w:pos="9072"/>
        </w:tabs>
        <w:suppressAutoHyphens/>
        <w:spacing w:before="60" w:line="360" w:lineRule="auto"/>
        <w:jc w:val="both"/>
        <w:rPr>
          <w:i/>
          <w:iCs/>
        </w:rPr>
      </w:pPr>
      <w:bookmarkStart w:id="21" w:name="_Toc410809482"/>
      <w:bookmarkStart w:id="22" w:name="_Toc412806744"/>
      <w:bookmarkStart w:id="23" w:name="_Toc412806774"/>
      <w:bookmarkStart w:id="24" w:name="_Toc413053901"/>
      <w:r w:rsidRPr="009F78E0">
        <w:rPr>
          <w:i/>
          <w:iCs/>
        </w:rPr>
        <w:lastRenderedPageBreak/>
        <w:t>Az intézményvezető szándéknyilatkozata arról, hogy biztosítja a fenti táblázatokban megnevezett oktatók foglalkoztatását a jelzett módon az intézményben az indítandó képzés egy teljes ciklusára, illetve gondoskodik a személyi feltételek bemutatott szakmai megfelelőségének fenntartásáról.</w:t>
      </w:r>
    </w:p>
    <w:p w14:paraId="31BCBE4E" w14:textId="77777777" w:rsidR="00D21F4D" w:rsidRPr="009F78E0" w:rsidRDefault="00D21F4D" w:rsidP="009F78E0">
      <w:pPr>
        <w:pStyle w:val="Cmsor3"/>
        <w:numPr>
          <w:ilvl w:val="0"/>
          <w:numId w:val="0"/>
        </w:numPr>
        <w:spacing w:line="360" w:lineRule="auto"/>
        <w:jc w:val="both"/>
        <w:rPr>
          <w:sz w:val="20"/>
        </w:rPr>
      </w:pPr>
      <w:r w:rsidRPr="009F78E0">
        <w:rPr>
          <w:bCs/>
          <w:sz w:val="20"/>
        </w:rPr>
        <w:t>II.5.2.</w:t>
      </w:r>
      <w:r w:rsidRPr="009F78E0">
        <w:rPr>
          <w:bCs/>
          <w:sz w:val="20"/>
        </w:rPr>
        <w:tab/>
      </w:r>
      <w:r w:rsidRPr="009F78E0">
        <w:rPr>
          <w:sz w:val="20"/>
        </w:rPr>
        <w:t>SZÁNDÉKNYILATKOZAT</w:t>
      </w:r>
      <w:bookmarkEnd w:id="21"/>
      <w:bookmarkEnd w:id="22"/>
      <w:bookmarkEnd w:id="23"/>
      <w:bookmarkEnd w:id="24"/>
    </w:p>
    <w:p w14:paraId="30DD8862" w14:textId="77777777" w:rsidR="00D21F4D" w:rsidRPr="009F78E0" w:rsidRDefault="00D21F4D" w:rsidP="009F78E0">
      <w:pPr>
        <w:spacing w:line="360" w:lineRule="auto"/>
        <w:jc w:val="both"/>
      </w:pPr>
    </w:p>
    <w:p w14:paraId="3DC5ED78" w14:textId="77777777" w:rsidR="00D21F4D" w:rsidRPr="009F78E0" w:rsidRDefault="00D21F4D" w:rsidP="009F78E0">
      <w:pPr>
        <w:spacing w:line="360" w:lineRule="auto"/>
        <w:jc w:val="both"/>
      </w:pPr>
    </w:p>
    <w:p w14:paraId="6D33F493" w14:textId="77777777" w:rsidR="00D21F4D" w:rsidRPr="009F78E0" w:rsidRDefault="00D21F4D" w:rsidP="009F78E0">
      <w:pPr>
        <w:spacing w:line="360" w:lineRule="auto"/>
        <w:jc w:val="both"/>
      </w:pPr>
    </w:p>
    <w:p w14:paraId="7D3A9F63" w14:textId="77777777" w:rsidR="00D21F4D" w:rsidRPr="009F78E0" w:rsidRDefault="00D21F4D" w:rsidP="009F78E0">
      <w:pPr>
        <w:spacing w:line="360" w:lineRule="auto"/>
        <w:jc w:val="both"/>
      </w:pPr>
    </w:p>
    <w:p w14:paraId="4D01A00F" w14:textId="77777777" w:rsidR="00D21F4D" w:rsidRPr="009F78E0" w:rsidRDefault="00D21F4D" w:rsidP="009F78E0">
      <w:pPr>
        <w:spacing w:line="360" w:lineRule="auto"/>
        <w:jc w:val="both"/>
      </w:pPr>
    </w:p>
    <w:p w14:paraId="52664C78" w14:textId="77777777" w:rsidR="00D21F4D" w:rsidRPr="009F78E0" w:rsidRDefault="00D21F4D" w:rsidP="009F78E0">
      <w:pPr>
        <w:autoSpaceDE w:val="0"/>
        <w:autoSpaceDN w:val="0"/>
        <w:adjustRightInd w:val="0"/>
        <w:spacing w:line="360" w:lineRule="auto"/>
        <w:jc w:val="both"/>
      </w:pPr>
      <w:r w:rsidRPr="009F78E0">
        <w:t xml:space="preserve">Alulírott, </w:t>
      </w:r>
      <w:r w:rsidRPr="009F78E0">
        <w:rPr>
          <w:b/>
        </w:rPr>
        <w:t>Dr.</w:t>
      </w:r>
      <w:r w:rsidR="003A1BAA" w:rsidRPr="009F78E0">
        <w:rPr>
          <w:b/>
        </w:rPr>
        <w:t xml:space="preserve"> Kovács Levente</w:t>
      </w:r>
      <w:r w:rsidRPr="009F78E0">
        <w:t xml:space="preserve"> egyetemi tanár, a</w:t>
      </w:r>
      <w:r w:rsidR="003A1BAA" w:rsidRPr="009F78E0">
        <w:t>z Óbudai Egyetem</w:t>
      </w:r>
      <w:r w:rsidRPr="009F78E0">
        <w:t xml:space="preserve"> rektora ez úton kijelentem, hogy a II. fejezetben megnevezett oktatóknak a jelzett módon való foglalkoztatását biztosítja az intézmény az indítandó képzés egy teljes ciklusára, és gondoskodik a személyi feltételek bemutatott szakmai megfelelőségének fenntartásáról.</w:t>
      </w:r>
    </w:p>
    <w:p w14:paraId="39907C73" w14:textId="77777777" w:rsidR="00D21F4D" w:rsidRPr="009F78E0" w:rsidRDefault="00D21F4D" w:rsidP="009F78E0">
      <w:pPr>
        <w:autoSpaceDE w:val="0"/>
        <w:autoSpaceDN w:val="0"/>
        <w:adjustRightInd w:val="0"/>
        <w:spacing w:line="360" w:lineRule="auto"/>
        <w:jc w:val="both"/>
      </w:pPr>
    </w:p>
    <w:p w14:paraId="77030DFB" w14:textId="77777777" w:rsidR="00D21F4D" w:rsidRPr="009F78E0" w:rsidRDefault="00D21F4D" w:rsidP="009F78E0">
      <w:pPr>
        <w:autoSpaceDE w:val="0"/>
        <w:autoSpaceDN w:val="0"/>
        <w:adjustRightInd w:val="0"/>
        <w:spacing w:line="360" w:lineRule="auto"/>
        <w:jc w:val="both"/>
      </w:pPr>
    </w:p>
    <w:p w14:paraId="4B3C5DF4" w14:textId="77777777" w:rsidR="00D21F4D" w:rsidRPr="009F78E0" w:rsidRDefault="00D21F4D" w:rsidP="009F78E0">
      <w:pPr>
        <w:autoSpaceDE w:val="0"/>
        <w:autoSpaceDN w:val="0"/>
        <w:adjustRightInd w:val="0"/>
        <w:spacing w:line="360" w:lineRule="auto"/>
        <w:jc w:val="both"/>
      </w:pPr>
    </w:p>
    <w:p w14:paraId="65ED3893" w14:textId="77777777" w:rsidR="00EF43AB" w:rsidRPr="009F78E0" w:rsidRDefault="00EF43AB" w:rsidP="009F78E0">
      <w:pPr>
        <w:autoSpaceDE w:val="0"/>
        <w:autoSpaceDN w:val="0"/>
        <w:adjustRightInd w:val="0"/>
        <w:spacing w:line="360" w:lineRule="auto"/>
        <w:jc w:val="both"/>
      </w:pPr>
    </w:p>
    <w:p w14:paraId="58A03E8F" w14:textId="77777777" w:rsidR="00EF43AB" w:rsidRPr="009F78E0" w:rsidRDefault="00EF43AB" w:rsidP="009F78E0">
      <w:pPr>
        <w:autoSpaceDE w:val="0"/>
        <w:autoSpaceDN w:val="0"/>
        <w:adjustRightInd w:val="0"/>
        <w:spacing w:line="360" w:lineRule="auto"/>
        <w:jc w:val="both"/>
      </w:pPr>
    </w:p>
    <w:p w14:paraId="168CE804" w14:textId="664271E4" w:rsidR="00D21F4D" w:rsidRPr="009F78E0" w:rsidRDefault="009C4E8C" w:rsidP="009F78E0">
      <w:pPr>
        <w:autoSpaceDE w:val="0"/>
        <w:autoSpaceDN w:val="0"/>
        <w:adjustRightInd w:val="0"/>
        <w:spacing w:line="360" w:lineRule="auto"/>
        <w:jc w:val="both"/>
      </w:pPr>
      <w:r w:rsidRPr="009F78E0">
        <w:t>Budapest</w:t>
      </w:r>
      <w:r w:rsidR="00D21F4D" w:rsidRPr="009F78E0">
        <w:t>, 20</w:t>
      </w:r>
      <w:r w:rsidR="003A1BAA" w:rsidRPr="009F78E0">
        <w:t>22</w:t>
      </w:r>
      <w:r w:rsidR="00D21F4D" w:rsidRPr="009F78E0">
        <w:t>.</w:t>
      </w:r>
      <w:r w:rsidR="003A1BAA" w:rsidRPr="009F78E0">
        <w:t xml:space="preserve"> </w:t>
      </w:r>
      <w:r w:rsidR="001F3FBD" w:rsidRPr="009F78E0">
        <w:t>október 1</w:t>
      </w:r>
      <w:r w:rsidR="00D21F4D" w:rsidRPr="009F78E0">
        <w:t>.</w:t>
      </w:r>
    </w:p>
    <w:p w14:paraId="36ADA2CB" w14:textId="77777777" w:rsidR="00D21F4D" w:rsidRPr="009F78E0" w:rsidRDefault="00D21F4D" w:rsidP="009F78E0">
      <w:pPr>
        <w:autoSpaceDE w:val="0"/>
        <w:autoSpaceDN w:val="0"/>
        <w:adjustRightInd w:val="0"/>
        <w:spacing w:line="360" w:lineRule="auto"/>
        <w:jc w:val="both"/>
      </w:pPr>
    </w:p>
    <w:p w14:paraId="3E4B0835" w14:textId="77777777" w:rsidR="00D21F4D" w:rsidRPr="009F78E0" w:rsidRDefault="00D21F4D" w:rsidP="009F78E0">
      <w:pPr>
        <w:autoSpaceDE w:val="0"/>
        <w:autoSpaceDN w:val="0"/>
        <w:adjustRightInd w:val="0"/>
        <w:spacing w:line="360" w:lineRule="auto"/>
        <w:jc w:val="both"/>
      </w:pPr>
    </w:p>
    <w:p w14:paraId="5F86B783" w14:textId="77777777" w:rsidR="00D21F4D" w:rsidRPr="009F78E0" w:rsidRDefault="00D21F4D" w:rsidP="009F78E0">
      <w:pPr>
        <w:autoSpaceDE w:val="0"/>
        <w:autoSpaceDN w:val="0"/>
        <w:adjustRightInd w:val="0"/>
        <w:spacing w:line="360" w:lineRule="auto"/>
        <w:jc w:val="both"/>
      </w:pPr>
    </w:p>
    <w:p w14:paraId="4E3B09C3" w14:textId="77777777" w:rsidR="00D21F4D" w:rsidRPr="009F78E0" w:rsidRDefault="00D21F4D" w:rsidP="009F78E0">
      <w:pPr>
        <w:autoSpaceDE w:val="0"/>
        <w:autoSpaceDN w:val="0"/>
        <w:adjustRightInd w:val="0"/>
        <w:spacing w:line="360" w:lineRule="auto"/>
        <w:jc w:val="both"/>
      </w:pPr>
    </w:p>
    <w:p w14:paraId="49F24A44" w14:textId="77777777" w:rsidR="00D21F4D" w:rsidRPr="009F78E0" w:rsidRDefault="00D21F4D" w:rsidP="009F78E0">
      <w:pPr>
        <w:autoSpaceDE w:val="0"/>
        <w:autoSpaceDN w:val="0"/>
        <w:adjustRightInd w:val="0"/>
        <w:spacing w:line="360" w:lineRule="auto"/>
        <w:jc w:val="both"/>
      </w:pPr>
    </w:p>
    <w:p w14:paraId="6F17F708" w14:textId="77777777" w:rsidR="00D21F4D" w:rsidRPr="009F78E0" w:rsidRDefault="00D21F4D" w:rsidP="009F78E0">
      <w:pPr>
        <w:autoSpaceDE w:val="0"/>
        <w:autoSpaceDN w:val="0"/>
        <w:adjustRightInd w:val="0"/>
        <w:spacing w:line="360" w:lineRule="auto"/>
        <w:jc w:val="both"/>
      </w:pPr>
    </w:p>
    <w:p w14:paraId="056CD011" w14:textId="77777777" w:rsidR="00D21F4D" w:rsidRPr="009F78E0" w:rsidRDefault="00D21F4D" w:rsidP="009F78E0">
      <w:pPr>
        <w:autoSpaceDE w:val="0"/>
        <w:autoSpaceDN w:val="0"/>
        <w:adjustRightInd w:val="0"/>
        <w:spacing w:line="360" w:lineRule="auto"/>
        <w:jc w:val="both"/>
      </w:pPr>
    </w:p>
    <w:p w14:paraId="3A76CDDB" w14:textId="77777777" w:rsidR="00D21F4D" w:rsidRPr="009F78E0" w:rsidRDefault="00D21F4D" w:rsidP="009F78E0">
      <w:pPr>
        <w:autoSpaceDE w:val="0"/>
        <w:autoSpaceDN w:val="0"/>
        <w:adjustRightInd w:val="0"/>
        <w:spacing w:line="360" w:lineRule="auto"/>
        <w:jc w:val="both"/>
      </w:pPr>
    </w:p>
    <w:p w14:paraId="7AC40E71" w14:textId="77777777" w:rsidR="00D21F4D" w:rsidRPr="009F78E0" w:rsidRDefault="00D21F4D" w:rsidP="009F78E0">
      <w:pPr>
        <w:autoSpaceDE w:val="0"/>
        <w:autoSpaceDN w:val="0"/>
        <w:adjustRightInd w:val="0"/>
        <w:spacing w:line="360" w:lineRule="auto"/>
        <w:jc w:val="both"/>
      </w:pPr>
    </w:p>
    <w:p w14:paraId="4E6AF49E" w14:textId="77777777" w:rsidR="00D21F4D" w:rsidRPr="009F78E0" w:rsidRDefault="00D21F4D" w:rsidP="009F78E0">
      <w:pPr>
        <w:autoSpaceDE w:val="0"/>
        <w:autoSpaceDN w:val="0"/>
        <w:adjustRightInd w:val="0"/>
        <w:spacing w:line="360" w:lineRule="auto"/>
        <w:jc w:val="both"/>
      </w:pPr>
    </w:p>
    <w:p w14:paraId="78373D11" w14:textId="77777777" w:rsidR="00D21F4D" w:rsidRPr="009F78E0" w:rsidRDefault="00D21F4D" w:rsidP="009F78E0">
      <w:pPr>
        <w:autoSpaceDE w:val="0"/>
        <w:autoSpaceDN w:val="0"/>
        <w:adjustRightInd w:val="0"/>
        <w:spacing w:line="360" w:lineRule="auto"/>
        <w:jc w:val="both"/>
      </w:pPr>
    </w:p>
    <w:p w14:paraId="7A2EB60D" w14:textId="77777777" w:rsidR="00D21F4D" w:rsidRPr="009F78E0" w:rsidRDefault="00D21F4D" w:rsidP="009F78E0">
      <w:pPr>
        <w:autoSpaceDE w:val="0"/>
        <w:autoSpaceDN w:val="0"/>
        <w:adjustRightInd w:val="0"/>
        <w:spacing w:line="360" w:lineRule="auto"/>
        <w:jc w:val="both"/>
      </w:pPr>
    </w:p>
    <w:tbl>
      <w:tblPr>
        <w:tblW w:w="0" w:type="auto"/>
        <w:tblInd w:w="5740" w:type="dxa"/>
        <w:tblBorders>
          <w:top w:val="dotted" w:sz="4" w:space="0" w:color="auto"/>
        </w:tblBorders>
        <w:tblCellMar>
          <w:left w:w="70" w:type="dxa"/>
          <w:right w:w="70" w:type="dxa"/>
        </w:tblCellMar>
        <w:tblLook w:val="0000" w:firstRow="0" w:lastRow="0" w:firstColumn="0" w:lastColumn="0" w:noHBand="0" w:noVBand="0"/>
      </w:tblPr>
      <w:tblGrid>
        <w:gridCol w:w="3828"/>
      </w:tblGrid>
      <w:tr w:rsidR="00D21F4D" w:rsidRPr="009F78E0" w14:paraId="59424C20" w14:textId="77777777">
        <w:trPr>
          <w:trHeight w:val="188"/>
        </w:trPr>
        <w:tc>
          <w:tcPr>
            <w:tcW w:w="3828" w:type="dxa"/>
          </w:tcPr>
          <w:p w14:paraId="6D0AFABE" w14:textId="77777777" w:rsidR="00D21F4D" w:rsidRPr="009F78E0" w:rsidRDefault="00D21F4D" w:rsidP="009F78E0">
            <w:pPr>
              <w:autoSpaceDE w:val="0"/>
              <w:autoSpaceDN w:val="0"/>
              <w:adjustRightInd w:val="0"/>
              <w:spacing w:line="360" w:lineRule="auto"/>
              <w:jc w:val="both"/>
            </w:pPr>
          </w:p>
        </w:tc>
      </w:tr>
    </w:tbl>
    <w:p w14:paraId="5F6F4043" w14:textId="42255755" w:rsidR="00D21F4D" w:rsidRPr="009F78E0" w:rsidRDefault="003E74F3" w:rsidP="003E74F3">
      <w:pPr>
        <w:tabs>
          <w:tab w:val="center" w:pos="7371"/>
        </w:tabs>
        <w:autoSpaceDE w:val="0"/>
        <w:autoSpaceDN w:val="0"/>
        <w:adjustRightInd w:val="0"/>
        <w:jc w:val="both"/>
        <w:rPr>
          <w:b/>
          <w:bCs/>
        </w:rPr>
      </w:pPr>
      <w:r>
        <w:rPr>
          <w:b/>
          <w:bCs/>
        </w:rPr>
        <w:tab/>
      </w:r>
      <w:r w:rsidR="00D21F4D" w:rsidRPr="009F78E0">
        <w:rPr>
          <w:b/>
          <w:bCs/>
        </w:rPr>
        <w:t xml:space="preserve">Dr. </w:t>
      </w:r>
      <w:r w:rsidR="003A1BAA" w:rsidRPr="009F78E0">
        <w:rPr>
          <w:b/>
          <w:bCs/>
        </w:rPr>
        <w:t xml:space="preserve">Kovács Levente </w:t>
      </w:r>
    </w:p>
    <w:p w14:paraId="4A0145F9" w14:textId="13866904" w:rsidR="00D21F4D" w:rsidRPr="009F78E0" w:rsidRDefault="003E74F3" w:rsidP="003E74F3">
      <w:pPr>
        <w:tabs>
          <w:tab w:val="center" w:pos="7371"/>
        </w:tabs>
        <w:autoSpaceDE w:val="0"/>
        <w:autoSpaceDN w:val="0"/>
        <w:adjustRightInd w:val="0"/>
        <w:jc w:val="both"/>
      </w:pPr>
      <w:r>
        <w:tab/>
      </w:r>
      <w:r w:rsidR="00D21F4D" w:rsidRPr="009F78E0">
        <w:t>rektor</w:t>
      </w:r>
    </w:p>
    <w:p w14:paraId="2DE6300F" w14:textId="77777777" w:rsidR="00D21F4D" w:rsidRPr="009F78E0" w:rsidRDefault="00D21F4D" w:rsidP="009F78E0">
      <w:pPr>
        <w:spacing w:line="360" w:lineRule="auto"/>
        <w:jc w:val="both"/>
      </w:pPr>
    </w:p>
    <w:p w14:paraId="72CE77AD" w14:textId="77777777" w:rsidR="00D21F4D" w:rsidRPr="009F78E0" w:rsidRDefault="00D21F4D" w:rsidP="009F78E0">
      <w:pPr>
        <w:spacing w:line="360" w:lineRule="auto"/>
        <w:jc w:val="both"/>
      </w:pPr>
    </w:p>
    <w:p w14:paraId="75D22BF1" w14:textId="77777777" w:rsidR="00D21F4D" w:rsidRPr="009F78E0" w:rsidRDefault="00D21F4D" w:rsidP="009F78E0">
      <w:pPr>
        <w:spacing w:line="360" w:lineRule="auto"/>
        <w:jc w:val="both"/>
      </w:pPr>
    </w:p>
    <w:p w14:paraId="1AECC5BF" w14:textId="41AC6F3C" w:rsidR="00D21F4D" w:rsidRPr="009F78E0" w:rsidRDefault="003E74F3" w:rsidP="003E74F3">
      <w:pPr>
        <w:tabs>
          <w:tab w:val="center" w:pos="7371"/>
        </w:tabs>
        <w:spacing w:line="360" w:lineRule="auto"/>
        <w:jc w:val="both"/>
      </w:pPr>
      <w:r>
        <w:tab/>
      </w:r>
      <w:r w:rsidR="00D21F4D" w:rsidRPr="009F78E0">
        <w:t>ph.</w:t>
      </w:r>
    </w:p>
    <w:p w14:paraId="0B12C02A" w14:textId="256D5807" w:rsidR="00D21F4D" w:rsidRPr="009F78E0" w:rsidRDefault="00D21F4D" w:rsidP="00B33884">
      <w:pPr>
        <w:spacing w:line="360" w:lineRule="auto"/>
        <w:jc w:val="both"/>
      </w:pPr>
    </w:p>
    <w:p w14:paraId="6962B597" w14:textId="77777777" w:rsidR="00D21F4D" w:rsidRPr="009F78E0" w:rsidRDefault="00D21F4D" w:rsidP="00B33884">
      <w:pPr>
        <w:spacing w:line="360" w:lineRule="auto"/>
        <w:jc w:val="both"/>
      </w:pPr>
      <w:r w:rsidRPr="009F78E0">
        <w:br w:type="page"/>
      </w:r>
    </w:p>
    <w:p w14:paraId="024B4325" w14:textId="2BC30800" w:rsidR="001327B5" w:rsidRPr="00A628D7" w:rsidRDefault="001327B5" w:rsidP="009510B4">
      <w:pPr>
        <w:pStyle w:val="Cmsor1"/>
      </w:pPr>
      <w:bookmarkStart w:id="25" w:name="_Toc121923665"/>
      <w:r w:rsidRPr="00A628D7">
        <w:lastRenderedPageBreak/>
        <w:t xml:space="preserve">III. </w:t>
      </w:r>
      <w:r w:rsidR="006A1B2D" w:rsidRPr="00A628D7">
        <w:rPr>
          <w:caps w:val="0"/>
        </w:rPr>
        <w:t>A SZAKTERÜLETI TUDOMÁNYOS HÁTTÉR</w:t>
      </w:r>
      <w:bookmarkEnd w:id="25"/>
    </w:p>
    <w:p w14:paraId="1C5BA1AF" w14:textId="77777777" w:rsidR="001327B5" w:rsidRPr="009F78E0" w:rsidRDefault="001327B5" w:rsidP="009F78E0">
      <w:pPr>
        <w:spacing w:line="360" w:lineRule="auto"/>
        <w:jc w:val="both"/>
      </w:pPr>
      <w:r w:rsidRPr="009F78E0">
        <w:t>Az infrastruktúra-építőmérnöki szakterülethez kapcsolható építőmérnöki tudományos műhelyek egy része évtizedek óta működik Karunkon, jelenleg az Építőmérnöki Intézethez kapcsolódva. Minden alkotóműhelyünk szakmai – tudományos szerepét és minőségét jelentős szakmai gyakorlattal rendelkező, ismert tanáraink biztosítják (pl. a települési infrastruktúramérnöki szakterületen Dr. Macsinka Klára, Dr. Dombay Gábor, Dr. Horváth-Kálmán Eszter, geotechnikai szakterületen Dr. Firgi Tibor, Dr. Telekes Gábor).</w:t>
      </w:r>
    </w:p>
    <w:p w14:paraId="025675BF" w14:textId="77777777" w:rsidR="001327B5" w:rsidRPr="009F78E0" w:rsidRDefault="001327B5" w:rsidP="009F78E0">
      <w:pPr>
        <w:spacing w:line="360" w:lineRule="auto"/>
        <w:jc w:val="both"/>
      </w:pPr>
    </w:p>
    <w:p w14:paraId="49EFC939" w14:textId="77777777" w:rsidR="001327B5" w:rsidRPr="009F78E0" w:rsidRDefault="001327B5" w:rsidP="009F78E0">
      <w:pPr>
        <w:spacing w:line="360" w:lineRule="auto"/>
        <w:jc w:val="both"/>
      </w:pPr>
      <w:r w:rsidRPr="009F78E0">
        <w:t>Az Építőmérnöki Intézetben a képzéshez leginkább kapcsolódó tudományos műhelyek:</w:t>
      </w:r>
    </w:p>
    <w:p w14:paraId="0F076954" w14:textId="77777777" w:rsidR="001327B5" w:rsidRPr="009F78E0" w:rsidRDefault="001327B5" w:rsidP="009F78E0">
      <w:pPr>
        <w:spacing w:line="360" w:lineRule="auto"/>
        <w:jc w:val="both"/>
      </w:pPr>
    </w:p>
    <w:p w14:paraId="4FA6026C" w14:textId="13DC496A" w:rsidR="001327B5" w:rsidRPr="0090671E" w:rsidRDefault="001327B5" w:rsidP="0090671E">
      <w:pPr>
        <w:numPr>
          <w:ilvl w:val="0"/>
          <w:numId w:val="11"/>
        </w:numPr>
        <w:spacing w:after="120" w:line="360" w:lineRule="auto"/>
        <w:ind w:left="0" w:hanging="357"/>
        <w:jc w:val="both"/>
        <w:rPr>
          <w:b/>
        </w:rPr>
      </w:pPr>
      <w:r w:rsidRPr="009F78E0">
        <w:rPr>
          <w:b/>
        </w:rPr>
        <w:t>Infrastruktúra tudományos műhely</w:t>
      </w:r>
    </w:p>
    <w:p w14:paraId="2EB7B729" w14:textId="77777777" w:rsidR="001327B5" w:rsidRPr="009F78E0" w:rsidRDefault="001327B5" w:rsidP="009F78E0">
      <w:pPr>
        <w:spacing w:line="360" w:lineRule="auto"/>
        <w:jc w:val="both"/>
      </w:pPr>
      <w:r w:rsidRPr="009F78E0">
        <w:t>A tudományos műhely az Infrastruktúra-fejlesztési és Üzemeltetési Intézeti Tanszék keretein belül működik.</w:t>
      </w:r>
    </w:p>
    <w:p w14:paraId="58FA7623" w14:textId="77777777" w:rsidR="001327B5" w:rsidRPr="009F78E0" w:rsidRDefault="001327B5" w:rsidP="009F78E0">
      <w:pPr>
        <w:spacing w:line="360" w:lineRule="auto"/>
        <w:jc w:val="both"/>
      </w:pPr>
      <w:r w:rsidRPr="009F78E0">
        <w:t xml:space="preserve">A szakmai tudományos műhely szemléletét </w:t>
      </w:r>
      <w:r w:rsidRPr="009F78E0">
        <w:rPr>
          <w:bCs/>
        </w:rPr>
        <w:t>az infrastruktúraépítés komplex és fenntartható módon való megközelítése</w:t>
      </w:r>
      <w:r w:rsidRPr="009F78E0">
        <w:t xml:space="preserve"> alkotja, mely biztosítja az egyes szakágak egyenlő súlyát.</w:t>
      </w:r>
    </w:p>
    <w:p w14:paraId="706E12BB" w14:textId="66519593" w:rsidR="001327B5" w:rsidRPr="009F78E0" w:rsidRDefault="001327B5" w:rsidP="009F78E0">
      <w:pPr>
        <w:spacing w:line="360" w:lineRule="auto"/>
        <w:jc w:val="both"/>
      </w:pPr>
      <w:r w:rsidRPr="009F78E0">
        <w:t>A fentieket igazolják a felsorolt oktatók együttműködéséne</w:t>
      </w:r>
      <w:r w:rsidR="00C44828" w:rsidRPr="009F78E0">
        <w:t xml:space="preserve">k szakmai/tudományos eredményei. </w:t>
      </w:r>
      <w:r w:rsidRPr="009F78E0">
        <w:t>Széleskörű szakmai, közéleti tevékenység, aktív közreműködés a Magyar Tudományos Akadémia Vízellátási és Csatornázási Szakbizottságában, Magyar Szennyvíztechnikai Szövetségben, a Magyar Mérnöki Kamara vonatkozó tagozataiban és egyes szakbizottságaiban, Magyar Hidrológiai Társaság Vízellátási Szakosztályában, Nemzeti Víz Platformban, a Magyar Szabványügyi Testületben és a Közlekedéstudományi Egyesületben.</w:t>
      </w:r>
    </w:p>
    <w:p w14:paraId="49D1728A" w14:textId="77777777" w:rsidR="001327B5" w:rsidRPr="009F78E0" w:rsidRDefault="001327B5" w:rsidP="009F78E0">
      <w:pPr>
        <w:spacing w:line="360" w:lineRule="auto"/>
        <w:jc w:val="both"/>
      </w:pPr>
      <w:r w:rsidRPr="009F78E0">
        <w:t xml:space="preserve">Korábban közreműködtünk az Európai Tudományos Együttműködési Programokban (COST, négy COST akció irányító testületében Magyarország képviseletét is elláttuk az elmúlt években). </w:t>
      </w:r>
    </w:p>
    <w:p w14:paraId="0323F379" w14:textId="77777777" w:rsidR="001327B5" w:rsidRPr="009F78E0" w:rsidRDefault="001327B5" w:rsidP="009F78E0">
      <w:pPr>
        <w:spacing w:line="360" w:lineRule="auto"/>
        <w:jc w:val="both"/>
      </w:pPr>
      <w:r w:rsidRPr="009F78E0">
        <w:rPr>
          <w:bCs/>
        </w:rPr>
        <w:t>Szakterületek</w:t>
      </w:r>
      <w:r w:rsidRPr="009F78E0">
        <w:t>:</w:t>
      </w:r>
    </w:p>
    <w:p w14:paraId="15402C8C" w14:textId="77777777" w:rsidR="001327B5" w:rsidRPr="009F78E0" w:rsidRDefault="001327B5" w:rsidP="002C7FED">
      <w:pPr>
        <w:numPr>
          <w:ilvl w:val="1"/>
          <w:numId w:val="11"/>
        </w:numPr>
        <w:spacing w:line="360" w:lineRule="auto"/>
        <w:ind w:left="426"/>
        <w:jc w:val="both"/>
      </w:pPr>
      <w:r w:rsidRPr="009F78E0">
        <w:t>megújuló energiák, fenntartható közlekedési technológiák és megoldások kutatása,</w:t>
      </w:r>
    </w:p>
    <w:p w14:paraId="59F9A431" w14:textId="77777777" w:rsidR="001327B5" w:rsidRPr="009F78E0" w:rsidRDefault="001327B5" w:rsidP="002C7FED">
      <w:pPr>
        <w:numPr>
          <w:ilvl w:val="1"/>
          <w:numId w:val="11"/>
        </w:numPr>
        <w:spacing w:line="360" w:lineRule="auto"/>
        <w:ind w:left="426"/>
        <w:jc w:val="both"/>
      </w:pPr>
      <w:r w:rsidRPr="009F78E0">
        <w:t>fenntartható csapadékvíz-elvezetés kutatása</w:t>
      </w:r>
    </w:p>
    <w:p w14:paraId="591CD885" w14:textId="77777777" w:rsidR="001327B5" w:rsidRPr="009F78E0" w:rsidRDefault="001327B5" w:rsidP="002C7FED">
      <w:pPr>
        <w:numPr>
          <w:ilvl w:val="1"/>
          <w:numId w:val="11"/>
        </w:numPr>
        <w:spacing w:line="360" w:lineRule="auto"/>
        <w:ind w:left="426"/>
        <w:jc w:val="both"/>
      </w:pPr>
      <w:r w:rsidRPr="009F78E0">
        <w:t>vízbázisvédelem, vízbázisok modellezése,</w:t>
      </w:r>
    </w:p>
    <w:p w14:paraId="42AB55A9" w14:textId="77777777" w:rsidR="001327B5" w:rsidRPr="009F78E0" w:rsidRDefault="001327B5" w:rsidP="002C7FED">
      <w:pPr>
        <w:numPr>
          <w:ilvl w:val="1"/>
          <w:numId w:val="11"/>
        </w:numPr>
        <w:spacing w:line="360" w:lineRule="auto"/>
        <w:ind w:left="426"/>
        <w:jc w:val="both"/>
      </w:pPr>
      <w:r w:rsidRPr="009F78E0">
        <w:t>közműfenntartással és rekonstrukciókkal kapcsolatos elméleti és gyakorlati megalapozás,</w:t>
      </w:r>
    </w:p>
    <w:p w14:paraId="42020B16" w14:textId="77777777" w:rsidR="001327B5" w:rsidRPr="009F78E0" w:rsidRDefault="001327B5" w:rsidP="002C7FED">
      <w:pPr>
        <w:numPr>
          <w:ilvl w:val="1"/>
          <w:numId w:val="11"/>
        </w:numPr>
        <w:spacing w:line="360" w:lineRule="auto"/>
        <w:ind w:left="426"/>
        <w:jc w:val="both"/>
      </w:pPr>
      <w:r w:rsidRPr="009F78E0">
        <w:t xml:space="preserve">a hazai közművesítés tervezése. </w:t>
      </w:r>
    </w:p>
    <w:p w14:paraId="63702AE6" w14:textId="77777777" w:rsidR="001327B5" w:rsidRPr="009F78E0" w:rsidRDefault="001327B5" w:rsidP="009F78E0">
      <w:pPr>
        <w:spacing w:line="360" w:lineRule="auto"/>
        <w:jc w:val="both"/>
      </w:pPr>
      <w:r w:rsidRPr="009F78E0">
        <w:t>A hallgatók tudományos diákköri és fakultatív tárgyakon keresztül történő szakmai fejlesztése és a szakmai közéletbe történő bekapcsolása biztosított.</w:t>
      </w:r>
    </w:p>
    <w:p w14:paraId="612AA693" w14:textId="0B2241B3" w:rsidR="001327B5" w:rsidRPr="009F78E0" w:rsidRDefault="001327B5" w:rsidP="009F78E0">
      <w:pPr>
        <w:spacing w:line="360" w:lineRule="auto"/>
        <w:jc w:val="both"/>
      </w:pPr>
      <w:r w:rsidRPr="009F78E0">
        <w:t>A fentieken túlmenően a tudományos műhely tagjai rendszeresen végeznek ipari tevékenységet (tervezés, szakértés, kivitelezés irányítás, műszaki ellenőrzés, felelős műszaki vezetés stb.), az ehhez szükséges széleskörű kamarai szakmagyakorlási engedélyekkel rendelkeznek.</w:t>
      </w:r>
    </w:p>
    <w:p w14:paraId="3C453A42" w14:textId="5744E3BD" w:rsidR="001327B5" w:rsidRPr="009F78E0" w:rsidRDefault="001327B5" w:rsidP="009F78E0">
      <w:pPr>
        <w:spacing w:line="360" w:lineRule="auto"/>
        <w:jc w:val="both"/>
      </w:pPr>
      <w:r w:rsidRPr="009F78E0">
        <w:t>A tudományos műhely kutatásait PhD kutatási témák is kiegészítik.</w:t>
      </w:r>
    </w:p>
    <w:p w14:paraId="46D8BC2F" w14:textId="77777777" w:rsidR="001327B5" w:rsidRPr="009F78E0" w:rsidRDefault="001327B5" w:rsidP="009F78E0">
      <w:pPr>
        <w:spacing w:line="360" w:lineRule="auto"/>
        <w:jc w:val="both"/>
      </w:pPr>
    </w:p>
    <w:p w14:paraId="4D5BA59E" w14:textId="46DA9605" w:rsidR="001327B5" w:rsidRPr="0090671E" w:rsidRDefault="001327B5" w:rsidP="0090671E">
      <w:pPr>
        <w:numPr>
          <w:ilvl w:val="0"/>
          <w:numId w:val="11"/>
        </w:numPr>
        <w:spacing w:after="120" w:line="360" w:lineRule="auto"/>
        <w:ind w:left="0" w:hanging="357"/>
        <w:jc w:val="both"/>
        <w:rPr>
          <w:b/>
        </w:rPr>
      </w:pPr>
      <w:r w:rsidRPr="009F78E0">
        <w:rPr>
          <w:b/>
        </w:rPr>
        <w:t>Geotechnika tudományos műhely</w:t>
      </w:r>
    </w:p>
    <w:p w14:paraId="4FED7D8F" w14:textId="77777777" w:rsidR="001327B5" w:rsidRPr="009F78E0" w:rsidRDefault="001327B5" w:rsidP="009F78E0">
      <w:pPr>
        <w:spacing w:line="360" w:lineRule="auto"/>
        <w:jc w:val="both"/>
      </w:pPr>
      <w:r w:rsidRPr="009F78E0">
        <w:t>A tudományos műhely a Geotechnikai és Tartószerkezeti Intézeti Tanszék keretein belül működik.</w:t>
      </w:r>
    </w:p>
    <w:p w14:paraId="64F6A4A6" w14:textId="77777777" w:rsidR="001327B5" w:rsidRPr="009F78E0" w:rsidRDefault="001327B5" w:rsidP="009F78E0">
      <w:pPr>
        <w:spacing w:line="360" w:lineRule="auto"/>
        <w:jc w:val="both"/>
      </w:pPr>
      <w:r w:rsidRPr="009F78E0">
        <w:t xml:space="preserve">Az Építőmérnöki Intézet egyik fő tudományterülete a geotechnika, mélyépítés témaköre. A műhely személyi összetételében a mérnökképzés területén közel ideálisnak mondható, az idősebb professzor mellett „felnőtt” középgeneráció is jelen van, közülük van, aki néhány éve minősített (PhD) oktató is, a fiatal generációt doktorandusz képviseli. Az óraadók </w:t>
      </w:r>
      <w:r w:rsidRPr="009F78E0">
        <w:lastRenderedPageBreak/>
        <w:t>a speciális ipari és tudományos ismereteikkel segítik az oktatást. Minden oktatóra jellemző a szakterület iránti elkötelezettség, a gyakorlati szakmai jártasság, a tudományos és a szakmai közéleti tevékenység. Az oktatást mindannyian hivatásuknak tekintik.</w:t>
      </w:r>
    </w:p>
    <w:p w14:paraId="65175C01" w14:textId="1D6F7FF6" w:rsidR="001327B5" w:rsidRPr="009F78E0" w:rsidRDefault="00C44828" w:rsidP="009F78E0">
      <w:pPr>
        <w:spacing w:line="360" w:lineRule="auto"/>
        <w:jc w:val="both"/>
      </w:pPr>
      <w:r w:rsidRPr="009F78E0">
        <w:t>A műhely</w:t>
      </w:r>
      <w:r w:rsidR="001327B5" w:rsidRPr="009F78E0">
        <w:t xml:space="preserve"> keretében korábban alapkutatás jellegű OTKA kutatásokat folytattunk, illetve jelenleg is alkalmazott kutatásfejlesztési tevékenység folyik. Az elmúlt időszakban </w:t>
      </w:r>
      <w:r w:rsidRPr="009F78E0">
        <w:t xml:space="preserve">például </w:t>
      </w:r>
      <w:r w:rsidR="001327B5" w:rsidRPr="009F78E0">
        <w:t>az alábbi OTKA kutatásokban vettünk részt a Budapesti Műszaki és Gazdaságtudományi Egyetemmel közösen:</w:t>
      </w:r>
    </w:p>
    <w:p w14:paraId="4C317B30" w14:textId="77777777" w:rsidR="001327B5" w:rsidRPr="009F78E0" w:rsidRDefault="001327B5" w:rsidP="009F78E0">
      <w:pPr>
        <w:spacing w:line="360" w:lineRule="auto"/>
        <w:jc w:val="both"/>
      </w:pPr>
      <w:r w:rsidRPr="009F78E0">
        <w:t>•</w:t>
      </w:r>
      <w:r w:rsidRPr="009F78E0">
        <w:tab/>
        <w:t>Áramlási kérdések vizsgálata telítetlen talajokban,</w:t>
      </w:r>
    </w:p>
    <w:p w14:paraId="214FBEB3" w14:textId="77777777" w:rsidR="001327B5" w:rsidRPr="009F78E0" w:rsidRDefault="001327B5" w:rsidP="009F78E0">
      <w:pPr>
        <w:spacing w:line="360" w:lineRule="auto"/>
        <w:jc w:val="both"/>
      </w:pPr>
      <w:r w:rsidRPr="009F78E0">
        <w:t>•</w:t>
      </w:r>
      <w:r w:rsidRPr="009F78E0">
        <w:tab/>
        <w:t>Új matematikai módszerek a geotechnikában,</w:t>
      </w:r>
    </w:p>
    <w:p w14:paraId="0B539FD7" w14:textId="77777777" w:rsidR="001327B5" w:rsidRPr="009F78E0" w:rsidRDefault="001327B5" w:rsidP="009F78E0">
      <w:pPr>
        <w:spacing w:line="360" w:lineRule="auto"/>
        <w:jc w:val="both"/>
      </w:pPr>
      <w:r w:rsidRPr="009F78E0">
        <w:t>•</w:t>
      </w:r>
      <w:r w:rsidRPr="009F78E0">
        <w:tab/>
        <w:t>Talajkeverékek vizsgálata,</w:t>
      </w:r>
    </w:p>
    <w:p w14:paraId="2227A12C" w14:textId="77777777" w:rsidR="001327B5" w:rsidRPr="009F78E0" w:rsidRDefault="001327B5" w:rsidP="009F78E0">
      <w:pPr>
        <w:spacing w:line="360" w:lineRule="auto"/>
        <w:jc w:val="both"/>
      </w:pPr>
      <w:r w:rsidRPr="009F78E0">
        <w:t>•</w:t>
      </w:r>
      <w:r w:rsidRPr="009F78E0">
        <w:tab/>
        <w:t>PARCOMPWASTE Project,</w:t>
      </w:r>
    </w:p>
    <w:p w14:paraId="655ED2F3" w14:textId="77777777" w:rsidR="001327B5" w:rsidRPr="009F78E0" w:rsidRDefault="001327B5" w:rsidP="009F78E0">
      <w:pPr>
        <w:spacing w:line="360" w:lineRule="auto"/>
        <w:jc w:val="both"/>
      </w:pPr>
      <w:r w:rsidRPr="009F78E0">
        <w:t>•</w:t>
      </w:r>
      <w:r w:rsidRPr="009F78E0">
        <w:tab/>
        <w:t>Wasclaybar Project,</w:t>
      </w:r>
    </w:p>
    <w:p w14:paraId="01CF9670" w14:textId="77777777" w:rsidR="001327B5" w:rsidRPr="009F78E0" w:rsidRDefault="001327B5" w:rsidP="009F78E0">
      <w:pPr>
        <w:spacing w:line="360" w:lineRule="auto"/>
        <w:jc w:val="both"/>
      </w:pPr>
      <w:r w:rsidRPr="009F78E0">
        <w:t>•</w:t>
      </w:r>
      <w:r w:rsidRPr="009F78E0">
        <w:tab/>
        <w:t>Jedlik Ányos pályázat,</w:t>
      </w:r>
    </w:p>
    <w:p w14:paraId="13CAF838" w14:textId="77777777" w:rsidR="001327B5" w:rsidRPr="009F78E0" w:rsidRDefault="001327B5" w:rsidP="009F78E0">
      <w:pPr>
        <w:spacing w:line="360" w:lineRule="auto"/>
        <w:jc w:val="both"/>
      </w:pPr>
      <w:r w:rsidRPr="009F78E0">
        <w:t>•</w:t>
      </w:r>
      <w:r w:rsidRPr="009F78E0">
        <w:tab/>
        <w:t>RET pályázat</w:t>
      </w:r>
    </w:p>
    <w:p w14:paraId="7F134FB1" w14:textId="6387DE08" w:rsidR="001327B5" w:rsidRPr="009F78E0" w:rsidRDefault="001327B5" w:rsidP="009F78E0">
      <w:pPr>
        <w:spacing w:line="360" w:lineRule="auto"/>
        <w:jc w:val="both"/>
      </w:pPr>
      <w:r w:rsidRPr="009F78E0">
        <w:t>A műhely tagjai aktív nemzetközi tudományos tevékenységet is folytattak a COST management committee tagságokon túl, a TUD (Transport and Urban Development) Domain Committee korábbi magyarországi tagja is a műhely oktatója.</w:t>
      </w:r>
    </w:p>
    <w:p w14:paraId="50124DA4" w14:textId="59F04F84" w:rsidR="001327B5" w:rsidRPr="0090671E" w:rsidRDefault="001327B5" w:rsidP="0090671E">
      <w:pPr>
        <w:numPr>
          <w:ilvl w:val="0"/>
          <w:numId w:val="11"/>
        </w:numPr>
        <w:spacing w:before="120" w:after="120" w:line="360" w:lineRule="auto"/>
        <w:ind w:left="0" w:hanging="357"/>
        <w:jc w:val="both"/>
        <w:rPr>
          <w:b/>
        </w:rPr>
      </w:pPr>
      <w:r w:rsidRPr="009F78E0">
        <w:rPr>
          <w:b/>
        </w:rPr>
        <w:t>Geodéziai tudományos műhely</w:t>
      </w:r>
    </w:p>
    <w:p w14:paraId="69397C38" w14:textId="3C40E4C1" w:rsidR="001327B5" w:rsidRPr="009F78E0" w:rsidRDefault="001327B5" w:rsidP="009F78E0">
      <w:pPr>
        <w:spacing w:line="360" w:lineRule="auto"/>
        <w:jc w:val="both"/>
      </w:pPr>
      <w:r w:rsidRPr="009F78E0">
        <w:t>A tudományos műhely a</w:t>
      </w:r>
      <w:r w:rsidR="00C44828" w:rsidRPr="009F78E0">
        <w:t>z</w:t>
      </w:r>
      <w:r w:rsidRPr="009F78E0">
        <w:t xml:space="preserve"> Építésinformatikai, Geodéziai és Matematikai Intézeti Tanszék keretein belül működik.</w:t>
      </w:r>
    </w:p>
    <w:p w14:paraId="5D5F62E8" w14:textId="77777777" w:rsidR="001327B5" w:rsidRPr="009F78E0" w:rsidRDefault="001327B5" w:rsidP="009F78E0">
      <w:pPr>
        <w:spacing w:line="360" w:lineRule="auto"/>
        <w:jc w:val="both"/>
      </w:pPr>
      <w:r w:rsidRPr="009F78E0">
        <w:t>Az Ybl Miklós Építéstudományi Kar jogelőd intézményeiben a geodézia oktatása a kezdetektől fogva jelen volt, mivel elválaszthatatlan része minden építő- és építészmérnöki tevékenységnek. Jelenleg geodézia oktatásán túl ellátják a térinformatikai témájú oktatási, kutatási és ipari feladatokat is. Kutatási témái többek között kiterjednek a globális helymeghatározó rendszerek, a mérnöki létesítmények építésirányítása és mozgásvizsgálata, a korszerű integrált mérési rendszerek, valamint a régészeti geodézia területeire. A csoport tagjai kiterjedt szakmai kapcsolatokat ápolnak a hazai és külföldi egyetemek hasonló profilú tanszékeivel, valamint szakmai kutatóintézetekkel (FÖMI, Eötvös Lóránd Kutatási Hálózat Földfizikai és Űrtudományi Kutatóintézet, MTA).</w:t>
      </w:r>
    </w:p>
    <w:p w14:paraId="6A3FFEB1" w14:textId="4EFF2DF9" w:rsidR="001327B5" w:rsidRPr="009F78E0" w:rsidRDefault="001327B5" w:rsidP="009F78E0">
      <w:pPr>
        <w:spacing w:line="360" w:lineRule="auto"/>
        <w:jc w:val="both"/>
      </w:pPr>
      <w:r w:rsidRPr="009F78E0">
        <w:t>A Szépművészeti Múzeum a Szakcsoportot kérte fel az Egyiptomban folytatott ásatásainak geodéziai és térinformatikai irányítására (Szépművészeti Múzeum, OTKA pályázat). Választott taggal jelen vagyunk az MTA Geodéziai Tudományos Bizottságában, az MTA Geodéziai Műszerkalibrációs albizottságának pedig az elnökét adjuk.</w:t>
      </w:r>
    </w:p>
    <w:p w14:paraId="02AE67D7" w14:textId="48DA6157" w:rsidR="001327B5" w:rsidRPr="0090671E" w:rsidRDefault="001327B5" w:rsidP="0090671E">
      <w:pPr>
        <w:numPr>
          <w:ilvl w:val="0"/>
          <w:numId w:val="11"/>
        </w:numPr>
        <w:spacing w:before="120" w:after="120" w:line="360" w:lineRule="auto"/>
        <w:ind w:left="0" w:hanging="357"/>
        <w:jc w:val="both"/>
        <w:rPr>
          <w:b/>
        </w:rPr>
      </w:pPr>
      <w:r w:rsidRPr="009F78E0">
        <w:rPr>
          <w:b/>
        </w:rPr>
        <w:t>Tervezett: Települési hálózatok tudományos műhely</w:t>
      </w:r>
    </w:p>
    <w:p w14:paraId="77D265A4" w14:textId="77777777" w:rsidR="001327B5" w:rsidRPr="009F78E0" w:rsidRDefault="001327B5" w:rsidP="009F78E0">
      <w:pPr>
        <w:spacing w:line="360" w:lineRule="auto"/>
        <w:jc w:val="both"/>
      </w:pPr>
      <w:r w:rsidRPr="009F78E0">
        <w:t>Karunkon tervezzük a közeljövőben egy Települési hálózatok szakmai műhely létrehozása is, amely kifejezetten a települések komplex jellegének, működésének megismertetését, tanulmányozását, a települési infrastruktúrák üzemeltetése problémáinak feltárását és a megoldások keresését szolgálja. Ennek érdekében városokkal való kapcsolattartást, komplex feladatok elvégzését, helyszíni bejárásokat, szakmai beszélgetések folytatását tervezzük, az érdeklődő hallgatók szakmai felkészítésének támogatására.</w:t>
      </w:r>
    </w:p>
    <w:p w14:paraId="5D9229CF" w14:textId="77777777" w:rsidR="001327B5" w:rsidRPr="009F78E0" w:rsidRDefault="001327B5" w:rsidP="009F78E0">
      <w:pPr>
        <w:spacing w:line="360" w:lineRule="auto"/>
        <w:jc w:val="both"/>
      </w:pPr>
    </w:p>
    <w:p w14:paraId="1BBD06F2" w14:textId="2CAC48E0" w:rsidR="001327B5" w:rsidRPr="009F78E0" w:rsidRDefault="001327B5" w:rsidP="009F78E0">
      <w:pPr>
        <w:spacing w:line="360" w:lineRule="auto"/>
        <w:jc w:val="both"/>
      </w:pPr>
      <w:r w:rsidRPr="009F78E0">
        <w:t xml:space="preserve">Karunkon angol nyelvű tudományos folyóiratot indítottunk 2013-ban, amely </w:t>
      </w:r>
      <w:r w:rsidR="00C44828" w:rsidRPr="009F78E0">
        <w:t>szerkesztőbizottságának tagjai több</w:t>
      </w:r>
      <w:r w:rsidRPr="009F78E0">
        <w:t xml:space="preserve"> európai országban dolgozó tudományos szakemberek. (ISSN 2063-997X -Print,  ISSN 2064-2520 - Online)</w:t>
      </w:r>
    </w:p>
    <w:p w14:paraId="3DC03F77" w14:textId="77777777" w:rsidR="001327B5" w:rsidRPr="009F78E0" w:rsidRDefault="001327B5" w:rsidP="009F78E0">
      <w:pPr>
        <w:spacing w:line="360" w:lineRule="auto"/>
        <w:jc w:val="both"/>
      </w:pPr>
      <w:r w:rsidRPr="009F78E0">
        <w:t>Az „Ybl Journal of Built Environment” című folyóirat internetes elérhetősége:</w:t>
      </w:r>
    </w:p>
    <w:p w14:paraId="134F91FF" w14:textId="77777777" w:rsidR="001327B5" w:rsidRPr="009F78E0" w:rsidRDefault="00D47D90" w:rsidP="009F78E0">
      <w:pPr>
        <w:spacing w:line="360" w:lineRule="auto"/>
        <w:jc w:val="both"/>
      </w:pPr>
      <w:hyperlink r:id="rId46" w:history="1">
        <w:r w:rsidR="001327B5" w:rsidRPr="009F78E0">
          <w:rPr>
            <w:rStyle w:val="Hiperhivatkozs"/>
          </w:rPr>
          <w:t>https://sciendo.com/journal/JBE</w:t>
        </w:r>
      </w:hyperlink>
    </w:p>
    <w:p w14:paraId="254D1D1E" w14:textId="7FA0FF81" w:rsidR="001327B5" w:rsidRPr="009F78E0" w:rsidRDefault="001327B5" w:rsidP="009F78E0">
      <w:pPr>
        <w:pStyle w:val="Cmsor1"/>
        <w:keepNext w:val="0"/>
        <w:tabs>
          <w:tab w:val="left" w:pos="8505"/>
        </w:tabs>
        <w:suppressAutoHyphens/>
        <w:spacing w:after="120"/>
        <w:ind w:right="907"/>
        <w:jc w:val="both"/>
        <w:rPr>
          <w:rFonts w:ascii="Times New Roman" w:hAnsi="Times New Roman"/>
          <w:sz w:val="20"/>
        </w:rPr>
      </w:pPr>
      <w:r w:rsidRPr="009F78E0">
        <w:rPr>
          <w:rFonts w:ascii="Times New Roman" w:hAnsi="Times New Roman"/>
          <w:sz w:val="20"/>
        </w:rPr>
        <w:br w:type="page"/>
      </w:r>
    </w:p>
    <w:p w14:paraId="1A62D5C0" w14:textId="22FEC31C" w:rsidR="001327B5" w:rsidRPr="00A628D7" w:rsidRDefault="001327B5" w:rsidP="00A628D7">
      <w:pPr>
        <w:pStyle w:val="Cmsor1"/>
      </w:pPr>
      <w:bookmarkStart w:id="26" w:name="_Toc121923666"/>
      <w:r w:rsidRPr="00A628D7">
        <w:lastRenderedPageBreak/>
        <w:t xml:space="preserve">IV. </w:t>
      </w:r>
      <w:r w:rsidR="006A1B2D" w:rsidRPr="00A628D7">
        <w:rPr>
          <w:caps w:val="0"/>
        </w:rPr>
        <w:t>A SZAKTERÜLETI INFRASTRUKTURÁLIS FELTÉTELEK</w:t>
      </w:r>
      <w:bookmarkEnd w:id="26"/>
    </w:p>
    <w:p w14:paraId="5CAEF606" w14:textId="77777777" w:rsidR="001327B5" w:rsidRPr="009F78E0" w:rsidRDefault="001327B5" w:rsidP="009F78E0">
      <w:pPr>
        <w:suppressAutoHyphens/>
        <w:spacing w:line="360" w:lineRule="auto"/>
        <w:jc w:val="both"/>
      </w:pPr>
      <w:r w:rsidRPr="009F78E0">
        <w:t>A képzés tárgyi feltételei, a rendelkezésre álló infrastruktúra bemutatása:</w:t>
      </w:r>
    </w:p>
    <w:p w14:paraId="3F2124C3" w14:textId="77777777" w:rsidR="001327B5" w:rsidRPr="009F78E0" w:rsidRDefault="001327B5" w:rsidP="009F78E0">
      <w:pPr>
        <w:suppressAutoHyphens/>
        <w:spacing w:line="360" w:lineRule="auto"/>
        <w:jc w:val="both"/>
      </w:pPr>
    </w:p>
    <w:p w14:paraId="758C2BD9" w14:textId="77777777" w:rsidR="001327B5" w:rsidRPr="009F78E0" w:rsidRDefault="001327B5" w:rsidP="009F78E0">
      <w:pPr>
        <w:pStyle w:val="Szvegtrzsbehzssal"/>
        <w:keepNext w:val="0"/>
        <w:keepLines w:val="0"/>
        <w:numPr>
          <w:ilvl w:val="0"/>
          <w:numId w:val="4"/>
        </w:numPr>
        <w:tabs>
          <w:tab w:val="num" w:pos="567"/>
        </w:tabs>
        <w:suppressAutoHyphens/>
        <w:spacing w:line="360" w:lineRule="auto"/>
        <w:ind w:left="0" w:hanging="283"/>
        <w:rPr>
          <w:rFonts w:ascii="Times New Roman" w:hAnsi="Times New Roman"/>
          <w:sz w:val="20"/>
          <w:lang w:val="hu-HU"/>
        </w:rPr>
      </w:pPr>
      <w:r w:rsidRPr="009F78E0">
        <w:rPr>
          <w:rFonts w:ascii="Times New Roman" w:hAnsi="Times New Roman"/>
          <w:sz w:val="20"/>
          <w:lang w:val="hu-HU"/>
        </w:rPr>
        <w:t>Tantermek, előadótermek, laboratóriumok és eszközellátottságuk, műhelyek, gyakorlóhelyek:</w:t>
      </w:r>
    </w:p>
    <w:p w14:paraId="1D7B09F6" w14:textId="77777777" w:rsidR="001327B5" w:rsidRPr="009F78E0" w:rsidRDefault="001327B5" w:rsidP="009F78E0">
      <w:pPr>
        <w:spacing w:line="360" w:lineRule="auto"/>
        <w:jc w:val="both"/>
        <w:rPr>
          <w:b/>
        </w:rPr>
      </w:pPr>
    </w:p>
    <w:p w14:paraId="1439EC06" w14:textId="77777777" w:rsidR="001327B5" w:rsidRPr="009F78E0" w:rsidRDefault="001327B5" w:rsidP="009F78E0">
      <w:pPr>
        <w:spacing w:line="360" w:lineRule="auto"/>
        <w:jc w:val="both"/>
        <w:rPr>
          <w:u w:val="single"/>
        </w:rPr>
      </w:pPr>
      <w:r w:rsidRPr="009F78E0">
        <w:rPr>
          <w:u w:val="single"/>
        </w:rPr>
        <w:t>Talajmechanikai és vízkémiai laboratórium</w:t>
      </w:r>
    </w:p>
    <w:p w14:paraId="0D206ADD" w14:textId="77777777" w:rsidR="001327B5" w:rsidRPr="009F78E0" w:rsidRDefault="001327B5" w:rsidP="009F78E0">
      <w:pPr>
        <w:spacing w:line="360" w:lineRule="auto"/>
        <w:jc w:val="both"/>
      </w:pPr>
      <w:r w:rsidRPr="009F78E0">
        <w:t xml:space="preserve">A laboratórium felszereltsége alapján alkalmas valamennyi klasszikus talajmechanikai vizsgálat bemutatására. Rendelkezik a szemeloszlás vizsgálathoz, a plasztikus index meghatározásához, a nyírószilárdsági paraméterek, az alakváltozási adatok meghatározására alkalmas eszközökkel. Magyarországon egyedülálló és legkorszerűbb Wille nyíró, környíró és ödométeres vizsgálatra alkalmas computer vezérlésű berendezéssel, amely alkalmas a teher átadás és a nyírás sebességének a vezérlésére. A laboratórium egy speciális eszköze egy számítógép vezérelt dinamikus triaxiális berendezés, amely alkalmas magas szintű tudományos kísérletekre is. Ez az eszköz Magyarországon és a régióban is ritka. A laboratórium rendelkezik továbbá a vízáteresztő képességi együttható meghatározására alkalmas berendezéssel, amely lehetővé teszi, hogy a kísérleteket nagy modellen végezzük el. Ugyancsak rendelkezik a laboratórium az elemi vízkémiai adatok meghatározására alkalmas eszközzel is, továbbá izzítókályhával a szervesanyag-tartalom vizsgálatára. </w:t>
      </w:r>
    </w:p>
    <w:p w14:paraId="2FB05B1B" w14:textId="77777777" w:rsidR="001327B5" w:rsidRPr="009F78E0" w:rsidRDefault="001327B5" w:rsidP="009F78E0">
      <w:pPr>
        <w:spacing w:line="360" w:lineRule="auto"/>
        <w:jc w:val="both"/>
      </w:pPr>
      <w:r w:rsidRPr="009F78E0">
        <w:t>A laboratóriumnak rendelkezésére áll egy Pagani típusú lánctalpas talajmechanikai szondázó, fúró berendezés, amely a legmagasabb ipari és kutatási igényeket is kielégíti.</w:t>
      </w:r>
    </w:p>
    <w:p w14:paraId="1BA3E4D7" w14:textId="77777777" w:rsidR="001327B5" w:rsidRPr="009F78E0" w:rsidRDefault="001327B5" w:rsidP="009F78E0">
      <w:pPr>
        <w:spacing w:line="360" w:lineRule="auto"/>
        <w:jc w:val="both"/>
        <w:rPr>
          <w:b/>
        </w:rPr>
      </w:pPr>
    </w:p>
    <w:p w14:paraId="798ED143" w14:textId="77777777" w:rsidR="001327B5" w:rsidRPr="009F78E0" w:rsidRDefault="001327B5" w:rsidP="009F78E0">
      <w:pPr>
        <w:spacing w:line="360" w:lineRule="auto"/>
        <w:jc w:val="both"/>
        <w:rPr>
          <w:u w:val="single"/>
        </w:rPr>
      </w:pPr>
      <w:r w:rsidRPr="009F78E0">
        <w:rPr>
          <w:u w:val="single"/>
        </w:rPr>
        <w:t>Hidrológiai és áramlástani laboratórium</w:t>
      </w:r>
    </w:p>
    <w:p w14:paraId="76FEEA47" w14:textId="77777777" w:rsidR="001327B5" w:rsidRPr="009F78E0" w:rsidRDefault="001327B5" w:rsidP="009F78E0">
      <w:pPr>
        <w:spacing w:line="360" w:lineRule="auto"/>
        <w:jc w:val="both"/>
      </w:pPr>
      <w:r w:rsidRPr="009F78E0">
        <w:t>A laboratórium megfelelően felszerelt laboratóriumi mérőeszköz-állománnyal áll rendelkezésre az alap és gyakorlati tananyag elsajátítására.</w:t>
      </w:r>
    </w:p>
    <w:p w14:paraId="2C6E9836" w14:textId="77777777" w:rsidR="001327B5" w:rsidRPr="009F78E0" w:rsidRDefault="001327B5" w:rsidP="009F78E0">
      <w:pPr>
        <w:spacing w:line="360" w:lineRule="auto"/>
        <w:jc w:val="both"/>
      </w:pPr>
      <w:r w:rsidRPr="009F78E0">
        <w:t>A magyar gazdaságban jelenleg kiemelt szerep jut a környezetvédelemnek, és ezen belül a szennyvízcsatornázás, csapadékvíz-elvezetés és a szennyvíz-tisztítás kérdésének.</w:t>
      </w:r>
    </w:p>
    <w:p w14:paraId="29D2112E" w14:textId="77777777" w:rsidR="001327B5" w:rsidRPr="009F78E0" w:rsidRDefault="001327B5" w:rsidP="009F78E0">
      <w:pPr>
        <w:spacing w:line="360" w:lineRule="auto"/>
        <w:jc w:val="both"/>
      </w:pPr>
      <w:r w:rsidRPr="009F78E0">
        <w:t>Külön kiemelendő az elmúlt évek csapadékvíz-elvezetés problémája, melynek megoldásában döntő szerephez juthat a csatornák, kisvízfolyások vízhozamának konkrét mérése, meghatározása. A jövő nagy problémája hazánkban a csapadékvíz-elvezetés és tározás kérdésének Európa szintű városias megoldása.</w:t>
      </w:r>
    </w:p>
    <w:p w14:paraId="7AE9E913" w14:textId="77777777" w:rsidR="001327B5" w:rsidRPr="009F78E0" w:rsidRDefault="001327B5" w:rsidP="009F78E0">
      <w:pPr>
        <w:spacing w:line="360" w:lineRule="auto"/>
        <w:jc w:val="both"/>
      </w:pPr>
      <w:r w:rsidRPr="009F78E0">
        <w:t xml:space="preserve">Ezeknek a vizsgálatoknak az elvégzéséhez rendelkezünk terepi és laboratóriumi berendezésekkel egyaránt. </w:t>
      </w:r>
    </w:p>
    <w:p w14:paraId="7A9F7629" w14:textId="77777777" w:rsidR="001327B5" w:rsidRPr="009F78E0" w:rsidRDefault="001327B5" w:rsidP="009F78E0">
      <w:pPr>
        <w:spacing w:line="360" w:lineRule="auto"/>
        <w:jc w:val="both"/>
      </w:pPr>
      <w:r w:rsidRPr="009F78E0">
        <w:t>A hidraulikai laboratórium igen jól felszerelt alap-, és gyakorlati modellekkel került kiépítésre.</w:t>
      </w:r>
    </w:p>
    <w:p w14:paraId="5284F143" w14:textId="77777777" w:rsidR="001327B5" w:rsidRPr="009F78E0" w:rsidRDefault="001327B5" w:rsidP="009F78E0">
      <w:pPr>
        <w:spacing w:line="360" w:lineRule="auto"/>
        <w:jc w:val="both"/>
      </w:pPr>
      <w:r w:rsidRPr="009F78E0">
        <w:t>Rövid-hosszú csővezeték – oktatási alap modell: a vízellátó csővezetékek energia-és nyomásviszonyinak meghatározására szolgál. Reynolds modell - oktatási alapmodell: Lamináris és turbulens áramlás bemutatására mérésére szolgáló modell. HAWLE közcsőhálózati modell, Venturi vízhozam-merő alapmodell, hidro-meteorológiai műszerek bemutató területe. Laboratóriumi eszközeink egy része kutatási feladatok ellátására is alkalmas.</w:t>
      </w:r>
    </w:p>
    <w:p w14:paraId="5128869C" w14:textId="77777777" w:rsidR="001327B5" w:rsidRPr="009F78E0" w:rsidRDefault="001327B5" w:rsidP="009F78E0">
      <w:pPr>
        <w:spacing w:line="360" w:lineRule="auto"/>
        <w:jc w:val="both"/>
      </w:pPr>
    </w:p>
    <w:p w14:paraId="1AC0DE66" w14:textId="77777777" w:rsidR="001327B5" w:rsidRPr="009F78E0" w:rsidRDefault="001327B5" w:rsidP="009F78E0">
      <w:pPr>
        <w:spacing w:line="360" w:lineRule="auto"/>
        <w:jc w:val="both"/>
        <w:rPr>
          <w:u w:val="single"/>
        </w:rPr>
      </w:pPr>
      <w:r w:rsidRPr="009F78E0">
        <w:rPr>
          <w:u w:val="single"/>
        </w:rPr>
        <w:t>Geodéziai laboratórium</w:t>
      </w:r>
    </w:p>
    <w:p w14:paraId="7420ACB8" w14:textId="77777777" w:rsidR="001327B5" w:rsidRPr="009F78E0" w:rsidRDefault="001327B5" w:rsidP="009F78E0">
      <w:pPr>
        <w:spacing w:line="360" w:lineRule="auto"/>
        <w:jc w:val="both"/>
      </w:pPr>
      <w:r w:rsidRPr="009F78E0">
        <w:t>A laboratórium felszereltsége alapján alkalmas az építőiparban leggyakrabban alkalmazott geodéziai mérések végrehajtására, módszerek, eljárások elsajátítására.</w:t>
      </w:r>
    </w:p>
    <w:p w14:paraId="248EFB7E" w14:textId="77777777" w:rsidR="001327B5" w:rsidRPr="009F78E0" w:rsidRDefault="001327B5" w:rsidP="009F78E0">
      <w:pPr>
        <w:spacing w:line="360" w:lineRule="auto"/>
        <w:jc w:val="both"/>
      </w:pPr>
      <w:r w:rsidRPr="009F78E0">
        <w:t xml:space="preserve">A laboratórium rendelkezik a hagyományos mérések eszközein kívül korszerű elektronikus mérőállomásokkal, valamint műholdas helymeghatározó eszközökkel is rendelkezik. A laboratórium specialitása a földalatti méréseknél használt </w:t>
      </w:r>
      <w:r w:rsidRPr="009F78E0">
        <w:lastRenderedPageBreak/>
        <w:t>nagypontosságú giroteodolit. Hasonló műszer használtak a 4-es metró építésénél. A laboratórium további speciális építőipari geodéziai berendezései Zeiss PZL optikai vetítő, AGA Geoplan és Baulaser TT80 lézeres szintkitűző és optikai vetítő, valamint 2 db felsőrendű mérésekhez használható szintezőműszer.</w:t>
      </w:r>
    </w:p>
    <w:p w14:paraId="1C52D2F0" w14:textId="77777777" w:rsidR="001327B5" w:rsidRPr="009F78E0" w:rsidRDefault="001327B5" w:rsidP="009F78E0">
      <w:pPr>
        <w:spacing w:line="360" w:lineRule="auto"/>
        <w:jc w:val="both"/>
      </w:pPr>
    </w:p>
    <w:p w14:paraId="30730393" w14:textId="77777777" w:rsidR="001327B5" w:rsidRPr="009F78E0" w:rsidRDefault="001327B5" w:rsidP="009F78E0">
      <w:pPr>
        <w:spacing w:line="360" w:lineRule="auto"/>
        <w:jc w:val="both"/>
        <w:rPr>
          <w:u w:val="single"/>
        </w:rPr>
      </w:pPr>
      <w:r w:rsidRPr="009F78E0">
        <w:rPr>
          <w:u w:val="single"/>
        </w:rPr>
        <w:t>Építőanyag laboratórium</w:t>
      </w:r>
    </w:p>
    <w:p w14:paraId="475CF5B2" w14:textId="77777777" w:rsidR="001327B5" w:rsidRPr="009F78E0" w:rsidRDefault="001327B5" w:rsidP="009F78E0">
      <w:pPr>
        <w:spacing w:line="360" w:lineRule="auto"/>
        <w:jc w:val="both"/>
      </w:pPr>
      <w:r w:rsidRPr="009F78E0">
        <w:t>A laboratórium alkalmas az építőanyagokkal kapcsolatos gyakorlati tudás, oktatásban való közlésére, valamint kutatási és fejlesztési tevékenység végzésére. A rendelkezésre álló műszerek és berendezések lehetővé teszik a legtöbb szabványos vizsgálat, oktatásban történő bemutatását, elvégzését, valamint a tudományos munka alátámasztását. Ezek alapján a laboratórium alkalmas többek között építési kőanyagok szemszerkezeti és szennyeződési vizsgálatára, kőanyaghalmazok geometriai tulajdonságainak vizsgálatára, kötőanyagok, friss- és megszilárdult betonok, habarcsok, ragasztók vizsgálatára, adalékszerek hatásvizsgálatára, valamint a fémekkel kapcsolatos legfontosabb vizsgálatok elvégzésére. Az univerzális húzó-nyomó berendezés és a törőgép számítógép vezérlésű. A roncsolásos és roncsolásmentes vizsgálatok egyaránt elvégezhetők. A telepített eszközöket helyszíni vizsgálóműszerek és mintavevő eszközök egészítik ki. A laboratóriumban nagyszámú termékminta található, így a hallgatók közvetlenül is megismerkedhetnek a folyamatosan fejlődő anyagtudomány legkorszerűbb építőipari termékeivel. A műszerpark, illetve a termékbemutatók fejlesztése folyamatos. A laboratórium munkatársai szoros kapcsolatot ápolnak a legfontosabb építőipari termékgyártó cégekkel, valamint az építőanyagok vizsgálatával foglalkozó vezető intézményekkel (pl. Építésügyi Minőségellenőrző Innovációs Nonprofit Kft.)</w:t>
      </w:r>
    </w:p>
    <w:p w14:paraId="544A7897" w14:textId="77777777" w:rsidR="001327B5" w:rsidRPr="009F78E0" w:rsidRDefault="001327B5" w:rsidP="009F78E0">
      <w:pPr>
        <w:pStyle w:val="Szvegtrzsbehzssal"/>
        <w:keepNext w:val="0"/>
        <w:keepLines w:val="0"/>
        <w:suppressAutoHyphens/>
        <w:spacing w:line="360" w:lineRule="auto"/>
        <w:ind w:left="0" w:right="56"/>
        <w:rPr>
          <w:rFonts w:ascii="Times New Roman" w:hAnsi="Times New Roman"/>
          <w:sz w:val="20"/>
          <w:lang w:val="hu-HU"/>
        </w:rPr>
      </w:pPr>
    </w:p>
    <w:p w14:paraId="48012B45" w14:textId="77777777" w:rsidR="001327B5" w:rsidRPr="009F78E0" w:rsidRDefault="001327B5" w:rsidP="009F78E0">
      <w:pPr>
        <w:pStyle w:val="Szvegtrzsbehzssal"/>
        <w:keepNext w:val="0"/>
        <w:keepLines w:val="0"/>
        <w:numPr>
          <w:ilvl w:val="0"/>
          <w:numId w:val="4"/>
        </w:numPr>
        <w:tabs>
          <w:tab w:val="num" w:pos="567"/>
        </w:tabs>
        <w:suppressAutoHyphens/>
        <w:spacing w:line="360" w:lineRule="auto"/>
        <w:ind w:left="0" w:hanging="283"/>
        <w:rPr>
          <w:rFonts w:ascii="Times New Roman" w:hAnsi="Times New Roman"/>
          <w:sz w:val="20"/>
          <w:lang w:val="hu-HU"/>
        </w:rPr>
      </w:pPr>
      <w:r w:rsidRPr="009F78E0">
        <w:rPr>
          <w:rFonts w:ascii="Times New Roman" w:hAnsi="Times New Roman"/>
          <w:sz w:val="20"/>
          <w:lang w:val="hu-HU"/>
        </w:rPr>
        <w:t>Számítástechnikai, oktatástechnikai ellátottság:</w:t>
      </w:r>
    </w:p>
    <w:p w14:paraId="6FE5DDEA" w14:textId="77777777" w:rsidR="001327B5" w:rsidRPr="009F78E0" w:rsidRDefault="001327B5" w:rsidP="009F78E0">
      <w:pPr>
        <w:pStyle w:val="Szvegtrzsbehzssal"/>
        <w:keepNext w:val="0"/>
        <w:keepLines w:val="0"/>
        <w:suppressAutoHyphens/>
        <w:spacing w:line="360" w:lineRule="auto"/>
        <w:ind w:left="0"/>
        <w:rPr>
          <w:rFonts w:ascii="Times New Roman" w:hAnsi="Times New Roman"/>
          <w:sz w:val="20"/>
          <w:lang w:val="hu-HU"/>
        </w:rPr>
      </w:pPr>
    </w:p>
    <w:p w14:paraId="607F50C4" w14:textId="7EB8B0DF" w:rsidR="001327B5" w:rsidRPr="009F78E0" w:rsidRDefault="001327B5" w:rsidP="009F78E0">
      <w:pPr>
        <w:spacing w:line="360" w:lineRule="auto"/>
        <w:jc w:val="both"/>
      </w:pPr>
      <w:r w:rsidRPr="009F78E0">
        <w:t>A Karon 2022-ben épült ki új, nagyteljesítményű WIFI hálózat, amely az összes oktatási, oktatói és adminisztrációs területet lefedi. Ez jelentősen megkönnyíti, hogy a hallgatók a kari számítógépeken kívül saját informatikai eszközöket is tudjanak használni. Az informatikai rendszer üzem</w:t>
      </w:r>
      <w:r w:rsidR="00C44828" w:rsidRPr="009F78E0">
        <w:t>eltetésének műszaki felügyelete a Kar telephelyén megoldott.</w:t>
      </w:r>
    </w:p>
    <w:p w14:paraId="0F4A6BAA" w14:textId="77777777" w:rsidR="001327B5" w:rsidRPr="009F78E0" w:rsidRDefault="001327B5" w:rsidP="009F78E0">
      <w:pPr>
        <w:spacing w:line="360" w:lineRule="auto"/>
        <w:jc w:val="both"/>
        <w:rPr>
          <w:b/>
        </w:rPr>
      </w:pPr>
    </w:p>
    <w:p w14:paraId="351100EC" w14:textId="77777777" w:rsidR="001327B5" w:rsidRPr="009F78E0" w:rsidRDefault="001327B5" w:rsidP="009F78E0">
      <w:pPr>
        <w:pStyle w:val="Szvegtrzsbehzssal"/>
        <w:keepNext w:val="0"/>
        <w:keepLines w:val="0"/>
        <w:numPr>
          <w:ilvl w:val="0"/>
          <w:numId w:val="4"/>
        </w:numPr>
        <w:tabs>
          <w:tab w:val="num" w:pos="567"/>
        </w:tabs>
        <w:suppressAutoHyphens/>
        <w:spacing w:line="360" w:lineRule="auto"/>
        <w:ind w:left="0" w:hanging="283"/>
        <w:rPr>
          <w:rFonts w:ascii="Times New Roman" w:hAnsi="Times New Roman"/>
          <w:sz w:val="20"/>
          <w:lang w:val="hu-HU"/>
        </w:rPr>
      </w:pPr>
      <w:r w:rsidRPr="009F78E0">
        <w:rPr>
          <w:rFonts w:ascii="Times New Roman" w:hAnsi="Times New Roman"/>
          <w:sz w:val="20"/>
          <w:lang w:val="hu-HU"/>
        </w:rPr>
        <w:t>Könyvtári ellátottság; a papíralapú, illetve elektronikusan elérhető fontosabb szakmai folyóiratok és a szak szempontjából fontos szakkönyvek könyvtári, ill. internetes elérhetősége, a könyvtár ezen adatait tartalmazó honlap címe:</w:t>
      </w:r>
    </w:p>
    <w:p w14:paraId="685D1EFF" w14:textId="77777777" w:rsidR="001327B5" w:rsidRPr="009F78E0" w:rsidRDefault="001327B5" w:rsidP="009F78E0">
      <w:pPr>
        <w:pStyle w:val="Szvegtrzsbehzssal"/>
        <w:keepNext w:val="0"/>
        <w:keepLines w:val="0"/>
        <w:suppressAutoHyphens/>
        <w:spacing w:line="360" w:lineRule="auto"/>
        <w:ind w:left="0"/>
        <w:rPr>
          <w:rFonts w:ascii="Times New Roman" w:hAnsi="Times New Roman"/>
          <w:sz w:val="20"/>
          <w:lang w:val="hu-HU"/>
        </w:rPr>
      </w:pPr>
    </w:p>
    <w:p w14:paraId="577AFE7E" w14:textId="77777777" w:rsidR="001327B5" w:rsidRPr="009F78E0" w:rsidRDefault="001327B5" w:rsidP="009F78E0">
      <w:pPr>
        <w:spacing w:line="360" w:lineRule="auto"/>
        <w:jc w:val="both"/>
      </w:pPr>
      <w:r w:rsidRPr="009F78E0">
        <w:t xml:space="preserve">Az Óbudai Egyetem könyvtárának Ybl Miklós Építéstudományi Karon található fiókkönyvtára alapvető szakmai anyagokkal (szakkönyvekkel, tankönyvekkel, jegyzetekkel, folyóiratokkal) és dokumentációkkal van felszerelve. Olvasótermében igénybe vehető másolatkészítés is. A szakirodalmi keresést online katalógus segíti. A könyvtár szolgáltatásai hétfőtől csütörtökig 9-től 19-ig, pénteken 12-től 16-ig vehetők igénybe. Könyvtárunk néhány értékes, régi szakkönyvvel is rendelkezik. </w:t>
      </w:r>
    </w:p>
    <w:p w14:paraId="24820A28" w14:textId="77777777" w:rsidR="001327B5" w:rsidRPr="009F78E0" w:rsidRDefault="001327B5" w:rsidP="009F78E0">
      <w:pPr>
        <w:spacing w:line="360" w:lineRule="auto"/>
        <w:jc w:val="both"/>
      </w:pPr>
      <w:r w:rsidRPr="009F78E0">
        <w:t>A kari könyvtár honlapja az alábbi címen érhető el: https://ybl.uni-obuda.hu/konyvtar/</w:t>
      </w:r>
    </w:p>
    <w:p w14:paraId="2BCC66F7" w14:textId="77777777" w:rsidR="001327B5" w:rsidRPr="009F78E0" w:rsidRDefault="001327B5" w:rsidP="009F78E0">
      <w:pPr>
        <w:pStyle w:val="Szvegtrzsbehzssal"/>
        <w:keepNext w:val="0"/>
        <w:keepLines w:val="0"/>
        <w:suppressAutoHyphens/>
        <w:spacing w:line="360" w:lineRule="auto"/>
        <w:ind w:left="0"/>
        <w:rPr>
          <w:rFonts w:ascii="Times New Roman" w:hAnsi="Times New Roman"/>
          <w:sz w:val="20"/>
          <w:lang w:val="hu-HU"/>
        </w:rPr>
      </w:pPr>
    </w:p>
    <w:p w14:paraId="5B96E1AD" w14:textId="77777777" w:rsidR="001327B5" w:rsidRPr="009F78E0" w:rsidRDefault="001327B5" w:rsidP="009F78E0">
      <w:pPr>
        <w:pStyle w:val="Szvegtrzsbehzssal"/>
        <w:keepNext w:val="0"/>
        <w:keepLines w:val="0"/>
        <w:numPr>
          <w:ilvl w:val="0"/>
          <w:numId w:val="4"/>
        </w:numPr>
        <w:tabs>
          <w:tab w:val="clear" w:pos="1495"/>
          <w:tab w:val="num" w:pos="567"/>
        </w:tabs>
        <w:suppressAutoHyphens/>
        <w:spacing w:line="360" w:lineRule="auto"/>
        <w:ind w:left="0" w:hanging="283"/>
        <w:rPr>
          <w:rFonts w:ascii="Times New Roman" w:hAnsi="Times New Roman"/>
          <w:sz w:val="20"/>
          <w:lang w:val="hu-HU"/>
        </w:rPr>
      </w:pPr>
      <w:r w:rsidRPr="009F78E0">
        <w:rPr>
          <w:rFonts w:ascii="Times New Roman" w:hAnsi="Times New Roman"/>
          <w:sz w:val="20"/>
          <w:lang w:val="hu-HU"/>
        </w:rPr>
        <w:t xml:space="preserve">A hallgatói tanulmányok eredményes elvégzését segítő további szolgáltatások, juttatások, a biztosított taneszközök </w:t>
      </w:r>
      <w:r w:rsidRPr="009F78E0">
        <w:rPr>
          <w:rFonts w:ascii="Times New Roman" w:hAnsi="Times New Roman"/>
          <w:i/>
          <w:sz w:val="20"/>
          <w:lang w:val="hu-HU"/>
        </w:rPr>
        <w:t>(tankönyv, jegyzet</w:t>
      </w:r>
      <w:r w:rsidRPr="009F78E0">
        <w:rPr>
          <w:rFonts w:ascii="Times New Roman" w:hAnsi="Times New Roman"/>
          <w:sz w:val="20"/>
          <w:lang w:val="hu-HU"/>
        </w:rPr>
        <w:t xml:space="preserve"> ellátás stb.), mindezek az</w:t>
      </w:r>
      <w:r w:rsidRPr="009F78E0">
        <w:rPr>
          <w:rFonts w:ascii="Times New Roman" w:hAnsi="Times New Roman"/>
          <w:i/>
          <w:sz w:val="20"/>
          <w:lang w:val="hu-HU"/>
        </w:rPr>
        <w:t xml:space="preserve"> </w:t>
      </w:r>
      <w:r w:rsidRPr="009F78E0">
        <w:rPr>
          <w:rFonts w:ascii="Times New Roman" w:hAnsi="Times New Roman"/>
          <w:sz w:val="20"/>
          <w:lang w:val="hu-HU"/>
        </w:rPr>
        <w:t>idegen nyelven folyó képzésben az adott idegen nyelvű anyaggal!</w:t>
      </w:r>
    </w:p>
    <w:p w14:paraId="465CA2C8" w14:textId="77777777" w:rsidR="001327B5" w:rsidRPr="009F78E0" w:rsidRDefault="001327B5" w:rsidP="009F78E0">
      <w:pPr>
        <w:pStyle w:val="Szvegtrzsbehzssal"/>
        <w:keepNext w:val="0"/>
        <w:keepLines w:val="0"/>
        <w:suppressAutoHyphens/>
        <w:spacing w:line="360" w:lineRule="auto"/>
        <w:ind w:left="0"/>
        <w:rPr>
          <w:rFonts w:ascii="Times New Roman" w:hAnsi="Times New Roman"/>
          <w:sz w:val="20"/>
          <w:lang w:val="hu-HU"/>
        </w:rPr>
      </w:pPr>
    </w:p>
    <w:p w14:paraId="6ADDB2F0" w14:textId="77777777" w:rsidR="001327B5" w:rsidRPr="009F78E0" w:rsidRDefault="001327B5" w:rsidP="009F78E0">
      <w:pPr>
        <w:spacing w:line="360" w:lineRule="auto"/>
        <w:jc w:val="both"/>
      </w:pPr>
      <w:r w:rsidRPr="009F78E0">
        <w:t xml:space="preserve">Az egyetemi moodle-rendszerben a legtöbb tantárgyhoz írott anyagok, segédletek, továbbá az oktatók által fejlesztett programok hallgatóink részére hozzáférhetőek, a gyakorlatorientált képzés keretében igen sok helyszíni bejárást, hazai és külföldi kirándulást szervezünk hallgatóinknak. </w:t>
      </w:r>
    </w:p>
    <w:p w14:paraId="56268AAF" w14:textId="77777777" w:rsidR="001327B5" w:rsidRPr="009F78E0" w:rsidRDefault="001327B5" w:rsidP="009F78E0">
      <w:pPr>
        <w:spacing w:line="360" w:lineRule="auto"/>
        <w:jc w:val="both"/>
      </w:pPr>
      <w:r w:rsidRPr="009F78E0">
        <w:lastRenderedPageBreak/>
        <w:t>A nyomtatott jegyzetek a kari jegyzetboltban megvásárolhatók.</w:t>
      </w:r>
    </w:p>
    <w:p w14:paraId="1FA35230" w14:textId="77777777" w:rsidR="001327B5" w:rsidRPr="009F78E0" w:rsidRDefault="001327B5" w:rsidP="009F78E0">
      <w:pPr>
        <w:pStyle w:val="Szvegtrzsbehzssal"/>
        <w:keepNext w:val="0"/>
        <w:keepLines w:val="0"/>
        <w:suppressAutoHyphens/>
        <w:spacing w:line="360" w:lineRule="auto"/>
        <w:ind w:left="0"/>
        <w:rPr>
          <w:rFonts w:ascii="Times New Roman" w:hAnsi="Times New Roman"/>
          <w:sz w:val="20"/>
          <w:lang w:val="hu-HU"/>
        </w:rPr>
      </w:pPr>
    </w:p>
    <w:p w14:paraId="5794C384" w14:textId="369914A6" w:rsidR="001327B5" w:rsidRPr="009F78E0" w:rsidRDefault="001327B5" w:rsidP="009F78E0">
      <w:pPr>
        <w:pStyle w:val="Szvegtrzsbehzssal"/>
        <w:keepNext w:val="0"/>
        <w:keepLines w:val="0"/>
        <w:numPr>
          <w:ilvl w:val="0"/>
          <w:numId w:val="4"/>
        </w:numPr>
        <w:tabs>
          <w:tab w:val="num" w:pos="567"/>
        </w:tabs>
        <w:suppressAutoHyphens/>
        <w:spacing w:line="360" w:lineRule="auto"/>
        <w:ind w:left="0" w:hanging="283"/>
        <w:rPr>
          <w:rFonts w:ascii="Times New Roman" w:hAnsi="Times New Roman"/>
          <w:sz w:val="20"/>
          <w:lang w:val="hu-HU"/>
        </w:rPr>
      </w:pPr>
      <w:r w:rsidRPr="009F78E0">
        <w:rPr>
          <w:rFonts w:ascii="Times New Roman" w:hAnsi="Times New Roman"/>
          <w:sz w:val="20"/>
          <w:lang w:val="hu-HU"/>
        </w:rPr>
        <w:t>Az oktatás egyéb, szükségesnek ítélt feltételei (</w:t>
      </w:r>
      <w:r w:rsidRPr="009F78E0">
        <w:rPr>
          <w:rFonts w:ascii="Times New Roman" w:hAnsi="Times New Roman"/>
          <w:i/>
          <w:sz w:val="20"/>
          <w:lang w:val="hu-HU"/>
        </w:rPr>
        <w:t>ha vannak</w:t>
      </w:r>
      <w:r w:rsidRPr="009F78E0">
        <w:rPr>
          <w:rFonts w:ascii="Times New Roman" w:hAnsi="Times New Roman"/>
          <w:sz w:val="20"/>
          <w:lang w:val="hu-HU"/>
        </w:rPr>
        <w:t>):</w:t>
      </w:r>
    </w:p>
    <w:p w14:paraId="6127015C" w14:textId="77777777" w:rsidR="008241CD" w:rsidRPr="009F78E0" w:rsidRDefault="008241CD" w:rsidP="009F78E0">
      <w:pPr>
        <w:spacing w:line="360" w:lineRule="auto"/>
        <w:jc w:val="both"/>
      </w:pPr>
    </w:p>
    <w:p w14:paraId="29B9FA19" w14:textId="0D613438" w:rsidR="008241CD" w:rsidRPr="009F78E0" w:rsidRDefault="008241CD" w:rsidP="009F78E0">
      <w:pPr>
        <w:spacing w:line="360" w:lineRule="auto"/>
        <w:jc w:val="both"/>
      </w:pPr>
      <w:r w:rsidRPr="009F78E0">
        <w:t>A Kar rendelkezik az Infrastruktúra-építőmérnöki MSc szintű képzésben tervezett 40 nappali hallgató képzéséhez szükséges tantermi és előadótermi kapacitásokkal.</w:t>
      </w:r>
    </w:p>
    <w:p w14:paraId="2DBDD7C2" w14:textId="77777777" w:rsidR="008241CD" w:rsidRPr="009F78E0" w:rsidRDefault="008241CD" w:rsidP="009F78E0">
      <w:pPr>
        <w:spacing w:line="360" w:lineRule="auto"/>
        <w:jc w:val="both"/>
      </w:pPr>
    </w:p>
    <w:p w14:paraId="1B7AA12A" w14:textId="565729B7" w:rsidR="008241CD" w:rsidRPr="009F78E0" w:rsidRDefault="001327B5" w:rsidP="002C7FED">
      <w:pPr>
        <w:pStyle w:val="Szvegtrzsbehzssal"/>
        <w:suppressAutoHyphens/>
        <w:spacing w:line="360" w:lineRule="auto"/>
        <w:ind w:left="0"/>
        <w:rPr>
          <w:rFonts w:ascii="Times New Roman" w:hAnsi="Times New Roman"/>
          <w:sz w:val="20"/>
          <w:u w:val="single"/>
          <w:lang w:val="hu-HU"/>
        </w:rPr>
      </w:pPr>
      <w:r w:rsidRPr="009F78E0">
        <w:rPr>
          <w:rFonts w:ascii="Times New Roman" w:hAnsi="Times New Roman"/>
          <w:sz w:val="20"/>
          <w:u w:val="single"/>
          <w:lang w:val="hu-HU"/>
        </w:rPr>
        <w:t>A tanulmányi ügyekkel kapcsolatos adminisztráció feltételei</w:t>
      </w:r>
    </w:p>
    <w:p w14:paraId="66EE6488" w14:textId="7DD77062" w:rsidR="001327B5" w:rsidRPr="009F78E0" w:rsidRDefault="001327B5" w:rsidP="009F78E0">
      <w:pPr>
        <w:pStyle w:val="Szvegtrzsbehzssal"/>
        <w:suppressAutoHyphens/>
        <w:spacing w:line="360" w:lineRule="auto"/>
        <w:ind w:left="0"/>
        <w:rPr>
          <w:rFonts w:ascii="Times New Roman" w:hAnsi="Times New Roman"/>
          <w:sz w:val="20"/>
          <w:lang w:val="hu-HU"/>
        </w:rPr>
      </w:pPr>
      <w:r w:rsidRPr="009F78E0">
        <w:rPr>
          <w:rFonts w:ascii="Times New Roman" w:hAnsi="Times New Roman"/>
          <w:sz w:val="20"/>
          <w:lang w:val="hu-HU"/>
        </w:rPr>
        <w:t>Az MSc-s hallgatók tanulmányi ügyeivel külön tanulmányi előadó foglalkozik, az Egyetem az MSc hallgatók tanulmányi ügyeinek intézéséhez a szükséges kapacitást biztosítja. A hallgatók tanulmányi ügyei a Karon rendszeresített NEPTUN hallgatói rendszerrel kerülnek nyilvántartásra és ügyintézésre. A hallgatók NEPTUN ügyeit kari és intézeti NEPTUN ügyintézők segítik. A Tanulmányi adminisztráció létszáma és számítástechnikai infrastruktúrája az MSc hallgatók fogadására alkalmas.</w:t>
      </w:r>
    </w:p>
    <w:p w14:paraId="62939DEE" w14:textId="77777777" w:rsidR="001327B5" w:rsidRPr="009F78E0" w:rsidRDefault="001327B5" w:rsidP="009F78E0">
      <w:pPr>
        <w:pStyle w:val="Szvegtrzsbehzssal"/>
        <w:suppressAutoHyphens/>
        <w:spacing w:line="360" w:lineRule="auto"/>
        <w:ind w:left="0"/>
        <w:rPr>
          <w:rFonts w:ascii="Times New Roman" w:hAnsi="Times New Roman"/>
          <w:sz w:val="20"/>
          <w:lang w:val="hu-HU"/>
        </w:rPr>
      </w:pPr>
    </w:p>
    <w:p w14:paraId="541EA7AC" w14:textId="77777777" w:rsidR="001327B5" w:rsidRPr="009F78E0" w:rsidRDefault="001327B5" w:rsidP="009F78E0">
      <w:pPr>
        <w:pStyle w:val="Szvegtrzsbehzssal"/>
        <w:suppressAutoHyphens/>
        <w:spacing w:line="360" w:lineRule="auto"/>
        <w:ind w:left="0"/>
        <w:rPr>
          <w:rFonts w:ascii="Times New Roman" w:hAnsi="Times New Roman"/>
          <w:sz w:val="20"/>
          <w:u w:val="single"/>
          <w:lang w:val="hu-HU"/>
        </w:rPr>
      </w:pPr>
      <w:r w:rsidRPr="009F78E0">
        <w:rPr>
          <w:rFonts w:ascii="Times New Roman" w:hAnsi="Times New Roman"/>
          <w:sz w:val="20"/>
          <w:u w:val="single"/>
          <w:lang w:val="hu-HU"/>
        </w:rPr>
        <w:t>A normatív finanszírozáson kívüli egyéb források</w:t>
      </w:r>
    </w:p>
    <w:p w14:paraId="3713671F" w14:textId="706105FE" w:rsidR="001327B5" w:rsidRPr="009F78E0" w:rsidRDefault="001327B5" w:rsidP="009F78E0">
      <w:pPr>
        <w:pStyle w:val="Szvegtrzsbehzssal"/>
        <w:suppressAutoHyphens/>
        <w:spacing w:line="360" w:lineRule="auto"/>
        <w:ind w:left="0"/>
        <w:rPr>
          <w:rFonts w:ascii="Times New Roman" w:hAnsi="Times New Roman"/>
          <w:sz w:val="20"/>
          <w:lang w:val="hu-HU"/>
        </w:rPr>
      </w:pPr>
      <w:r w:rsidRPr="009F78E0">
        <w:rPr>
          <w:rFonts w:ascii="Times New Roman" w:hAnsi="Times New Roman"/>
          <w:sz w:val="20"/>
          <w:lang w:val="hu-HU"/>
        </w:rPr>
        <w:t xml:space="preserve">A szakfelelős intézet és a Kar az építőipari vállalatokkal széleskörű és gyümölcsöző kapcsolatokat tart fent. Ezek a vállalatok segítséget nyújtanak a szak oktatási infrastruktúrájának fejlesztésében, mint például tantermek felújításában, a hallgatók szakmai </w:t>
      </w:r>
      <w:r w:rsidR="00C44828" w:rsidRPr="009F78E0">
        <w:rPr>
          <w:rFonts w:ascii="Times New Roman" w:hAnsi="Times New Roman"/>
          <w:sz w:val="20"/>
          <w:lang w:val="hu-HU"/>
        </w:rPr>
        <w:t>gyakorlatának és az oktatás során az építési helyszínek és tevékenységek bemutatásában</w:t>
      </w:r>
      <w:r w:rsidRPr="009F78E0">
        <w:rPr>
          <w:rFonts w:ascii="Times New Roman" w:hAnsi="Times New Roman"/>
          <w:sz w:val="20"/>
          <w:lang w:val="hu-HU"/>
        </w:rPr>
        <w:t xml:space="preserve">. </w:t>
      </w:r>
    </w:p>
    <w:p w14:paraId="7E67F0D7" w14:textId="77777777" w:rsidR="001327B5" w:rsidRPr="009F78E0" w:rsidRDefault="001327B5" w:rsidP="009F78E0">
      <w:pPr>
        <w:pStyle w:val="Szvegtrzsbehzssal"/>
        <w:keepNext w:val="0"/>
        <w:keepLines w:val="0"/>
        <w:suppressAutoHyphens/>
        <w:spacing w:line="360" w:lineRule="auto"/>
        <w:ind w:left="0"/>
        <w:rPr>
          <w:rFonts w:ascii="Times New Roman" w:hAnsi="Times New Roman"/>
          <w:sz w:val="20"/>
          <w:lang w:val="hu-HU"/>
        </w:rPr>
      </w:pPr>
    </w:p>
    <w:p w14:paraId="748F6D7A" w14:textId="77777777" w:rsidR="001327B5" w:rsidRPr="009F78E0" w:rsidRDefault="001327B5" w:rsidP="009F78E0">
      <w:pPr>
        <w:pStyle w:val="lfej"/>
        <w:tabs>
          <w:tab w:val="clear" w:pos="4320"/>
          <w:tab w:val="clear" w:pos="8640"/>
        </w:tabs>
        <w:suppressAutoHyphens/>
        <w:spacing w:line="360" w:lineRule="auto"/>
        <w:jc w:val="both"/>
        <w:rPr>
          <w:rFonts w:ascii="Times New Roman" w:hAnsi="Times New Roman"/>
          <w:sz w:val="20"/>
          <w:highlight w:val="magenta"/>
          <w:lang w:val="hu-HU"/>
        </w:rPr>
      </w:pPr>
    </w:p>
    <w:p w14:paraId="515B506E" w14:textId="4F24A13D" w:rsidR="001327B5" w:rsidRPr="00421D6C" w:rsidRDefault="001327B5" w:rsidP="00421D6C">
      <w:pPr>
        <w:pStyle w:val="Cmsor1"/>
      </w:pPr>
      <w:bookmarkStart w:id="27" w:name="_Toc121923667"/>
      <w:r w:rsidRPr="00A628D7">
        <w:t>V. A KÉPZÉSI LÉTSZÁM ÉS KAPACITÁS</w:t>
      </w:r>
      <w:bookmarkEnd w:id="27"/>
    </w:p>
    <w:p w14:paraId="4D60B68B" w14:textId="1ABD4C1D" w:rsidR="001327B5" w:rsidRPr="009F78E0" w:rsidRDefault="001327B5" w:rsidP="00421D6C">
      <w:pPr>
        <w:pStyle w:val="lfej"/>
        <w:tabs>
          <w:tab w:val="clear" w:pos="4320"/>
          <w:tab w:val="clear" w:pos="8640"/>
        </w:tabs>
        <w:suppressAutoHyphens/>
        <w:spacing w:line="360" w:lineRule="auto"/>
        <w:ind w:right="-1439"/>
        <w:jc w:val="both"/>
        <w:rPr>
          <w:rFonts w:ascii="Times New Roman" w:hAnsi="Times New Roman"/>
          <w:sz w:val="20"/>
          <w:lang w:val="hu-HU"/>
        </w:rPr>
      </w:pPr>
      <w:r w:rsidRPr="009F78E0">
        <w:rPr>
          <w:rFonts w:ascii="Times New Roman" w:hAnsi="Times New Roman"/>
          <w:sz w:val="20"/>
          <w:lang w:val="hu-HU"/>
        </w:rPr>
        <w:t>A tervezett hallgatói létszám és annak indoklása:</w:t>
      </w:r>
    </w:p>
    <w:tbl>
      <w:tblPr>
        <w:tblW w:w="0" w:type="auto"/>
        <w:tblInd w:w="250" w:type="dxa"/>
        <w:tblLook w:val="01E0" w:firstRow="1" w:lastRow="1" w:firstColumn="1" w:lastColumn="1" w:noHBand="0" w:noVBand="0"/>
      </w:tblPr>
      <w:tblGrid>
        <w:gridCol w:w="9356"/>
      </w:tblGrid>
      <w:tr w:rsidR="001327B5" w:rsidRPr="009F78E0" w14:paraId="7D03FB7C" w14:textId="77777777" w:rsidTr="00C44828">
        <w:trPr>
          <w:trHeight w:val="459"/>
        </w:trPr>
        <w:tc>
          <w:tcPr>
            <w:tcW w:w="9356" w:type="dxa"/>
            <w:shd w:val="clear" w:color="auto" w:fill="auto"/>
            <w:tcMar>
              <w:top w:w="57" w:type="dxa"/>
              <w:bottom w:w="57" w:type="dxa"/>
            </w:tcMar>
          </w:tcPr>
          <w:p w14:paraId="6AD809FC" w14:textId="53D4114D" w:rsidR="001327B5" w:rsidRPr="009F78E0" w:rsidRDefault="001327B5" w:rsidP="009F78E0">
            <w:pPr>
              <w:spacing w:line="360" w:lineRule="auto"/>
              <w:jc w:val="both"/>
            </w:pPr>
            <w:r w:rsidRPr="009F78E0">
              <w:t>A mesterképzési szak tervezett hallgatói létszáma: 40 fő nappali.</w:t>
            </w:r>
          </w:p>
        </w:tc>
      </w:tr>
      <w:tr w:rsidR="001327B5" w:rsidRPr="009F78E0" w14:paraId="714B6BFB" w14:textId="77777777" w:rsidTr="00C44828">
        <w:tc>
          <w:tcPr>
            <w:tcW w:w="9356" w:type="dxa"/>
            <w:shd w:val="clear" w:color="auto" w:fill="auto"/>
            <w:tcMar>
              <w:top w:w="57" w:type="dxa"/>
              <w:bottom w:w="57" w:type="dxa"/>
            </w:tcMar>
          </w:tcPr>
          <w:p w14:paraId="1CD3B677" w14:textId="77777777" w:rsidR="001327B5" w:rsidRPr="009F78E0" w:rsidRDefault="001327B5" w:rsidP="009F78E0">
            <w:pPr>
              <w:spacing w:line="360" w:lineRule="auto"/>
              <w:jc w:val="both"/>
            </w:pPr>
          </w:p>
          <w:p w14:paraId="010BB4CC" w14:textId="71B199E8" w:rsidR="001327B5" w:rsidRPr="009F78E0" w:rsidRDefault="001327B5" w:rsidP="009F78E0">
            <w:pPr>
              <w:spacing w:line="360" w:lineRule="auto"/>
              <w:jc w:val="both"/>
            </w:pPr>
            <w:r w:rsidRPr="009F78E0">
              <w:t xml:space="preserve">Az Ybl Miklós Építéstudományi Kar (és jogelőd intézményei) a hazai építő- és építészmérnök képzés egyik ismert és elismert oktatási helye, jelenleg is és oktatóink jelentős szakmai háttérrel rendelkeznek az építőmérnöki, építészmérnöki és településtervezési szakterületeken. Az építőmérnöki szakágak (különösen az infrastruktúra és </w:t>
            </w:r>
            <w:r w:rsidR="00C44828" w:rsidRPr="009F78E0">
              <w:t>mélyépítési szakágak) oktatása K</w:t>
            </w:r>
            <w:r w:rsidRPr="009F78E0">
              <w:t xml:space="preserve">arunkon szintén hagyományosan erős és gyakorlati szemléletű. A mesterképzés alapvető célja, hogy a városi és országos infratrsuktúra-hálózatokat jó szakmai felkészültséggel fejlesztő, irányító és üzemeltető mérnököket képezzen, akik, az alapvető infrastruktúra-építőmérnöki tudáson túl komplex ismeretekkel rendelkeznek a települések üzemeltetése és a környezettudomány terén is. </w:t>
            </w:r>
          </w:p>
          <w:p w14:paraId="3923A71D" w14:textId="77777777" w:rsidR="001327B5" w:rsidRPr="009F78E0" w:rsidRDefault="001327B5" w:rsidP="009F78E0">
            <w:pPr>
              <w:spacing w:line="360" w:lineRule="auto"/>
              <w:jc w:val="both"/>
            </w:pPr>
          </w:p>
          <w:p w14:paraId="27CED56F" w14:textId="2FC09A08" w:rsidR="001327B5" w:rsidRPr="009F78E0" w:rsidRDefault="001327B5" w:rsidP="009F78E0">
            <w:pPr>
              <w:spacing w:line="360" w:lineRule="auto"/>
              <w:jc w:val="both"/>
            </w:pPr>
            <w:r w:rsidRPr="009F78E0">
              <w:t>Karunk hagyományaihoz híven szeretnénk indítani az Infrastruktúra-építőmérnöki mesterképzési szakot. A tervezett hallgatói létszám megállapításánál figyelembe vettük, hogy intézményünkben jelenleg csupán egyetlen MSc szakon (</w:t>
            </w:r>
            <w:r w:rsidR="00636CEA">
              <w:t>Építész MSc mesterszakon</w:t>
            </w:r>
            <w:r w:rsidRPr="009F78E0">
              <w:t xml:space="preserve">) tanulhatnak a hallgatók így az Infrastruktúra-építőmérnöki mesterképzési szak az építőmérnöki alapszakon végzettek számára jó továbbtanulási lehetőséget ad. </w:t>
            </w:r>
          </w:p>
          <w:p w14:paraId="44DED6B8" w14:textId="77777777" w:rsidR="001327B5" w:rsidRPr="009F78E0" w:rsidRDefault="001327B5" w:rsidP="009F78E0">
            <w:pPr>
              <w:spacing w:line="360" w:lineRule="auto"/>
              <w:jc w:val="both"/>
            </w:pPr>
          </w:p>
          <w:p w14:paraId="33E0310E" w14:textId="360DE7DF" w:rsidR="001327B5" w:rsidRPr="009F78E0" w:rsidRDefault="001327B5" w:rsidP="009F78E0">
            <w:pPr>
              <w:spacing w:line="360" w:lineRule="auto"/>
              <w:jc w:val="both"/>
            </w:pPr>
            <w:r w:rsidRPr="009F78E0">
              <w:lastRenderedPageBreak/>
              <w:t xml:space="preserve">Az Ybl Miklós Építéstudományi Karon az elmúlt évek átlagában </w:t>
            </w:r>
            <w:r w:rsidRPr="00636CEA">
              <w:rPr>
                <w:color w:val="000000" w:themeColor="text1"/>
              </w:rPr>
              <w:t xml:space="preserve">mintegy </w:t>
            </w:r>
            <w:r w:rsidR="00636CEA" w:rsidRPr="00636CEA">
              <w:rPr>
                <w:color w:val="000000" w:themeColor="text1"/>
              </w:rPr>
              <w:t>320-340</w:t>
            </w:r>
            <w:r w:rsidRPr="00636CEA">
              <w:rPr>
                <w:color w:val="000000" w:themeColor="text1"/>
              </w:rPr>
              <w:t xml:space="preserve"> hallgató </w:t>
            </w:r>
            <w:r w:rsidRPr="009F78E0">
              <w:t>kezdte meg tanulmányait az első évfolyamok nappali és levelező tagozatán. Hallgatóink többsége MSc szinten is tervezi továbbtanulását. Továbbá a tervezett létszám tekintetében figyelembe vettük, hogy a javasolt hiánypótló képzésre más intézmények BSc szakos hallgatói is jelentkeznek, ezért a nappali tagozaton 40 fő beiskolázás</w:t>
            </w:r>
            <w:r w:rsidR="00636CEA">
              <w:t>á</w:t>
            </w:r>
            <w:r w:rsidRPr="009F78E0">
              <w:t>t kérjük állami ösztöndíjas férőhelyre. Vélhetően korábban végzett hallgatóink érdeklődését is felkelti indítandó képzésünk, hiszen bizonyos szakmai gyakorlat megszerzése után az önálló mérnöki tervezői munka feltétele az MSc diploma megléte.</w:t>
            </w:r>
          </w:p>
          <w:p w14:paraId="3AC6A241" w14:textId="77777777" w:rsidR="001327B5" w:rsidRPr="009F78E0" w:rsidRDefault="001327B5" w:rsidP="009F78E0">
            <w:pPr>
              <w:spacing w:line="360" w:lineRule="auto"/>
              <w:jc w:val="both"/>
              <w:rPr>
                <w:b/>
              </w:rPr>
            </w:pPr>
          </w:p>
        </w:tc>
      </w:tr>
    </w:tbl>
    <w:p w14:paraId="757A6A40" w14:textId="77777777" w:rsidR="001327B5" w:rsidRPr="009F78E0" w:rsidRDefault="001327B5" w:rsidP="009F78E0">
      <w:pPr>
        <w:pStyle w:val="lfej"/>
        <w:tabs>
          <w:tab w:val="clear" w:pos="4320"/>
          <w:tab w:val="clear" w:pos="8640"/>
        </w:tabs>
        <w:suppressAutoHyphens/>
        <w:spacing w:line="360" w:lineRule="auto"/>
        <w:jc w:val="both"/>
        <w:rPr>
          <w:rFonts w:ascii="Times New Roman" w:hAnsi="Times New Roman"/>
          <w:sz w:val="20"/>
          <w:lang w:val="hu-HU"/>
        </w:rPr>
      </w:pPr>
    </w:p>
    <w:p w14:paraId="744B1301" w14:textId="77777777" w:rsidR="001327B5" w:rsidRPr="009F78E0" w:rsidRDefault="001327B5" w:rsidP="009F78E0">
      <w:pPr>
        <w:pStyle w:val="lfej"/>
        <w:tabs>
          <w:tab w:val="clear" w:pos="4320"/>
          <w:tab w:val="clear" w:pos="8640"/>
        </w:tabs>
        <w:suppressAutoHyphens/>
        <w:spacing w:line="360" w:lineRule="auto"/>
        <w:jc w:val="both"/>
        <w:rPr>
          <w:rFonts w:ascii="Times New Roman" w:hAnsi="Times New Roman"/>
          <w:b/>
          <w:bCs/>
          <w:sz w:val="20"/>
          <w:lang w:val="hu-HU"/>
        </w:rPr>
      </w:pPr>
      <w:r w:rsidRPr="009F78E0">
        <w:rPr>
          <w:rFonts w:ascii="Times New Roman" w:hAnsi="Times New Roman"/>
          <w:b/>
          <w:bCs/>
          <w:sz w:val="20"/>
          <w:lang w:val="hu-HU"/>
        </w:rPr>
        <w:t>Az intézmény képzési kapacitása az érintett képzési területen, ill. szakon (OH adatok):</w:t>
      </w:r>
    </w:p>
    <w:p w14:paraId="7780E55B" w14:textId="77777777" w:rsidR="00636CEA" w:rsidRDefault="00636CEA" w:rsidP="009F78E0">
      <w:pPr>
        <w:spacing w:line="360" w:lineRule="auto"/>
        <w:jc w:val="both"/>
        <w:rPr>
          <w:b/>
          <w:bCs/>
        </w:rPr>
      </w:pPr>
    </w:p>
    <w:p w14:paraId="4C7D7A4D" w14:textId="124B8D85" w:rsidR="001327B5" w:rsidRPr="009F78E0" w:rsidRDefault="001327B5" w:rsidP="009F78E0">
      <w:pPr>
        <w:spacing w:line="360" w:lineRule="auto"/>
        <w:jc w:val="both"/>
      </w:pPr>
      <w:r w:rsidRPr="009F78E0">
        <w:t>A Kar képzési kapacitása a 2022. évre (OH-adatok):</w:t>
      </w:r>
    </w:p>
    <w:p w14:paraId="04C9B345" w14:textId="77777777" w:rsidR="001327B5" w:rsidRPr="009F78E0" w:rsidRDefault="001327B5" w:rsidP="009F78E0">
      <w:pPr>
        <w:spacing w:line="360" w:lineRule="auto"/>
        <w:jc w:val="both"/>
      </w:pPr>
    </w:p>
    <w:p w14:paraId="48EF02A2" w14:textId="77777777" w:rsidR="001327B5" w:rsidRPr="009F78E0" w:rsidRDefault="001327B5" w:rsidP="007C5182">
      <w:pPr>
        <w:numPr>
          <w:ilvl w:val="0"/>
          <w:numId w:val="4"/>
        </w:numPr>
        <w:spacing w:line="360" w:lineRule="auto"/>
        <w:ind w:left="709"/>
        <w:jc w:val="both"/>
      </w:pPr>
      <w:r w:rsidRPr="009F78E0">
        <w:t>Képzési hely: Budapest</w:t>
      </w:r>
    </w:p>
    <w:p w14:paraId="1444CCE8" w14:textId="77777777" w:rsidR="001327B5" w:rsidRPr="009F78E0" w:rsidRDefault="001327B5" w:rsidP="007C5182">
      <w:pPr>
        <w:numPr>
          <w:ilvl w:val="0"/>
          <w:numId w:val="4"/>
        </w:numPr>
        <w:spacing w:line="360" w:lineRule="auto"/>
        <w:ind w:left="709"/>
        <w:jc w:val="both"/>
      </w:pPr>
      <w:r w:rsidRPr="009F78E0">
        <w:t>Képzési terület: műszaki</w:t>
      </w:r>
    </w:p>
    <w:p w14:paraId="2E75A1C5" w14:textId="77777777" w:rsidR="001327B5" w:rsidRPr="009F78E0" w:rsidRDefault="001327B5" w:rsidP="007C5182">
      <w:pPr>
        <w:numPr>
          <w:ilvl w:val="0"/>
          <w:numId w:val="4"/>
        </w:numPr>
        <w:spacing w:line="360" w:lineRule="auto"/>
        <w:ind w:left="709"/>
        <w:jc w:val="both"/>
      </w:pPr>
      <w:r w:rsidRPr="009F78E0">
        <w:t>Képzés nyelve: magyar</w:t>
      </w:r>
    </w:p>
    <w:p w14:paraId="71CBD2F6" w14:textId="77777777" w:rsidR="001327B5" w:rsidRPr="009F78E0" w:rsidRDefault="001327B5" w:rsidP="007C5182">
      <w:pPr>
        <w:numPr>
          <w:ilvl w:val="0"/>
          <w:numId w:val="4"/>
        </w:numPr>
        <w:spacing w:line="360" w:lineRule="auto"/>
        <w:ind w:left="709"/>
        <w:jc w:val="both"/>
      </w:pPr>
      <w:r w:rsidRPr="009F78E0">
        <w:t>Összkapacitás: 2500 fő</w:t>
      </w:r>
    </w:p>
    <w:p w14:paraId="336923C0" w14:textId="77777777" w:rsidR="001327B5" w:rsidRPr="009F78E0" w:rsidRDefault="001327B5" w:rsidP="007C5182">
      <w:pPr>
        <w:numPr>
          <w:ilvl w:val="0"/>
          <w:numId w:val="4"/>
        </w:numPr>
        <w:spacing w:line="360" w:lineRule="auto"/>
        <w:ind w:left="709"/>
        <w:jc w:val="both"/>
      </w:pPr>
      <w:r w:rsidRPr="009F78E0">
        <w:t>Felvehető teljes munkarendben: 900 fő</w:t>
      </w:r>
    </w:p>
    <w:p w14:paraId="638D444E" w14:textId="77777777" w:rsidR="001327B5" w:rsidRPr="009F78E0" w:rsidRDefault="001327B5" w:rsidP="007C5182">
      <w:pPr>
        <w:numPr>
          <w:ilvl w:val="0"/>
          <w:numId w:val="4"/>
        </w:numPr>
        <w:spacing w:line="360" w:lineRule="auto"/>
        <w:ind w:left="709"/>
        <w:jc w:val="both"/>
      </w:pPr>
      <w:r w:rsidRPr="009F78E0">
        <w:t>Felvehető rész-munkarendben:   600 fő.</w:t>
      </w:r>
    </w:p>
    <w:p w14:paraId="3D825015" w14:textId="77777777" w:rsidR="001327B5" w:rsidRPr="009F78E0" w:rsidRDefault="001327B5" w:rsidP="009F78E0">
      <w:pPr>
        <w:spacing w:line="360" w:lineRule="auto"/>
        <w:jc w:val="both"/>
      </w:pPr>
    </w:p>
    <w:p w14:paraId="4B47171C" w14:textId="5AE1315A" w:rsidR="001327B5" w:rsidRPr="009F78E0" w:rsidRDefault="001327B5" w:rsidP="009F78E0">
      <w:pPr>
        <w:spacing w:line="360" w:lineRule="auto"/>
        <w:jc w:val="both"/>
      </w:pPr>
      <w:r w:rsidRPr="009F78E0">
        <w:t>Az Ybl Miklós Építéstudományi Kar adatait tekintve megállapítható, hogy megfelelő kapacitással rendelkezik az Infrastruktúra-építőmérnöki MSc szak elindításához. Az Ybl Miklós Építéstudományi Karon az építőmérnök, építészmérnök hallgatók képzése alapszakon (BSc),</w:t>
      </w:r>
      <w:r w:rsidR="00C44828" w:rsidRPr="009F78E0">
        <w:t xml:space="preserve"> mind nappali, mind</w:t>
      </w:r>
      <w:r w:rsidRPr="009F78E0">
        <w:t xml:space="preserve"> levelező tagozaton </w:t>
      </w:r>
      <w:r w:rsidR="00C44828" w:rsidRPr="009F78E0">
        <w:t xml:space="preserve">az összes finanszírozási formában </w:t>
      </w:r>
      <w:r w:rsidRPr="009F78E0">
        <w:t xml:space="preserve">folyik. A szak indításához szükséges szellemi és infrastrukturális háttér a Karon rendelkezésére áll, mint azt a tárgyi feltételek, a tantárgyfelelősök és oktatók önéletrajzaiban részletesen bemutatjuk. </w:t>
      </w:r>
    </w:p>
    <w:p w14:paraId="014E7314" w14:textId="77777777" w:rsidR="001327B5" w:rsidRPr="009F78E0" w:rsidRDefault="001327B5" w:rsidP="009F78E0">
      <w:pPr>
        <w:spacing w:line="360" w:lineRule="auto"/>
        <w:jc w:val="both"/>
      </w:pPr>
    </w:p>
    <w:p w14:paraId="02F63DA2" w14:textId="749D580F" w:rsidR="001327B5" w:rsidRPr="00A628D7" w:rsidRDefault="001327B5" w:rsidP="00A628D7">
      <w:pPr>
        <w:spacing w:line="360" w:lineRule="auto"/>
        <w:jc w:val="both"/>
      </w:pPr>
      <w:r w:rsidRPr="009F78E0">
        <w:t xml:space="preserve">Az Óbudai Egyetem Ybl Miklós Építéstudományi Karán a mesterképzést nappali tagozaton, </w:t>
      </w:r>
      <w:r w:rsidR="00A54BFB" w:rsidRPr="009F78E0">
        <w:t xml:space="preserve">magyar </w:t>
      </w:r>
      <w:r w:rsidRPr="009F78E0">
        <w:t>állami ösztöndíjas</w:t>
      </w:r>
      <w:r w:rsidR="00635BBE" w:rsidRPr="009F78E0">
        <w:t>, és releváns nemzetközi ösztöndíjask (például Stipendium Hungaricum)</w:t>
      </w:r>
      <w:r w:rsidRPr="009F78E0">
        <w:t xml:space="preserve"> </w:t>
      </w:r>
      <w:r w:rsidR="00635BBE" w:rsidRPr="009F78E0">
        <w:t>továbbá</w:t>
      </w:r>
      <w:r w:rsidRPr="009F78E0">
        <w:t xml:space="preserve"> önköltséges képzésben kívánjuk indítani. </w:t>
      </w:r>
    </w:p>
    <w:p w14:paraId="3BA712C5" w14:textId="77777777" w:rsidR="001327B5" w:rsidRPr="004A2C15" w:rsidRDefault="001327B5" w:rsidP="009F78E0">
      <w:pPr>
        <w:pStyle w:val="lfej"/>
        <w:tabs>
          <w:tab w:val="clear" w:pos="4320"/>
          <w:tab w:val="clear" w:pos="8640"/>
        </w:tabs>
        <w:suppressAutoHyphens/>
        <w:spacing w:line="360" w:lineRule="auto"/>
        <w:jc w:val="both"/>
        <w:rPr>
          <w:rFonts w:ascii="Times New Roman" w:hAnsi="Times New Roman"/>
          <w:sz w:val="20"/>
          <w:lang w:val="hu-HU"/>
        </w:rPr>
      </w:pPr>
      <w:r w:rsidRPr="009F78E0">
        <w:rPr>
          <w:rFonts w:ascii="Times New Roman" w:hAnsi="Times New Roman"/>
          <w:bCs/>
          <w:sz w:val="20"/>
          <w:lang w:val="hu-HU"/>
        </w:rPr>
        <w:t xml:space="preserve">Tanulmányi Tájékoztató online elérhetősége: </w:t>
      </w:r>
      <w:r w:rsidRPr="004A2C15">
        <w:rPr>
          <w:rFonts w:ascii="Times New Roman" w:hAnsi="Times New Roman"/>
          <w:sz w:val="20"/>
          <w:lang w:val="hu-HU"/>
        </w:rPr>
        <w:t>https://ybl.uni-obuda.hu/kepzeseink/</w:t>
      </w:r>
    </w:p>
    <w:p w14:paraId="169BCC5E" w14:textId="77777777" w:rsidR="00A628D7" w:rsidRDefault="00CF42C9" w:rsidP="009F78E0">
      <w:pPr>
        <w:spacing w:line="360" w:lineRule="auto"/>
        <w:jc w:val="both"/>
        <w:rPr>
          <w:color w:val="FF0000"/>
        </w:rPr>
      </w:pPr>
      <w:r w:rsidRPr="009F78E0">
        <w:rPr>
          <w:color w:val="FF0000"/>
        </w:rPr>
        <w:br w:type="page"/>
      </w:r>
    </w:p>
    <w:p w14:paraId="14F808A1" w14:textId="60A7165F" w:rsidR="00A628D7" w:rsidRDefault="00A628D7" w:rsidP="00A628D7">
      <w:pPr>
        <w:pStyle w:val="Cmsor1"/>
      </w:pPr>
      <w:bookmarkStart w:id="28" w:name="_Toc121923668"/>
      <w:r>
        <w:lastRenderedPageBreak/>
        <w:t>mellékletek</w:t>
      </w:r>
      <w:bookmarkEnd w:id="28"/>
    </w:p>
    <w:p w14:paraId="176B5A19" w14:textId="4134784D" w:rsidR="00CF42C9" w:rsidRPr="00A628D7" w:rsidRDefault="00CF42C9" w:rsidP="00A628D7">
      <w:pPr>
        <w:pStyle w:val="Cmsor2"/>
      </w:pPr>
      <w:bookmarkStart w:id="29" w:name="_Toc121923669"/>
      <w:r w:rsidRPr="009F78E0">
        <w:t>KÉPZÉSI ÉS KIMENETI KÖVETELMÉNYEK</w:t>
      </w:r>
      <w:bookmarkEnd w:id="29"/>
    </w:p>
    <w:p w14:paraId="551F75E7" w14:textId="0D3A5E1B" w:rsidR="00CF42C9" w:rsidRPr="009F78E0" w:rsidRDefault="00CF42C9" w:rsidP="009F78E0">
      <w:pPr>
        <w:spacing w:line="360" w:lineRule="auto"/>
        <w:jc w:val="both"/>
      </w:pPr>
    </w:p>
    <w:p w14:paraId="6162596E" w14:textId="77777777" w:rsidR="00821CB7" w:rsidRPr="009F78E0" w:rsidRDefault="00821CB7" w:rsidP="009F78E0">
      <w:pPr>
        <w:spacing w:line="360" w:lineRule="auto"/>
        <w:jc w:val="both"/>
        <w:rPr>
          <w:b/>
        </w:rPr>
      </w:pPr>
      <w:r w:rsidRPr="009F78E0">
        <w:rPr>
          <w:b/>
        </w:rPr>
        <w:t xml:space="preserve">175. INFRASTRUKTÚRA-ÉPÍTŐMÉRNÖKI MESTERKÉPZÉSI SZAK </w:t>
      </w:r>
    </w:p>
    <w:p w14:paraId="150DC6E7" w14:textId="77777777" w:rsidR="00821CB7" w:rsidRPr="009F78E0" w:rsidRDefault="00821CB7" w:rsidP="009F78E0">
      <w:pPr>
        <w:spacing w:line="360" w:lineRule="auto"/>
        <w:jc w:val="both"/>
      </w:pPr>
    </w:p>
    <w:p w14:paraId="4C943BA6" w14:textId="77777777" w:rsidR="00821CB7" w:rsidRPr="009F78E0" w:rsidRDefault="00821CB7" w:rsidP="009F78E0">
      <w:pPr>
        <w:spacing w:line="360" w:lineRule="auto"/>
        <w:jc w:val="both"/>
      </w:pPr>
      <w:r w:rsidRPr="009F78E0">
        <w:t xml:space="preserve">1. </w:t>
      </w:r>
      <w:r w:rsidRPr="009F78E0">
        <w:rPr>
          <w:b/>
        </w:rPr>
        <w:t>A mesterképzési szak megnevezése</w:t>
      </w:r>
      <w:r w:rsidRPr="009F78E0">
        <w:t xml:space="preserve">: infrastruktúra-építőmérnöki (Infrastructural Engineering) </w:t>
      </w:r>
    </w:p>
    <w:p w14:paraId="6DC11DD4" w14:textId="77777777" w:rsidR="00821CB7" w:rsidRPr="009F78E0" w:rsidRDefault="00821CB7" w:rsidP="009F78E0">
      <w:pPr>
        <w:spacing w:line="360" w:lineRule="auto"/>
        <w:jc w:val="both"/>
      </w:pPr>
    </w:p>
    <w:p w14:paraId="24A235A5" w14:textId="77777777" w:rsidR="00821CB7" w:rsidRPr="009F78E0" w:rsidRDefault="00821CB7" w:rsidP="009F78E0">
      <w:pPr>
        <w:spacing w:line="360" w:lineRule="auto"/>
        <w:jc w:val="both"/>
      </w:pPr>
      <w:r w:rsidRPr="009F78E0">
        <w:t xml:space="preserve">2. A mesterképzési szakon szerezhető végzettségi szint és a szakképzettség oklevélben szereplő megjelölése </w:t>
      </w:r>
    </w:p>
    <w:p w14:paraId="7DF0B682" w14:textId="77777777" w:rsidR="00821CB7" w:rsidRPr="009F78E0" w:rsidRDefault="00821CB7" w:rsidP="002C7FED">
      <w:pPr>
        <w:numPr>
          <w:ilvl w:val="0"/>
          <w:numId w:val="4"/>
        </w:numPr>
        <w:tabs>
          <w:tab w:val="clear" w:pos="1495"/>
        </w:tabs>
        <w:spacing w:line="360" w:lineRule="auto"/>
        <w:ind w:left="709"/>
        <w:jc w:val="both"/>
      </w:pPr>
      <w:r w:rsidRPr="009F78E0">
        <w:t xml:space="preserve">végzettségi szint: mester- (magister, master; rövidítve: MSc-) fokozat </w:t>
      </w:r>
    </w:p>
    <w:p w14:paraId="16968294" w14:textId="77777777" w:rsidR="00821CB7" w:rsidRPr="009F78E0" w:rsidRDefault="00821CB7" w:rsidP="002C7FED">
      <w:pPr>
        <w:numPr>
          <w:ilvl w:val="0"/>
          <w:numId w:val="4"/>
        </w:numPr>
        <w:tabs>
          <w:tab w:val="clear" w:pos="1495"/>
        </w:tabs>
        <w:spacing w:line="360" w:lineRule="auto"/>
        <w:ind w:left="709"/>
        <w:jc w:val="both"/>
      </w:pPr>
      <w:r w:rsidRPr="009F78E0">
        <w:t xml:space="preserve">szakképzettség: okleveles infrastruktúra-építőmérnök </w:t>
      </w:r>
    </w:p>
    <w:p w14:paraId="271C2A3B" w14:textId="77777777" w:rsidR="00821CB7" w:rsidRPr="009F78E0" w:rsidRDefault="00821CB7" w:rsidP="002C7FED">
      <w:pPr>
        <w:numPr>
          <w:ilvl w:val="0"/>
          <w:numId w:val="4"/>
        </w:numPr>
        <w:tabs>
          <w:tab w:val="clear" w:pos="1495"/>
        </w:tabs>
        <w:spacing w:line="360" w:lineRule="auto"/>
        <w:ind w:left="709"/>
        <w:jc w:val="both"/>
      </w:pPr>
      <w:r w:rsidRPr="009F78E0">
        <w:t xml:space="preserve">a szakképzettség angol nyelvű megjelölése: Infrastructural Engineer </w:t>
      </w:r>
    </w:p>
    <w:p w14:paraId="7E8CD154" w14:textId="77777777" w:rsidR="00821CB7" w:rsidRPr="009F78E0" w:rsidRDefault="00821CB7" w:rsidP="009F78E0">
      <w:pPr>
        <w:spacing w:line="360" w:lineRule="auto"/>
        <w:jc w:val="both"/>
      </w:pPr>
    </w:p>
    <w:p w14:paraId="7B4770AF" w14:textId="77777777" w:rsidR="00821CB7" w:rsidRPr="009F78E0" w:rsidRDefault="00821CB7" w:rsidP="009F78E0">
      <w:pPr>
        <w:spacing w:line="360" w:lineRule="auto"/>
        <w:jc w:val="both"/>
      </w:pPr>
      <w:r w:rsidRPr="009F78E0">
        <w:t xml:space="preserve">3. </w:t>
      </w:r>
      <w:r w:rsidRPr="009F78E0">
        <w:rPr>
          <w:b/>
        </w:rPr>
        <w:t>Képzési terület</w:t>
      </w:r>
      <w:r w:rsidRPr="009F78E0">
        <w:t xml:space="preserve">: műszaki </w:t>
      </w:r>
    </w:p>
    <w:p w14:paraId="7EBADC70" w14:textId="77777777" w:rsidR="00821CB7" w:rsidRPr="009F78E0" w:rsidRDefault="00821CB7" w:rsidP="009F78E0">
      <w:pPr>
        <w:spacing w:line="360" w:lineRule="auto"/>
        <w:jc w:val="both"/>
      </w:pPr>
    </w:p>
    <w:p w14:paraId="61A7A00F" w14:textId="77777777" w:rsidR="00821CB7" w:rsidRPr="009F78E0" w:rsidRDefault="00821CB7" w:rsidP="009F78E0">
      <w:pPr>
        <w:spacing w:line="360" w:lineRule="auto"/>
        <w:jc w:val="both"/>
      </w:pPr>
      <w:r w:rsidRPr="009F78E0">
        <w:t xml:space="preserve">4. </w:t>
      </w:r>
      <w:r w:rsidRPr="009F78E0">
        <w:rPr>
          <w:b/>
        </w:rPr>
        <w:t>A mesterképzésbe történő belépésnél előzményként elfogadott szakok</w:t>
      </w:r>
      <w:r w:rsidRPr="009F78E0">
        <w:t xml:space="preserve"> </w:t>
      </w:r>
    </w:p>
    <w:p w14:paraId="76B44486" w14:textId="77777777" w:rsidR="00821CB7" w:rsidRPr="009F78E0" w:rsidRDefault="00821CB7" w:rsidP="009F78E0">
      <w:pPr>
        <w:spacing w:line="360" w:lineRule="auto"/>
        <w:jc w:val="both"/>
      </w:pPr>
      <w:r w:rsidRPr="009F78E0">
        <w:t xml:space="preserve">4.1.  Teljes kreditérték beszámításával vehető figyelembe: az építőmérnöki alapképzési szak. </w:t>
      </w:r>
    </w:p>
    <w:p w14:paraId="7CB5CA27" w14:textId="77777777" w:rsidR="00821CB7" w:rsidRPr="009F78E0" w:rsidRDefault="00821CB7" w:rsidP="002C7FED">
      <w:pPr>
        <w:spacing w:line="360" w:lineRule="auto"/>
        <w:jc w:val="both"/>
      </w:pPr>
      <w:r w:rsidRPr="009F78E0">
        <w:t xml:space="preserve">4.2.  A 9.3. pontban meghatározott kreditek teljesítésével vehetők figyelembe továbbá: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 </w:t>
      </w:r>
    </w:p>
    <w:p w14:paraId="65193593" w14:textId="77777777" w:rsidR="00821CB7" w:rsidRPr="009F78E0" w:rsidRDefault="00821CB7" w:rsidP="009F78E0">
      <w:pPr>
        <w:spacing w:line="360" w:lineRule="auto"/>
        <w:jc w:val="both"/>
      </w:pPr>
    </w:p>
    <w:p w14:paraId="1329288A" w14:textId="77777777" w:rsidR="00821CB7" w:rsidRPr="009F78E0" w:rsidRDefault="00821CB7" w:rsidP="009F78E0">
      <w:pPr>
        <w:spacing w:line="360" w:lineRule="auto"/>
        <w:jc w:val="both"/>
      </w:pPr>
      <w:r w:rsidRPr="009F78E0">
        <w:t xml:space="preserve">5. </w:t>
      </w:r>
      <w:r w:rsidRPr="009F78E0">
        <w:rPr>
          <w:b/>
        </w:rPr>
        <w:t>A képzési idő félévekben</w:t>
      </w:r>
      <w:r w:rsidRPr="009F78E0">
        <w:t xml:space="preserve">: 3 félév </w:t>
      </w:r>
    </w:p>
    <w:p w14:paraId="2D04EB55" w14:textId="77777777" w:rsidR="00821CB7" w:rsidRPr="009F78E0" w:rsidRDefault="00821CB7" w:rsidP="009F78E0">
      <w:pPr>
        <w:spacing w:line="360" w:lineRule="auto"/>
        <w:jc w:val="both"/>
      </w:pPr>
    </w:p>
    <w:p w14:paraId="30C4F45F" w14:textId="77777777" w:rsidR="00821CB7" w:rsidRPr="009F78E0" w:rsidRDefault="00821CB7" w:rsidP="009F78E0">
      <w:pPr>
        <w:spacing w:line="360" w:lineRule="auto"/>
        <w:jc w:val="both"/>
      </w:pPr>
      <w:r w:rsidRPr="009F78E0">
        <w:t xml:space="preserve">6. </w:t>
      </w:r>
      <w:r w:rsidRPr="009F78E0">
        <w:rPr>
          <w:b/>
        </w:rPr>
        <w:t>A mesterfokozat megszerzéséhez összegyűjtendő kreditek száma</w:t>
      </w:r>
      <w:r w:rsidRPr="009F78E0">
        <w:t xml:space="preserve">: 90 kredit </w:t>
      </w:r>
    </w:p>
    <w:p w14:paraId="0EDFA7D9" w14:textId="77777777" w:rsidR="00821CB7" w:rsidRPr="009F78E0" w:rsidRDefault="00821CB7" w:rsidP="002C7FED">
      <w:pPr>
        <w:numPr>
          <w:ilvl w:val="0"/>
          <w:numId w:val="4"/>
        </w:numPr>
        <w:tabs>
          <w:tab w:val="clear" w:pos="1495"/>
        </w:tabs>
        <w:spacing w:line="360" w:lineRule="auto"/>
        <w:ind w:left="567"/>
        <w:jc w:val="both"/>
      </w:pPr>
      <w:r w:rsidRPr="009F78E0">
        <w:t xml:space="preserve">a szak orientációja: kiegyensúlyozott (40-60 százalék) </w:t>
      </w:r>
    </w:p>
    <w:p w14:paraId="3536E050" w14:textId="77777777" w:rsidR="00821CB7" w:rsidRPr="009F78E0" w:rsidRDefault="00821CB7" w:rsidP="002C7FED">
      <w:pPr>
        <w:numPr>
          <w:ilvl w:val="0"/>
          <w:numId w:val="4"/>
        </w:numPr>
        <w:tabs>
          <w:tab w:val="clear" w:pos="1495"/>
        </w:tabs>
        <w:spacing w:line="360" w:lineRule="auto"/>
        <w:ind w:left="567"/>
        <w:jc w:val="both"/>
      </w:pPr>
      <w:r w:rsidRPr="009F78E0">
        <w:t xml:space="preserve">a diplomamunka készítéséhez rendelt kreditérték: 20 kredit </w:t>
      </w:r>
    </w:p>
    <w:p w14:paraId="1548248C" w14:textId="77777777" w:rsidR="00821CB7" w:rsidRPr="009F78E0" w:rsidRDefault="00821CB7" w:rsidP="002C7FED">
      <w:pPr>
        <w:numPr>
          <w:ilvl w:val="0"/>
          <w:numId w:val="4"/>
        </w:numPr>
        <w:tabs>
          <w:tab w:val="clear" w:pos="1495"/>
        </w:tabs>
        <w:spacing w:line="360" w:lineRule="auto"/>
        <w:ind w:left="567"/>
        <w:jc w:val="both"/>
      </w:pPr>
      <w:r w:rsidRPr="009F78E0">
        <w:t xml:space="preserve">a szabadon választható tantárgyakhoz rendelhető minimális kreditérték: 5 kredit </w:t>
      </w:r>
    </w:p>
    <w:p w14:paraId="0BAECD47" w14:textId="77777777" w:rsidR="00821CB7" w:rsidRPr="009F78E0" w:rsidRDefault="00821CB7" w:rsidP="009F78E0">
      <w:pPr>
        <w:spacing w:line="360" w:lineRule="auto"/>
        <w:jc w:val="both"/>
      </w:pPr>
    </w:p>
    <w:p w14:paraId="4C05DC08" w14:textId="77777777" w:rsidR="00821CB7" w:rsidRPr="009F78E0" w:rsidRDefault="00821CB7" w:rsidP="009F78E0">
      <w:pPr>
        <w:spacing w:line="360" w:lineRule="auto"/>
        <w:jc w:val="both"/>
      </w:pPr>
      <w:r w:rsidRPr="009F78E0">
        <w:t xml:space="preserve">7. </w:t>
      </w:r>
      <w:r w:rsidRPr="009F78E0">
        <w:rPr>
          <w:b/>
        </w:rPr>
        <w:t>A szakképzettség képzési területek egységes osztályozási rendszere szerinti tanulmányi területi besorolása</w:t>
      </w:r>
      <w:r w:rsidRPr="009F78E0">
        <w:t>: 581/0731</w:t>
      </w:r>
    </w:p>
    <w:p w14:paraId="17D70470" w14:textId="77777777" w:rsidR="00821CB7" w:rsidRPr="009F78E0" w:rsidRDefault="00821CB7" w:rsidP="009F78E0">
      <w:pPr>
        <w:spacing w:line="360" w:lineRule="auto"/>
        <w:jc w:val="both"/>
      </w:pPr>
    </w:p>
    <w:p w14:paraId="2ED1F4E3" w14:textId="77777777" w:rsidR="00821CB7" w:rsidRPr="009F78E0" w:rsidRDefault="00821CB7" w:rsidP="009F78E0">
      <w:pPr>
        <w:spacing w:line="360" w:lineRule="auto"/>
        <w:jc w:val="both"/>
      </w:pPr>
      <w:r w:rsidRPr="009F78E0">
        <w:t xml:space="preserve">8. </w:t>
      </w:r>
      <w:r w:rsidRPr="009F78E0">
        <w:rPr>
          <w:b/>
        </w:rPr>
        <w:t>A mesterképzési szak képzési célja és a szakmai kompetenciák</w:t>
      </w:r>
      <w:r w:rsidRPr="009F78E0">
        <w:t xml:space="preserve"> </w:t>
      </w:r>
    </w:p>
    <w:p w14:paraId="47AC64C8" w14:textId="77777777" w:rsidR="00821CB7" w:rsidRPr="009F78E0" w:rsidRDefault="00821CB7" w:rsidP="009F78E0">
      <w:pPr>
        <w:spacing w:line="360" w:lineRule="auto"/>
        <w:jc w:val="both"/>
      </w:pPr>
      <w:r w:rsidRPr="009F78E0">
        <w:t xml:space="preserve">A képzés célja infrastruktúra-építőmérnökök képzése, akik - az építőmérnöki alapképzés céljain túlmenően - megfelelő gyakorlat után képesek az építőmérnöki, elsősorban infrastrukturális létesítményekkel kapcsolatos műszaki fejlesztési, kutatási, irányítási, projektmenedzseri feladatok önálló ellátására, továbbá bonyolult és speciális mérnöki létesítmények tervezésére és szakértésére. Felkészültek tanulmányaik doktori képzésben történő folytatására. </w:t>
      </w:r>
    </w:p>
    <w:p w14:paraId="3BA32EF6" w14:textId="77777777" w:rsidR="00821CB7" w:rsidRPr="009F78E0" w:rsidRDefault="00821CB7" w:rsidP="009F78E0">
      <w:pPr>
        <w:spacing w:line="360" w:lineRule="auto"/>
        <w:jc w:val="both"/>
      </w:pPr>
      <w:r w:rsidRPr="009F78E0">
        <w:t xml:space="preserve">8.1. Az elsajátítandó szakmai kompetenciák </w:t>
      </w:r>
    </w:p>
    <w:p w14:paraId="7E4D7931" w14:textId="77777777" w:rsidR="00821CB7" w:rsidRPr="009F78E0" w:rsidRDefault="00821CB7" w:rsidP="009F78E0">
      <w:pPr>
        <w:spacing w:line="360" w:lineRule="auto"/>
        <w:jc w:val="both"/>
      </w:pPr>
      <w:r w:rsidRPr="009F78E0">
        <w:t xml:space="preserve">8.1.1. Az infrastruktúra-építőmérnök </w:t>
      </w:r>
    </w:p>
    <w:p w14:paraId="7D2F473B" w14:textId="77777777" w:rsidR="00821CB7" w:rsidRPr="009F78E0" w:rsidRDefault="00821CB7" w:rsidP="009339C5">
      <w:pPr>
        <w:numPr>
          <w:ilvl w:val="0"/>
          <w:numId w:val="42"/>
        </w:numPr>
        <w:spacing w:line="360" w:lineRule="auto"/>
        <w:ind w:left="284"/>
        <w:jc w:val="both"/>
      </w:pPr>
      <w:r w:rsidRPr="009F78E0">
        <w:t xml:space="preserve">tudása </w:t>
      </w:r>
    </w:p>
    <w:p w14:paraId="19CC9B25" w14:textId="77777777" w:rsidR="00821CB7" w:rsidRPr="009F78E0" w:rsidRDefault="00821CB7" w:rsidP="009339C5">
      <w:pPr>
        <w:numPr>
          <w:ilvl w:val="0"/>
          <w:numId w:val="32"/>
        </w:numPr>
        <w:spacing w:line="360" w:lineRule="auto"/>
        <w:ind w:left="567"/>
        <w:jc w:val="both"/>
      </w:pPr>
      <w:r w:rsidRPr="009F78E0">
        <w:lastRenderedPageBreak/>
        <w:t xml:space="preserve">Ismeri az építőmérnöki szakterület műveléséhez szükséges általános matematikai és természettudományi elveket, szabályokat, összefüggéseket, eljárásokat. </w:t>
      </w:r>
    </w:p>
    <w:p w14:paraId="5968A5E5" w14:textId="77777777" w:rsidR="00821CB7" w:rsidRPr="009F78E0" w:rsidRDefault="00821CB7" w:rsidP="009339C5">
      <w:pPr>
        <w:numPr>
          <w:ilvl w:val="0"/>
          <w:numId w:val="32"/>
        </w:numPr>
        <w:spacing w:line="360" w:lineRule="auto"/>
        <w:ind w:left="567"/>
        <w:jc w:val="both"/>
      </w:pPr>
      <w:r w:rsidRPr="009F78E0">
        <w:t xml:space="preserve">Rendelkezik a tervezési, építési, fenntartási, üzemeltetési, vállalkozási és szakhatósági feladatok ellátásához szükséges alapvető ismeretekkel az építőmérnöki szakma teljes területén, különös tekintettel az infrastruktúraépítési feladatokra. </w:t>
      </w:r>
    </w:p>
    <w:p w14:paraId="1EB118A9" w14:textId="77777777" w:rsidR="00821CB7" w:rsidRPr="009F78E0" w:rsidRDefault="00821CB7" w:rsidP="009339C5">
      <w:pPr>
        <w:numPr>
          <w:ilvl w:val="0"/>
          <w:numId w:val="32"/>
        </w:numPr>
        <w:spacing w:line="360" w:lineRule="auto"/>
        <w:ind w:left="567"/>
        <w:jc w:val="both"/>
      </w:pPr>
      <w:r w:rsidRPr="009F78E0">
        <w:t xml:space="preserve">Ismeri az infrastruktúra-építőmérnöki szakterület alapvető jelentőségű elméleteit, összefüggéseit, ezek terminológiáját. </w:t>
      </w:r>
    </w:p>
    <w:p w14:paraId="0B0BD667" w14:textId="77777777" w:rsidR="00821CB7" w:rsidRPr="009F78E0" w:rsidRDefault="00821CB7" w:rsidP="009339C5">
      <w:pPr>
        <w:numPr>
          <w:ilvl w:val="0"/>
          <w:numId w:val="32"/>
        </w:numPr>
        <w:spacing w:line="360" w:lineRule="auto"/>
        <w:ind w:left="567"/>
        <w:jc w:val="both"/>
      </w:pPr>
      <w:r w:rsidRPr="009F78E0">
        <w:t xml:space="preserve">Ismeri a városi közlekedés, a vízi közműrendszerek, a települési hulladékgyűjtés, a közúti és vasúti közlekedési rendszerek tervezési és elemzési módszereit, ezek elméleti hátterét, alkalmazási korlátait. </w:t>
      </w:r>
    </w:p>
    <w:p w14:paraId="602CDA13" w14:textId="77777777" w:rsidR="00821CB7" w:rsidRPr="009F78E0" w:rsidRDefault="00821CB7" w:rsidP="009339C5">
      <w:pPr>
        <w:numPr>
          <w:ilvl w:val="0"/>
          <w:numId w:val="32"/>
        </w:numPr>
        <w:spacing w:line="360" w:lineRule="auto"/>
        <w:ind w:left="567"/>
        <w:jc w:val="both"/>
      </w:pPr>
      <w:r w:rsidRPr="009F78E0">
        <w:t xml:space="preserve">Ismeri a vízgazdálkodás hidraulikai, hidrológiai és környezetmérnöki módszereit, ezek elméleti hátterét, alkalmazási korlátait, továbbá a vízgazdálkodási nagylétesítmények működését. </w:t>
      </w:r>
    </w:p>
    <w:p w14:paraId="33B6EEA2" w14:textId="77777777" w:rsidR="00821CB7" w:rsidRPr="009F78E0" w:rsidRDefault="00821CB7" w:rsidP="009339C5">
      <w:pPr>
        <w:numPr>
          <w:ilvl w:val="0"/>
          <w:numId w:val="32"/>
        </w:numPr>
        <w:spacing w:line="360" w:lineRule="auto"/>
        <w:ind w:left="567"/>
        <w:jc w:val="both"/>
      </w:pPr>
      <w:r w:rsidRPr="009F78E0">
        <w:t xml:space="preserve">Ismeri a talajmechanikai, alapozási elveket, módszereket. </w:t>
      </w:r>
    </w:p>
    <w:p w14:paraId="0BED8DA1" w14:textId="77777777" w:rsidR="00821CB7" w:rsidRPr="009F78E0" w:rsidRDefault="00821CB7" w:rsidP="009339C5">
      <w:pPr>
        <w:numPr>
          <w:ilvl w:val="0"/>
          <w:numId w:val="32"/>
        </w:numPr>
        <w:spacing w:line="360" w:lineRule="auto"/>
        <w:ind w:left="567"/>
        <w:jc w:val="both"/>
      </w:pPr>
      <w:r w:rsidRPr="009F78E0">
        <w:t xml:space="preserve">Ismeri a híd-műtárgy építési-fenntartási szakmai elméleti gyakorlati módszereket. </w:t>
      </w:r>
    </w:p>
    <w:p w14:paraId="335F059F" w14:textId="77777777" w:rsidR="00821CB7" w:rsidRPr="009F78E0" w:rsidRDefault="00821CB7" w:rsidP="009339C5">
      <w:pPr>
        <w:numPr>
          <w:ilvl w:val="0"/>
          <w:numId w:val="32"/>
        </w:numPr>
        <w:spacing w:line="360" w:lineRule="auto"/>
        <w:ind w:left="567"/>
        <w:jc w:val="both"/>
      </w:pPr>
      <w:r w:rsidRPr="009F78E0">
        <w:t xml:space="preserve">Ismeri a vezetéshez kapcsolódó alapvető szervezési és motivációs eszközöket és módszereket. </w:t>
      </w:r>
    </w:p>
    <w:p w14:paraId="5F677E13" w14:textId="77777777" w:rsidR="00821CB7" w:rsidRPr="009F78E0" w:rsidRDefault="00821CB7" w:rsidP="009339C5">
      <w:pPr>
        <w:numPr>
          <w:ilvl w:val="0"/>
          <w:numId w:val="32"/>
        </w:numPr>
        <w:spacing w:line="360" w:lineRule="auto"/>
        <w:ind w:left="567"/>
        <w:jc w:val="both"/>
      </w:pPr>
      <w:r w:rsidRPr="009F78E0">
        <w:t xml:space="preserve">Ismeri a szakmagyakorláshoz szükséges jogszabályokat. </w:t>
      </w:r>
    </w:p>
    <w:p w14:paraId="205C8C86" w14:textId="77777777" w:rsidR="00821CB7" w:rsidRPr="009F78E0" w:rsidRDefault="00821CB7" w:rsidP="009339C5">
      <w:pPr>
        <w:numPr>
          <w:ilvl w:val="0"/>
          <w:numId w:val="32"/>
        </w:numPr>
        <w:spacing w:line="360" w:lineRule="auto"/>
        <w:ind w:left="567"/>
        <w:jc w:val="both"/>
      </w:pPr>
      <w:r w:rsidRPr="009F78E0">
        <w:t xml:space="preserve">Ismeri és érti az építőmérnöki (elsősorban az infrastruktúra-építőmérnöki) területhez kapcsolódó információs és kommunikációs technológiákat. </w:t>
      </w:r>
    </w:p>
    <w:p w14:paraId="1987C08E" w14:textId="77777777" w:rsidR="00821CB7" w:rsidRPr="009F78E0" w:rsidRDefault="00821CB7" w:rsidP="009339C5">
      <w:pPr>
        <w:numPr>
          <w:ilvl w:val="0"/>
          <w:numId w:val="32"/>
        </w:numPr>
        <w:spacing w:line="360" w:lineRule="auto"/>
        <w:ind w:left="567"/>
        <w:jc w:val="both"/>
      </w:pPr>
      <w:r w:rsidRPr="009F78E0">
        <w:t xml:space="preserve">Ismeri és érti a műszaki szakterülethez kapcsolódó és a szakmagyakorlás szempontjából fontos más területek, elsősorban a környezetvédelmi, a minőségbiztosítási, a jogi, a közgazdasági és a gazdálkodási szakterületek terminológiáját, alapjait és szempontjait. </w:t>
      </w:r>
    </w:p>
    <w:p w14:paraId="07F2D331" w14:textId="77777777" w:rsidR="00821CB7" w:rsidRPr="009F78E0" w:rsidRDefault="00821CB7" w:rsidP="009339C5">
      <w:pPr>
        <w:numPr>
          <w:ilvl w:val="0"/>
          <w:numId w:val="42"/>
        </w:numPr>
        <w:spacing w:line="360" w:lineRule="auto"/>
        <w:ind w:left="284"/>
        <w:jc w:val="both"/>
      </w:pPr>
      <w:r w:rsidRPr="009F78E0">
        <w:t xml:space="preserve">képességei </w:t>
      </w:r>
    </w:p>
    <w:p w14:paraId="099CBCD8" w14:textId="77777777" w:rsidR="00821CB7" w:rsidRPr="009F78E0" w:rsidRDefault="00821CB7" w:rsidP="009339C5">
      <w:pPr>
        <w:numPr>
          <w:ilvl w:val="0"/>
          <w:numId w:val="32"/>
        </w:numPr>
        <w:spacing w:line="360" w:lineRule="auto"/>
        <w:ind w:left="567"/>
        <w:jc w:val="both"/>
      </w:pPr>
      <w:r w:rsidRPr="009F78E0">
        <w:t xml:space="preserve">Képes az infrastruktúraépítés területén felmerülő problémák felismerésére, megértésére, szakértői vélemény megfogalmazására, következtetések levonására, megoldási stratégiák kidolgozására. </w:t>
      </w:r>
    </w:p>
    <w:p w14:paraId="5D056D3A" w14:textId="77777777" w:rsidR="00821CB7" w:rsidRPr="009F78E0" w:rsidRDefault="00821CB7" w:rsidP="009339C5">
      <w:pPr>
        <w:numPr>
          <w:ilvl w:val="0"/>
          <w:numId w:val="32"/>
        </w:numPr>
        <w:spacing w:line="360" w:lineRule="auto"/>
        <w:ind w:left="567"/>
        <w:jc w:val="both"/>
      </w:pPr>
      <w:r w:rsidRPr="009F78E0">
        <w:t xml:space="preserve">Képes a közúti, vasúti, környezeti, vízgazdálkodási és települési infrastruktúra-rendszerek tervezésében, építésében és működtetésében használatos eljárások, </w:t>
      </w:r>
    </w:p>
    <w:p w14:paraId="343C4434" w14:textId="77777777" w:rsidR="00821CB7" w:rsidRPr="009F78E0" w:rsidRDefault="00821CB7" w:rsidP="009339C5">
      <w:pPr>
        <w:numPr>
          <w:ilvl w:val="0"/>
          <w:numId w:val="32"/>
        </w:numPr>
        <w:spacing w:line="360" w:lineRule="auto"/>
        <w:ind w:left="567"/>
        <w:jc w:val="both"/>
      </w:pPr>
      <w:r w:rsidRPr="009F78E0">
        <w:t xml:space="preserve">modellek, információs technológiák innovatív alkalmazására és azok továbbfejlesztésére. </w:t>
      </w:r>
    </w:p>
    <w:p w14:paraId="07115B95" w14:textId="77777777" w:rsidR="00821CB7" w:rsidRPr="009F78E0" w:rsidRDefault="00821CB7" w:rsidP="009339C5">
      <w:pPr>
        <w:numPr>
          <w:ilvl w:val="0"/>
          <w:numId w:val="32"/>
        </w:numPr>
        <w:spacing w:line="360" w:lineRule="auto"/>
        <w:ind w:left="567"/>
        <w:jc w:val="both"/>
      </w:pPr>
      <w:r w:rsidRPr="009F78E0">
        <w:t xml:space="preserve">Képes önművelésre, önfejlesztésre, a saját tudás magasabb szintre emelésére, az infrastruktúraépítés témakörében további szakismeretek elsajátítására. </w:t>
      </w:r>
    </w:p>
    <w:p w14:paraId="3FF30AB1" w14:textId="77777777" w:rsidR="00821CB7" w:rsidRPr="009F78E0" w:rsidRDefault="00821CB7" w:rsidP="009339C5">
      <w:pPr>
        <w:numPr>
          <w:ilvl w:val="0"/>
          <w:numId w:val="32"/>
        </w:numPr>
        <w:spacing w:line="360" w:lineRule="auto"/>
        <w:ind w:left="567"/>
        <w:jc w:val="both"/>
      </w:pPr>
      <w:r w:rsidRPr="009F78E0">
        <w:t xml:space="preserve">Képes építési, fenntartási, üzemeltetési, vállalkozási és szakhatósági feladatok koordinálására és irányítására infrastruktúra-építőmérnöki területen. </w:t>
      </w:r>
    </w:p>
    <w:p w14:paraId="69EDFE8A" w14:textId="77777777" w:rsidR="00821CB7" w:rsidRPr="009F78E0" w:rsidRDefault="00821CB7" w:rsidP="009339C5">
      <w:pPr>
        <w:numPr>
          <w:ilvl w:val="0"/>
          <w:numId w:val="32"/>
        </w:numPr>
        <w:spacing w:line="360" w:lineRule="auto"/>
        <w:ind w:left="567"/>
        <w:jc w:val="both"/>
      </w:pPr>
      <w:r w:rsidRPr="009F78E0">
        <w:t xml:space="preserve">Képes arra, hogy szakterületén anyanyelvén és legalább egy idegen nyelven publikációs tevékenységet és tárgyalásokat folytasson. </w:t>
      </w:r>
    </w:p>
    <w:p w14:paraId="6A4AF6F5" w14:textId="77777777" w:rsidR="00821CB7" w:rsidRPr="009F78E0" w:rsidRDefault="00821CB7" w:rsidP="009339C5">
      <w:pPr>
        <w:numPr>
          <w:ilvl w:val="0"/>
          <w:numId w:val="32"/>
        </w:numPr>
        <w:spacing w:line="360" w:lineRule="auto"/>
        <w:ind w:left="567"/>
        <w:jc w:val="both"/>
      </w:pPr>
      <w:r w:rsidRPr="009F78E0">
        <w:t xml:space="preserve">Képes angol nyelvű infrastruktúra-építőmérnöki dokumentáció megértésére. </w:t>
      </w:r>
    </w:p>
    <w:p w14:paraId="58F0F463" w14:textId="77777777" w:rsidR="00821CB7" w:rsidRPr="009F78E0" w:rsidRDefault="00821CB7" w:rsidP="009339C5">
      <w:pPr>
        <w:numPr>
          <w:ilvl w:val="0"/>
          <w:numId w:val="32"/>
        </w:numPr>
        <w:spacing w:line="360" w:lineRule="auto"/>
        <w:ind w:left="567"/>
        <w:jc w:val="both"/>
      </w:pPr>
      <w:r w:rsidRPr="009F78E0">
        <w:t xml:space="preserve">Képes eredeti ötletekkel gazdagítani az infrastruktúra-építőmérnöki szakterületet. </w:t>
      </w:r>
    </w:p>
    <w:p w14:paraId="2EDC5C92" w14:textId="77777777" w:rsidR="00821CB7" w:rsidRPr="009F78E0" w:rsidRDefault="00821CB7" w:rsidP="009339C5">
      <w:pPr>
        <w:numPr>
          <w:ilvl w:val="0"/>
          <w:numId w:val="32"/>
        </w:numPr>
        <w:spacing w:line="360" w:lineRule="auto"/>
        <w:ind w:left="567"/>
        <w:jc w:val="both"/>
      </w:pPr>
      <w:r w:rsidRPr="009F78E0">
        <w:t xml:space="preserve">Képes integrált ismeretek alkalmazására, multidiszciplináris problémák megoldásában való közreműködésre. </w:t>
      </w:r>
    </w:p>
    <w:p w14:paraId="56D82860" w14:textId="77777777" w:rsidR="00821CB7" w:rsidRPr="009F78E0" w:rsidRDefault="00821CB7" w:rsidP="009339C5">
      <w:pPr>
        <w:numPr>
          <w:ilvl w:val="0"/>
          <w:numId w:val="32"/>
        </w:numPr>
        <w:spacing w:line="360" w:lineRule="auto"/>
        <w:ind w:left="567"/>
        <w:jc w:val="both"/>
      </w:pPr>
      <w:r w:rsidRPr="009F78E0">
        <w:t xml:space="preserve">Képes a műszaki, gazdasági, környezeti, és humán erőforrások felhasználásának komplex tervezésére és menedzselésére. </w:t>
      </w:r>
    </w:p>
    <w:p w14:paraId="3D91D4D3" w14:textId="77777777" w:rsidR="00821CB7" w:rsidRPr="009F78E0" w:rsidRDefault="00821CB7" w:rsidP="009339C5">
      <w:pPr>
        <w:numPr>
          <w:ilvl w:val="0"/>
          <w:numId w:val="42"/>
        </w:numPr>
        <w:spacing w:line="360" w:lineRule="auto"/>
        <w:ind w:left="284"/>
        <w:jc w:val="both"/>
      </w:pPr>
      <w:r w:rsidRPr="009F78E0">
        <w:t xml:space="preserve">attitűdje </w:t>
      </w:r>
    </w:p>
    <w:p w14:paraId="1E9E765A" w14:textId="77777777" w:rsidR="00821CB7" w:rsidRPr="009F78E0" w:rsidRDefault="00821CB7" w:rsidP="009339C5">
      <w:pPr>
        <w:numPr>
          <w:ilvl w:val="0"/>
          <w:numId w:val="32"/>
        </w:numPr>
        <w:spacing w:line="360" w:lineRule="auto"/>
        <w:ind w:left="567"/>
        <w:jc w:val="both"/>
      </w:pPr>
      <w:r w:rsidRPr="009F78E0">
        <w:t xml:space="preserve">Elkötelezett a magas színvonalú munkavégzés iránt, és törekszik e szemléletet munkatársai felé is közvetíteni. </w:t>
      </w:r>
    </w:p>
    <w:p w14:paraId="402F0A0D" w14:textId="77777777" w:rsidR="00821CB7" w:rsidRPr="009F78E0" w:rsidRDefault="00821CB7" w:rsidP="009339C5">
      <w:pPr>
        <w:numPr>
          <w:ilvl w:val="0"/>
          <w:numId w:val="32"/>
        </w:numPr>
        <w:spacing w:line="360" w:lineRule="auto"/>
        <w:ind w:left="567"/>
        <w:jc w:val="both"/>
      </w:pPr>
      <w:r w:rsidRPr="009F78E0">
        <w:t xml:space="preserve">Nyitott arra, hogy feladatait önállóan, de a feladatban közreműködőkkel összhangban végezze el. </w:t>
      </w:r>
    </w:p>
    <w:p w14:paraId="67A166C4" w14:textId="77777777" w:rsidR="00821CB7" w:rsidRPr="009F78E0" w:rsidRDefault="00821CB7" w:rsidP="009339C5">
      <w:pPr>
        <w:numPr>
          <w:ilvl w:val="0"/>
          <w:numId w:val="32"/>
        </w:numPr>
        <w:spacing w:line="360" w:lineRule="auto"/>
        <w:ind w:left="567"/>
        <w:jc w:val="both"/>
      </w:pPr>
      <w:r w:rsidRPr="009F78E0">
        <w:lastRenderedPageBreak/>
        <w:t xml:space="preserve">Törekszik arra, hogy feladatait komplex megközelítésben végezze el. </w:t>
      </w:r>
    </w:p>
    <w:p w14:paraId="35F0696F" w14:textId="77777777" w:rsidR="00821CB7" w:rsidRPr="009F78E0" w:rsidRDefault="00821CB7" w:rsidP="009339C5">
      <w:pPr>
        <w:numPr>
          <w:ilvl w:val="0"/>
          <w:numId w:val="32"/>
        </w:numPr>
        <w:spacing w:line="360" w:lineRule="auto"/>
        <w:ind w:left="567"/>
        <w:jc w:val="both"/>
      </w:pPr>
      <w:r w:rsidRPr="009F78E0">
        <w:t xml:space="preserve">Nyitott az egyéni tanulással való önművelésre és önfejlesztésre. </w:t>
      </w:r>
    </w:p>
    <w:p w14:paraId="6309A74E" w14:textId="77777777" w:rsidR="00821CB7" w:rsidRPr="009F78E0" w:rsidRDefault="00821CB7" w:rsidP="009339C5">
      <w:pPr>
        <w:numPr>
          <w:ilvl w:val="0"/>
          <w:numId w:val="32"/>
        </w:numPr>
        <w:spacing w:line="360" w:lineRule="auto"/>
        <w:ind w:left="567"/>
        <w:jc w:val="both"/>
      </w:pPr>
      <w:r w:rsidRPr="009F78E0">
        <w:t xml:space="preserve">Nyitott arra, hogy szaktudását és látókörét folyamatosan szélesítse szakmai továbbképzések keretében is. </w:t>
      </w:r>
    </w:p>
    <w:p w14:paraId="04644F54" w14:textId="77777777" w:rsidR="00821CB7" w:rsidRPr="009F78E0" w:rsidRDefault="00821CB7" w:rsidP="009339C5">
      <w:pPr>
        <w:numPr>
          <w:ilvl w:val="0"/>
          <w:numId w:val="32"/>
        </w:numPr>
        <w:spacing w:line="360" w:lineRule="auto"/>
        <w:ind w:left="567"/>
        <w:jc w:val="both"/>
      </w:pPr>
      <w:r w:rsidRPr="009F78E0">
        <w:t xml:space="preserve">Munkája során vizsgálja a kutatási, fejlesztési és innovációs célok kitűzésének lehetőségét és törekszik azok megvalósítására. </w:t>
      </w:r>
    </w:p>
    <w:p w14:paraId="174403E3" w14:textId="77777777" w:rsidR="00821CB7" w:rsidRPr="009F78E0" w:rsidRDefault="00821CB7" w:rsidP="009339C5">
      <w:pPr>
        <w:numPr>
          <w:ilvl w:val="0"/>
          <w:numId w:val="32"/>
        </w:numPr>
        <w:spacing w:line="360" w:lineRule="auto"/>
        <w:ind w:left="567"/>
        <w:jc w:val="both"/>
      </w:pPr>
      <w:r w:rsidRPr="009F78E0">
        <w:t xml:space="preserve">A tervezés során törekszik a fenntarthatóság és energiahatékonyság követelményeinek érvényesítésére. </w:t>
      </w:r>
    </w:p>
    <w:p w14:paraId="2755E20D" w14:textId="77777777" w:rsidR="00821CB7" w:rsidRPr="009F78E0" w:rsidRDefault="00821CB7" w:rsidP="009339C5">
      <w:pPr>
        <w:numPr>
          <w:ilvl w:val="0"/>
          <w:numId w:val="32"/>
        </w:numPr>
        <w:spacing w:line="360" w:lineRule="auto"/>
        <w:ind w:left="567"/>
        <w:jc w:val="both"/>
      </w:pPr>
      <w:r w:rsidRPr="009F78E0">
        <w:t xml:space="preserve">Munkája során figyelemmel van a környezetvédelem, a minőségügy, az egyenlő esélyű hozzáférés elvére és alkalmazására, a munkahelyi egészség és biztonság, valamint a mérnöketika alapelveire. </w:t>
      </w:r>
    </w:p>
    <w:p w14:paraId="24CDC43F" w14:textId="77777777" w:rsidR="00821CB7" w:rsidRPr="009F78E0" w:rsidRDefault="00821CB7" w:rsidP="009339C5">
      <w:pPr>
        <w:numPr>
          <w:ilvl w:val="0"/>
          <w:numId w:val="42"/>
        </w:numPr>
        <w:spacing w:line="360" w:lineRule="auto"/>
        <w:ind w:left="284"/>
        <w:jc w:val="both"/>
      </w:pPr>
      <w:r w:rsidRPr="009F78E0">
        <w:t xml:space="preserve">autonómiája és felelőssége </w:t>
      </w:r>
    </w:p>
    <w:p w14:paraId="04EE6F38" w14:textId="77777777" w:rsidR="00821CB7" w:rsidRPr="009F78E0" w:rsidRDefault="00821CB7" w:rsidP="009339C5">
      <w:pPr>
        <w:numPr>
          <w:ilvl w:val="0"/>
          <w:numId w:val="32"/>
        </w:numPr>
        <w:spacing w:line="360" w:lineRule="auto"/>
        <w:ind w:left="567"/>
        <w:jc w:val="both"/>
      </w:pPr>
      <w:r w:rsidRPr="009F78E0">
        <w:t xml:space="preserve">Önállóan hoz szakmai döntéseket tervezési, építési, fenntartási, üzemeltetési, vállalkozási és szakhatósági feladatokban az infrastruktúra-építőmérnöki területen. </w:t>
      </w:r>
    </w:p>
    <w:p w14:paraId="4A2D7203" w14:textId="77777777" w:rsidR="00821CB7" w:rsidRPr="009F78E0" w:rsidRDefault="00821CB7" w:rsidP="009339C5">
      <w:pPr>
        <w:numPr>
          <w:ilvl w:val="0"/>
          <w:numId w:val="32"/>
        </w:numPr>
        <w:spacing w:line="360" w:lineRule="auto"/>
        <w:ind w:left="567"/>
        <w:jc w:val="both"/>
      </w:pPr>
      <w:r w:rsidRPr="009F78E0">
        <w:t xml:space="preserve">Kezdeményező szerepet vállal az infrastruktúra -építőmérnöki problémák megoldásában. </w:t>
      </w:r>
    </w:p>
    <w:p w14:paraId="4C7BBF8C" w14:textId="77777777" w:rsidR="00821CB7" w:rsidRPr="009F78E0" w:rsidRDefault="00821CB7" w:rsidP="009339C5">
      <w:pPr>
        <w:numPr>
          <w:ilvl w:val="0"/>
          <w:numId w:val="32"/>
        </w:numPr>
        <w:spacing w:line="360" w:lineRule="auto"/>
        <w:ind w:left="567"/>
        <w:jc w:val="both"/>
      </w:pPr>
      <w:r w:rsidRPr="009F78E0">
        <w:t xml:space="preserve">Figyelemmel kíséri a szakterülettel kapcsolatos jogszabályi, technikai, technológiai és adminisztrációs változásokat. </w:t>
      </w:r>
    </w:p>
    <w:p w14:paraId="42702B43" w14:textId="77777777" w:rsidR="00821CB7" w:rsidRPr="009F78E0" w:rsidRDefault="00821CB7" w:rsidP="009339C5">
      <w:pPr>
        <w:numPr>
          <w:ilvl w:val="0"/>
          <w:numId w:val="32"/>
        </w:numPr>
        <w:spacing w:line="360" w:lineRule="auto"/>
        <w:ind w:left="567"/>
        <w:jc w:val="both"/>
      </w:pPr>
      <w:r w:rsidRPr="009F78E0">
        <w:t xml:space="preserve">Megszerzett tudását és tapasztalatait formális és informális információátadási formákban megosztja szakterülete művelőivel. </w:t>
      </w:r>
    </w:p>
    <w:p w14:paraId="6438752A" w14:textId="77777777" w:rsidR="00821CB7" w:rsidRPr="009F78E0" w:rsidRDefault="00821CB7" w:rsidP="009339C5">
      <w:pPr>
        <w:numPr>
          <w:ilvl w:val="0"/>
          <w:numId w:val="32"/>
        </w:numPr>
        <w:spacing w:line="360" w:lineRule="auto"/>
        <w:ind w:left="567"/>
        <w:jc w:val="both"/>
      </w:pPr>
      <w:r w:rsidRPr="009F78E0">
        <w:t xml:space="preserve">Vállalja a felelősséget döntéseiért és az irányítása alatt zajló részfolyamatokért. </w:t>
      </w:r>
    </w:p>
    <w:p w14:paraId="64F3C591" w14:textId="77777777" w:rsidR="00821CB7" w:rsidRPr="009F78E0" w:rsidRDefault="00821CB7" w:rsidP="009339C5">
      <w:pPr>
        <w:numPr>
          <w:ilvl w:val="0"/>
          <w:numId w:val="32"/>
        </w:numPr>
        <w:spacing w:line="360" w:lineRule="auto"/>
        <w:ind w:left="567"/>
        <w:jc w:val="both"/>
      </w:pPr>
      <w:r w:rsidRPr="009F78E0">
        <w:t>Munkatársait és beosztottjait felelős és etikus szakmagya</w:t>
      </w:r>
      <w:r w:rsidR="00A02E35" w:rsidRPr="009F78E0">
        <w:t>korlásra ösztönzi.</w:t>
      </w:r>
    </w:p>
    <w:p w14:paraId="76EF286F" w14:textId="77777777" w:rsidR="00A02E35" w:rsidRPr="009F78E0" w:rsidRDefault="00A02E35" w:rsidP="009F78E0">
      <w:pPr>
        <w:spacing w:line="360" w:lineRule="auto"/>
        <w:jc w:val="both"/>
      </w:pPr>
    </w:p>
    <w:p w14:paraId="4FEF2595" w14:textId="77777777" w:rsidR="00821CB7" w:rsidRPr="009F78E0" w:rsidRDefault="00821CB7" w:rsidP="009F78E0">
      <w:pPr>
        <w:spacing w:line="360" w:lineRule="auto"/>
        <w:jc w:val="both"/>
      </w:pPr>
      <w:r w:rsidRPr="009F78E0">
        <w:t xml:space="preserve">9. </w:t>
      </w:r>
      <w:r w:rsidRPr="009F78E0">
        <w:rPr>
          <w:b/>
        </w:rPr>
        <w:t>A mesterképzés jellemzői</w:t>
      </w:r>
      <w:r w:rsidRPr="009F78E0">
        <w:t xml:space="preserve"> </w:t>
      </w:r>
    </w:p>
    <w:p w14:paraId="24819754" w14:textId="77777777" w:rsidR="00821CB7" w:rsidRPr="009F78E0" w:rsidRDefault="00821CB7" w:rsidP="009F78E0">
      <w:pPr>
        <w:spacing w:line="360" w:lineRule="auto"/>
        <w:jc w:val="both"/>
      </w:pPr>
      <w:r w:rsidRPr="009F78E0">
        <w:t xml:space="preserve">9.1. </w:t>
      </w:r>
      <w:r w:rsidRPr="009F78E0">
        <w:rPr>
          <w:b/>
        </w:rPr>
        <w:t>Szakmai jellemzők</w:t>
      </w:r>
      <w:r w:rsidRPr="009F78E0">
        <w:t xml:space="preserve"> </w:t>
      </w:r>
    </w:p>
    <w:p w14:paraId="1A972EF6" w14:textId="77777777" w:rsidR="00821CB7" w:rsidRPr="009F78E0" w:rsidRDefault="00821CB7" w:rsidP="009F78E0">
      <w:pPr>
        <w:spacing w:line="360" w:lineRule="auto"/>
        <w:jc w:val="both"/>
      </w:pPr>
      <w:r w:rsidRPr="009F78E0">
        <w:t xml:space="preserve">9.1.1. A szakképzettséghez vezető tudományágak, szakterületek, amelyekből a szak felépül: </w:t>
      </w:r>
    </w:p>
    <w:p w14:paraId="34F144BF" w14:textId="77777777" w:rsidR="00821CB7" w:rsidRPr="009F78E0" w:rsidRDefault="00821CB7" w:rsidP="009339C5">
      <w:pPr>
        <w:numPr>
          <w:ilvl w:val="0"/>
          <w:numId w:val="32"/>
        </w:numPr>
        <w:spacing w:line="360" w:lineRule="auto"/>
        <w:ind w:left="567"/>
        <w:jc w:val="both"/>
      </w:pPr>
      <w:r w:rsidRPr="009F78E0">
        <w:t xml:space="preserve">természettudományi és matematikai ismeretek 10-20 kredit; </w:t>
      </w:r>
    </w:p>
    <w:p w14:paraId="26E721C3" w14:textId="77777777" w:rsidR="00821CB7" w:rsidRPr="009F78E0" w:rsidRDefault="00821CB7" w:rsidP="009339C5">
      <w:pPr>
        <w:numPr>
          <w:ilvl w:val="0"/>
          <w:numId w:val="32"/>
        </w:numPr>
        <w:spacing w:line="360" w:lineRule="auto"/>
        <w:ind w:left="567"/>
        <w:jc w:val="both"/>
      </w:pPr>
      <w:r w:rsidRPr="009F78E0">
        <w:t xml:space="preserve">gazdasági és humán ismeretek 7-13 kredit; </w:t>
      </w:r>
    </w:p>
    <w:p w14:paraId="0C070F88" w14:textId="77777777" w:rsidR="00821CB7" w:rsidRPr="009F78E0" w:rsidRDefault="00821CB7" w:rsidP="009339C5">
      <w:pPr>
        <w:numPr>
          <w:ilvl w:val="0"/>
          <w:numId w:val="32"/>
        </w:numPr>
        <w:spacing w:line="360" w:lineRule="auto"/>
        <w:ind w:left="567"/>
        <w:jc w:val="both"/>
      </w:pPr>
      <w:r w:rsidRPr="009F78E0">
        <w:t xml:space="preserve">infrastruktúra-építőmérnöki szakmai ismeretek 15-25 kredit. </w:t>
      </w:r>
    </w:p>
    <w:p w14:paraId="05EB9825" w14:textId="77777777" w:rsidR="00821CB7" w:rsidRPr="009F78E0" w:rsidRDefault="00821CB7" w:rsidP="002C7FED">
      <w:pPr>
        <w:spacing w:line="360" w:lineRule="auto"/>
        <w:jc w:val="both"/>
      </w:pPr>
      <w:r w:rsidRPr="009F78E0">
        <w:t xml:space="preserve">9.1.2. A választható specializációkat is figyelembe véve az infrastruktúra építőmérnöki szakma igényeinek megfelelő szakterületekről szerezhető speciális ismeret. </w:t>
      </w:r>
    </w:p>
    <w:p w14:paraId="3A387EB6" w14:textId="77777777" w:rsidR="00821CB7" w:rsidRPr="009F78E0" w:rsidRDefault="00821CB7" w:rsidP="009F78E0">
      <w:pPr>
        <w:spacing w:line="360" w:lineRule="auto"/>
        <w:jc w:val="both"/>
      </w:pPr>
      <w:r w:rsidRPr="009F78E0">
        <w:t xml:space="preserve">A választható ismeretek minimális kreditértéke a diplomamunka készítésével együtt 35-55 kredit. </w:t>
      </w:r>
    </w:p>
    <w:p w14:paraId="2461D998" w14:textId="77777777" w:rsidR="00821CB7" w:rsidRPr="009F78E0" w:rsidRDefault="00821CB7" w:rsidP="009F78E0">
      <w:pPr>
        <w:spacing w:line="360" w:lineRule="auto"/>
        <w:jc w:val="both"/>
      </w:pPr>
      <w:r w:rsidRPr="009F78E0">
        <w:t>9.2</w:t>
      </w:r>
      <w:r w:rsidRPr="009F78E0">
        <w:rPr>
          <w:b/>
        </w:rPr>
        <w:t>. Idegennyelvi követelmény</w:t>
      </w:r>
      <w:r w:rsidRPr="009F78E0">
        <w:t xml:space="preserve"> </w:t>
      </w:r>
    </w:p>
    <w:p w14:paraId="58E56F03" w14:textId="77777777" w:rsidR="00821CB7" w:rsidRPr="009F78E0" w:rsidRDefault="00821CB7" w:rsidP="009F78E0">
      <w:pPr>
        <w:spacing w:line="360" w:lineRule="auto"/>
        <w:jc w:val="both"/>
      </w:pPr>
      <w:r w:rsidRPr="009F78E0">
        <w:t xml:space="preserve">A mesterfokozat megszerzéséhez államilag elismert, középfokú (B2), komplex típusú nyelvvizsga vagy ezzel egyenértékű érettségi bizonyítvány vagy oklevél szükséges egy élő idegen nyelvből azzal a megkötéssel, hogy amennyiben ez a nyelv az angoltól eltérő, akkor emellett angolból legalább alapfokú (B1), komplex típusú államilag elismert nyelvvizsgával kell rendelkezni. </w:t>
      </w:r>
    </w:p>
    <w:p w14:paraId="74E0BB46" w14:textId="77777777" w:rsidR="00821CB7" w:rsidRPr="009F78E0" w:rsidRDefault="00821CB7" w:rsidP="002C7FED">
      <w:pPr>
        <w:spacing w:line="360" w:lineRule="auto"/>
        <w:jc w:val="both"/>
      </w:pPr>
      <w:r w:rsidRPr="009F78E0">
        <w:t xml:space="preserve">9.3. </w:t>
      </w:r>
      <w:r w:rsidRPr="009F78E0">
        <w:rPr>
          <w:b/>
        </w:rPr>
        <w:t>A 4.2. pontban megadott oklevéllel rendelkezők esetén a mesterképzési képzési ciklusba való belépés minimális feltételei</w:t>
      </w:r>
      <w:r w:rsidRPr="009F78E0">
        <w:t xml:space="preserve"> </w:t>
      </w:r>
    </w:p>
    <w:p w14:paraId="6C7D6FED" w14:textId="77777777" w:rsidR="00821CB7" w:rsidRPr="009F78E0" w:rsidRDefault="00821CB7" w:rsidP="009F78E0">
      <w:pPr>
        <w:spacing w:line="360" w:lineRule="auto"/>
        <w:jc w:val="both"/>
      </w:pPr>
      <w:r w:rsidRPr="009F78E0">
        <w:t xml:space="preserve">A mesterképzésbe való felvétel feltétele, hogy a hallgató az alapképzési tanulmányai alapján legalább 50 kredittel rendelkezzen az alábbiak szerinti 80 kreditből: </w:t>
      </w:r>
    </w:p>
    <w:p w14:paraId="233BCEE9" w14:textId="77777777" w:rsidR="00821CB7" w:rsidRPr="009F78E0" w:rsidRDefault="00821CB7" w:rsidP="009339C5">
      <w:pPr>
        <w:numPr>
          <w:ilvl w:val="0"/>
          <w:numId w:val="32"/>
        </w:numPr>
        <w:spacing w:line="360" w:lineRule="auto"/>
        <w:ind w:left="567"/>
        <w:jc w:val="both"/>
      </w:pPr>
      <w:r w:rsidRPr="009F78E0">
        <w:t xml:space="preserve">természettudományi és matematikai ismeretek (matematika, fizika, mechanika) területéről 25 kredit; </w:t>
      </w:r>
    </w:p>
    <w:p w14:paraId="487D8534" w14:textId="77777777" w:rsidR="00821CB7" w:rsidRPr="009F78E0" w:rsidRDefault="00821CB7" w:rsidP="009339C5">
      <w:pPr>
        <w:numPr>
          <w:ilvl w:val="0"/>
          <w:numId w:val="32"/>
        </w:numPr>
        <w:spacing w:line="360" w:lineRule="auto"/>
        <w:ind w:left="567"/>
        <w:jc w:val="both"/>
      </w:pPr>
      <w:r w:rsidRPr="009F78E0">
        <w:t xml:space="preserve">gazdasági és humán ismeretek (közgazdaságtan, jogi ismeretek) területéről 10 kredit; </w:t>
      </w:r>
    </w:p>
    <w:p w14:paraId="126BFD73" w14:textId="77777777" w:rsidR="00821CB7" w:rsidRPr="009F78E0" w:rsidRDefault="00821CB7" w:rsidP="009339C5">
      <w:pPr>
        <w:numPr>
          <w:ilvl w:val="0"/>
          <w:numId w:val="32"/>
        </w:numPr>
        <w:spacing w:line="360" w:lineRule="auto"/>
        <w:ind w:left="567"/>
        <w:jc w:val="both"/>
      </w:pPr>
      <w:r w:rsidRPr="009F78E0">
        <w:lastRenderedPageBreak/>
        <w:t xml:space="preserve">általános építőmérnöki szakmai ismeretek (geológia, építőanyagok, talajmechanika, földművek, alapozás, acélszerkezetek, vasbetonszerkezetek, magasépítéstan, utak, vasutak, környezetmérnöki alapismeretek, közművek, hidraulika, hidrológia, vízépítés, vízgazdálkodás, geodézia, geoinformatika) területéről 15 kredit; </w:t>
      </w:r>
    </w:p>
    <w:p w14:paraId="53E6EB49" w14:textId="77777777" w:rsidR="00821CB7" w:rsidRPr="009F78E0" w:rsidRDefault="00821CB7" w:rsidP="009339C5">
      <w:pPr>
        <w:numPr>
          <w:ilvl w:val="0"/>
          <w:numId w:val="32"/>
        </w:numPr>
        <w:spacing w:line="360" w:lineRule="auto"/>
        <w:ind w:left="567"/>
        <w:jc w:val="both"/>
      </w:pPr>
      <w:r w:rsidRPr="009F78E0">
        <w:t xml:space="preserve">infrastruktúra-építőmérnöki szakmai ismeretek (közlekedési, települési és vízépítési infrastruktúrák létesítményei, forgalomtechnika, víz- és szennyvíztisztítás, környezetvédelem, vízminőség-szabályozás, vízhasznosítás, vízkárelhárítás, vízkészletek) területéről 30 kredit. </w:t>
      </w:r>
    </w:p>
    <w:p w14:paraId="5CDD266F" w14:textId="77777777" w:rsidR="00821CB7" w:rsidRPr="009F78E0" w:rsidRDefault="00821CB7" w:rsidP="009339C5">
      <w:pPr>
        <w:numPr>
          <w:ilvl w:val="0"/>
          <w:numId w:val="32"/>
        </w:numPr>
        <w:spacing w:line="360" w:lineRule="auto"/>
        <w:ind w:left="567"/>
        <w:jc w:val="both"/>
      </w:pPr>
      <w:r w:rsidRPr="009F78E0">
        <w:t>A mesterképzésben a felsorolt területekről a hiányzó krediteket a felsőoktatási intézmény tanulmányi és vizsgaszabályzatában meghatározottak szerint kell megszerezni.</w:t>
      </w:r>
    </w:p>
    <w:sectPr w:rsidR="00821CB7" w:rsidRPr="009F78E0" w:rsidSect="00944FDC">
      <w:pgSz w:w="11906" w:h="16838" w:code="9"/>
      <w:pgMar w:top="1134" w:right="1134" w:bottom="1134" w:left="1134" w:header="680" w:footer="624"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508A" w16cex:dateUtc="2022-12-14T12:39:00Z"/>
  <w16cex:commentExtensible w16cex:durableId="27445176" w16cex:dateUtc="2022-12-14T12:43:00Z"/>
  <w16cex:commentExtensible w16cex:durableId="27445124" w16cex:dateUtc="2022-12-14T12:41:00Z"/>
  <w16cex:commentExtensible w16cex:durableId="27445246" w16cex:dateUtc="2022-12-14T12:46:00Z"/>
  <w16cex:commentExtensible w16cex:durableId="274452A0" w16cex:dateUtc="2022-12-14T12:48:00Z"/>
  <w16cex:commentExtensible w16cex:durableId="27445068" w16cex:dateUtc="2022-12-14T12:38:00Z"/>
  <w16cex:commentExtensible w16cex:durableId="27444F39" w16cex:dateUtc="2022-12-14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9727A7" w16cid:durableId="2744508A"/>
  <w16cid:commentId w16cid:paraId="1DA14830" w16cid:durableId="27445176"/>
  <w16cid:commentId w16cid:paraId="76FB55F8" w16cid:durableId="27445124"/>
  <w16cid:commentId w16cid:paraId="53C13096" w16cid:durableId="27445246"/>
  <w16cid:commentId w16cid:paraId="18384E56" w16cid:durableId="274452A0"/>
  <w16cid:commentId w16cid:paraId="49F7F51C" w16cid:durableId="27445068"/>
  <w16cid:commentId w16cid:paraId="38B13A02" w16cid:durableId="27444F39"/>
  <w16cid:commentId w16cid:paraId="0D16022A" w16cid:durableId="27444ADE"/>
  <w16cid:commentId w16cid:paraId="205DC5B3" w16cid:durableId="27444AD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0390B" w14:textId="77777777" w:rsidR="00D47D90" w:rsidRDefault="00D47D90">
      <w:r>
        <w:separator/>
      </w:r>
    </w:p>
  </w:endnote>
  <w:endnote w:type="continuationSeparator" w:id="0">
    <w:p w14:paraId="03E91A4D" w14:textId="77777777" w:rsidR="00D47D90" w:rsidRDefault="00D4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fair Display">
    <w:altName w:val="Times New Roman"/>
    <w:charset w:val="EE"/>
    <w:family w:val="auto"/>
    <w:pitch w:val="variable"/>
    <w:sig w:usb0="20000207" w:usb1="00000000" w:usb2="00000000" w:usb3="00000000" w:csb0="00000197" w:csb1="00000000"/>
  </w:font>
  <w:font w:name="Arial">
    <w:panose1 w:val="020B0604020202020204"/>
    <w:charset w:val="EE"/>
    <w:family w:val="swiss"/>
    <w:pitch w:val="variable"/>
    <w:sig w:usb0="E0002EFF" w:usb1="C000785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Noto Sans Symbols">
    <w:charset w:val="00"/>
    <w:family w:val="auto"/>
    <w:pitch w:val="default"/>
  </w:font>
  <w:font w:name="TimesCE">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421130"/>
      <w:docPartObj>
        <w:docPartGallery w:val="Page Numbers (Bottom of Page)"/>
        <w:docPartUnique/>
      </w:docPartObj>
    </w:sdtPr>
    <w:sdtEndPr/>
    <w:sdtContent>
      <w:p w14:paraId="3FA25E67" w14:textId="30666D69" w:rsidR="00A577F3" w:rsidRDefault="00A577F3">
        <w:pPr>
          <w:pStyle w:val="llb"/>
          <w:jc w:val="right"/>
        </w:pPr>
        <w:r>
          <w:fldChar w:fldCharType="begin"/>
        </w:r>
        <w:r>
          <w:instrText>PAGE   \* MERGEFORMAT</w:instrText>
        </w:r>
        <w:r>
          <w:fldChar w:fldCharType="separate"/>
        </w:r>
        <w:r w:rsidR="00CD2F14">
          <w:rPr>
            <w:noProof/>
          </w:rPr>
          <w:t>84</w:t>
        </w:r>
        <w:r>
          <w:fldChar w:fldCharType="end"/>
        </w:r>
      </w:p>
    </w:sdtContent>
  </w:sdt>
  <w:p w14:paraId="06B4D49C" w14:textId="464AD38B" w:rsidR="00A577F3" w:rsidRPr="00773782" w:rsidRDefault="00A577F3" w:rsidP="0041429C">
    <w:pPr>
      <w:pStyle w:val="llb"/>
      <w:tabs>
        <w:tab w:val="clear" w:pos="9072"/>
        <w:tab w:val="right" w:pos="9214"/>
      </w:tabs>
      <w:jc w:val="both"/>
      <w:rPr>
        <w:rFonts w:ascii="Playfair Display" w:hAnsi="Playfair Display"/>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5BEFD" w14:textId="7EBE02CE" w:rsidR="00A577F3" w:rsidRPr="00773782" w:rsidRDefault="00A577F3">
    <w:pPr>
      <w:pStyle w:val="llb"/>
      <w:jc w:val="center"/>
      <w:rPr>
        <w:rFonts w:ascii="Playfair Display" w:hAnsi="Playfair Display"/>
        <w:sz w:val="18"/>
      </w:rPr>
    </w:pPr>
    <w:r w:rsidRPr="00773782">
      <w:rPr>
        <w:rFonts w:ascii="Playfair Display" w:hAnsi="Playfair Display"/>
        <w:sz w:val="18"/>
      </w:rPr>
      <w:fldChar w:fldCharType="begin"/>
    </w:r>
    <w:r w:rsidRPr="00773782">
      <w:rPr>
        <w:rFonts w:ascii="Playfair Display" w:hAnsi="Playfair Display"/>
        <w:sz w:val="18"/>
      </w:rPr>
      <w:instrText>PAGE   \* MERGEFORMAT</w:instrText>
    </w:r>
    <w:r w:rsidRPr="00773782">
      <w:rPr>
        <w:rFonts w:ascii="Playfair Display" w:hAnsi="Playfair Display"/>
        <w:sz w:val="18"/>
      </w:rPr>
      <w:fldChar w:fldCharType="separate"/>
    </w:r>
    <w:r w:rsidR="00FE776B">
      <w:rPr>
        <w:rFonts w:ascii="Playfair Display" w:hAnsi="Playfair Display"/>
        <w:noProof/>
        <w:sz w:val="18"/>
      </w:rPr>
      <w:t>8</w:t>
    </w:r>
    <w:r w:rsidRPr="00773782">
      <w:rPr>
        <w:rFonts w:ascii="Playfair Display" w:hAnsi="Playfair Display"/>
        <w:sz w:val="18"/>
      </w:rPr>
      <w:fldChar w:fldCharType="end"/>
    </w:r>
  </w:p>
  <w:p w14:paraId="62CCDAAE" w14:textId="77777777" w:rsidR="00A577F3" w:rsidRPr="00F209DE" w:rsidRDefault="00A577F3" w:rsidP="00F209DE">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97387" w14:textId="77777777" w:rsidR="00D47D90" w:rsidRDefault="00D47D90">
      <w:r>
        <w:separator/>
      </w:r>
    </w:p>
  </w:footnote>
  <w:footnote w:type="continuationSeparator" w:id="0">
    <w:p w14:paraId="5439FD7B" w14:textId="77777777" w:rsidR="00D47D90" w:rsidRDefault="00D47D90">
      <w:r>
        <w:continuationSeparator/>
      </w:r>
    </w:p>
  </w:footnote>
  <w:footnote w:id="1">
    <w:p w14:paraId="28260278" w14:textId="77777777" w:rsidR="00A577F3" w:rsidRPr="005E5C3B" w:rsidRDefault="00A577F3" w:rsidP="005E5C3B">
      <w:pPr>
        <w:autoSpaceDE w:val="0"/>
        <w:autoSpaceDN w:val="0"/>
        <w:adjustRightInd w:val="0"/>
        <w:jc w:val="both"/>
        <w:rPr>
          <w:rFonts w:ascii="Playfair Display" w:hAnsi="Playfair Display"/>
          <w:b/>
          <w:sz w:val="16"/>
          <w:szCs w:val="19"/>
        </w:rPr>
      </w:pPr>
      <w:r w:rsidRPr="005E5C3B">
        <w:rPr>
          <w:rStyle w:val="Lbjegyzet-hivatkozs"/>
          <w:rFonts w:ascii="Playfair Display" w:hAnsi="Playfair Display"/>
          <w:b/>
          <w:sz w:val="16"/>
          <w:szCs w:val="19"/>
        </w:rPr>
        <w:footnoteRef/>
      </w:r>
      <w:r w:rsidRPr="005E5C3B">
        <w:rPr>
          <w:rFonts w:ascii="Playfair Display" w:hAnsi="Playfair Display"/>
          <w:sz w:val="16"/>
          <w:szCs w:val="19"/>
        </w:rPr>
        <w:t xml:space="preserve"> </w:t>
      </w:r>
      <w:r w:rsidRPr="005E5C3B">
        <w:rPr>
          <w:rFonts w:ascii="Playfair Display" w:hAnsi="Playfair Display"/>
          <w:b/>
          <w:sz w:val="16"/>
          <w:szCs w:val="19"/>
        </w:rPr>
        <w:t>87/2015.</w:t>
      </w:r>
      <w:r w:rsidRPr="005E5C3B">
        <w:rPr>
          <w:rFonts w:ascii="Playfair Display" w:hAnsi="Playfair Display"/>
          <w:sz w:val="16"/>
          <w:szCs w:val="19"/>
        </w:rPr>
        <w:t xml:space="preserve"> (IV. 9.) Korm. rend. </w:t>
      </w:r>
      <w:r w:rsidRPr="005E5C3B">
        <w:rPr>
          <w:rFonts w:ascii="Playfair Display" w:hAnsi="Playfair Display"/>
          <w:b/>
          <w:bCs/>
          <w:sz w:val="16"/>
          <w:szCs w:val="19"/>
        </w:rPr>
        <w:t xml:space="preserve">19. § </w:t>
      </w:r>
      <w:r w:rsidRPr="005E5C3B">
        <w:rPr>
          <w:rFonts w:ascii="Playfair Display" w:hAnsi="Playfair Display"/>
          <w:bCs/>
          <w:sz w:val="16"/>
          <w:szCs w:val="19"/>
        </w:rPr>
        <w:t>és</w:t>
      </w:r>
      <w:r w:rsidRPr="005E5C3B">
        <w:rPr>
          <w:rFonts w:ascii="Playfair Display" w:hAnsi="Playfair Display"/>
          <w:b/>
          <w:bCs/>
          <w:sz w:val="16"/>
          <w:szCs w:val="19"/>
        </w:rPr>
        <w:t xml:space="preserve"> 20. §</w:t>
      </w:r>
    </w:p>
  </w:footnote>
  <w:footnote w:id="2">
    <w:p w14:paraId="55398923" w14:textId="77777777" w:rsidR="00A577F3" w:rsidRPr="005E5C3B" w:rsidRDefault="00A577F3" w:rsidP="005E5C3B">
      <w:pPr>
        <w:pStyle w:val="Lbjegyzetszveg"/>
        <w:jc w:val="both"/>
        <w:rPr>
          <w:rFonts w:ascii="Playfair Display" w:hAnsi="Playfair Display"/>
          <w:sz w:val="16"/>
          <w:szCs w:val="19"/>
        </w:rPr>
      </w:pPr>
      <w:r w:rsidRPr="005E5C3B">
        <w:rPr>
          <w:rStyle w:val="Lbjegyzet-hivatkozs"/>
          <w:rFonts w:ascii="Playfair Display" w:hAnsi="Playfair Display"/>
          <w:b/>
          <w:sz w:val="16"/>
          <w:szCs w:val="19"/>
        </w:rPr>
        <w:footnoteRef/>
      </w:r>
      <w:r w:rsidRPr="005E5C3B">
        <w:rPr>
          <w:rFonts w:ascii="Playfair Display" w:hAnsi="Playfair Display"/>
          <w:sz w:val="16"/>
          <w:szCs w:val="19"/>
        </w:rPr>
        <w:t xml:space="preserve"> </w:t>
      </w:r>
      <w:r w:rsidRPr="005E5C3B">
        <w:rPr>
          <w:rFonts w:ascii="Playfair Display" w:hAnsi="Playfair Display"/>
          <w:b/>
          <w:sz w:val="16"/>
          <w:szCs w:val="19"/>
        </w:rPr>
        <w:t>NFtv.</w:t>
      </w:r>
      <w:r w:rsidRPr="005E5C3B">
        <w:rPr>
          <w:rFonts w:ascii="Playfair Display" w:hAnsi="Playfair Display"/>
          <w:sz w:val="16"/>
          <w:szCs w:val="19"/>
        </w:rPr>
        <w:t xml:space="preserve"> </w:t>
      </w:r>
      <w:r w:rsidRPr="005E5C3B">
        <w:rPr>
          <w:rFonts w:ascii="Playfair Display" w:hAnsi="Playfair Display"/>
          <w:b/>
          <w:bCs/>
          <w:sz w:val="16"/>
          <w:szCs w:val="19"/>
        </w:rPr>
        <w:t xml:space="preserve">108. § </w:t>
      </w:r>
      <w:r w:rsidRPr="005E5C3B">
        <w:rPr>
          <w:rFonts w:ascii="Playfair Display" w:hAnsi="Playfair Display"/>
          <w:sz w:val="16"/>
          <w:szCs w:val="19"/>
        </w:rPr>
        <w:t xml:space="preserve">33. </w:t>
      </w:r>
      <w:r w:rsidRPr="005E5C3B">
        <w:rPr>
          <w:rFonts w:ascii="Playfair Display" w:hAnsi="Playfair Display"/>
          <w:iCs/>
          <w:sz w:val="16"/>
          <w:szCs w:val="19"/>
        </w:rPr>
        <w:t xml:space="preserve">szakirány: </w:t>
      </w:r>
      <w:r w:rsidRPr="005E5C3B">
        <w:rPr>
          <w:rFonts w:ascii="Playfair Display" w:hAnsi="Playfair Display"/>
          <w:sz w:val="16"/>
          <w:szCs w:val="19"/>
        </w:rPr>
        <w:t xml:space="preserve">az adott szak részét képező önálló szakképzettséget eredményező, </w:t>
      </w:r>
      <w:proofErr w:type="gramStart"/>
      <w:r w:rsidRPr="005E5C3B">
        <w:rPr>
          <w:rFonts w:ascii="Playfair Display" w:hAnsi="Playfair Display"/>
          <w:sz w:val="16"/>
          <w:szCs w:val="19"/>
        </w:rPr>
        <w:t>speciális</w:t>
      </w:r>
      <w:proofErr w:type="gramEnd"/>
      <w:r w:rsidRPr="005E5C3B">
        <w:rPr>
          <w:rFonts w:ascii="Playfair Display" w:hAnsi="Playfair Display"/>
          <w:sz w:val="16"/>
          <w:szCs w:val="19"/>
        </w:rPr>
        <w:t xml:space="preserve"> szaktudást biztosító képzés. (Csak a szak KKK-jában szereplő szakirány indítható (létesítés nélkül))</w:t>
      </w:r>
    </w:p>
  </w:footnote>
  <w:footnote w:id="3">
    <w:p w14:paraId="1B4EF1DD" w14:textId="77777777" w:rsidR="00A577F3" w:rsidRPr="005E5C3B" w:rsidRDefault="00A577F3" w:rsidP="005E5C3B">
      <w:pPr>
        <w:pStyle w:val="Lbjegyzetszveg"/>
        <w:jc w:val="both"/>
        <w:rPr>
          <w:rFonts w:ascii="Playfair Display" w:hAnsi="Playfair Display"/>
          <w:sz w:val="16"/>
          <w:szCs w:val="19"/>
        </w:rPr>
      </w:pPr>
      <w:r w:rsidRPr="005E5C3B">
        <w:rPr>
          <w:rStyle w:val="Lbjegyzet-hivatkozs"/>
          <w:rFonts w:ascii="Playfair Display" w:hAnsi="Playfair Display"/>
          <w:b/>
          <w:sz w:val="16"/>
          <w:szCs w:val="19"/>
        </w:rPr>
        <w:footnoteRef/>
      </w:r>
      <w:r w:rsidRPr="005E5C3B">
        <w:rPr>
          <w:rFonts w:ascii="Playfair Display" w:hAnsi="Playfair Display"/>
          <w:sz w:val="16"/>
          <w:szCs w:val="19"/>
        </w:rPr>
        <w:t xml:space="preserve"> </w:t>
      </w:r>
      <w:r w:rsidRPr="005E5C3B">
        <w:rPr>
          <w:rFonts w:ascii="Playfair Display" w:hAnsi="Playfair Display"/>
          <w:b/>
          <w:sz w:val="16"/>
          <w:szCs w:val="19"/>
        </w:rPr>
        <w:t>NFtv.</w:t>
      </w:r>
      <w:r w:rsidRPr="005E5C3B">
        <w:rPr>
          <w:rFonts w:ascii="Playfair Display" w:hAnsi="Playfair Display"/>
          <w:sz w:val="16"/>
          <w:szCs w:val="19"/>
        </w:rPr>
        <w:t xml:space="preserve"> </w:t>
      </w:r>
      <w:r w:rsidRPr="005E5C3B">
        <w:rPr>
          <w:rFonts w:ascii="Playfair Display" w:hAnsi="Playfair Display"/>
          <w:b/>
          <w:bCs/>
          <w:sz w:val="16"/>
          <w:szCs w:val="19"/>
        </w:rPr>
        <w:t xml:space="preserve">108. § </w:t>
      </w:r>
      <w:r w:rsidRPr="005E5C3B">
        <w:rPr>
          <w:rFonts w:ascii="Playfair Display" w:hAnsi="Playfair Display"/>
          <w:sz w:val="16"/>
          <w:szCs w:val="19"/>
        </w:rPr>
        <w:t>31.</w:t>
      </w:r>
      <w:r w:rsidRPr="005E5C3B">
        <w:rPr>
          <w:rFonts w:ascii="Playfair Display" w:hAnsi="Playfair Display"/>
          <w:iCs/>
          <w:sz w:val="16"/>
          <w:szCs w:val="19"/>
        </w:rPr>
        <w:t xml:space="preserve"> specializáció: </w:t>
      </w:r>
      <w:r w:rsidRPr="005E5C3B">
        <w:rPr>
          <w:rFonts w:ascii="Playfair Display" w:hAnsi="Playfair Display"/>
          <w:sz w:val="16"/>
          <w:szCs w:val="19"/>
        </w:rPr>
        <w:t xml:space="preserve">az adott szak részét képező önálló szakképzettséget nem eredményező, </w:t>
      </w:r>
      <w:proofErr w:type="gramStart"/>
      <w:r w:rsidRPr="005E5C3B">
        <w:rPr>
          <w:rFonts w:ascii="Playfair Display" w:hAnsi="Playfair Display"/>
          <w:sz w:val="16"/>
          <w:szCs w:val="19"/>
        </w:rPr>
        <w:t>speciális</w:t>
      </w:r>
      <w:proofErr w:type="gramEnd"/>
      <w:r w:rsidRPr="005E5C3B">
        <w:rPr>
          <w:rFonts w:ascii="Playfair Display" w:hAnsi="Playfair Display"/>
          <w:sz w:val="16"/>
          <w:szCs w:val="19"/>
        </w:rPr>
        <w:t xml:space="preserve"> szaktudást biztosító képzés. (Ha a szak KKK-jában a specializációk nevesítve és szakmai jellemzőkkel meghatározva szerepelnek, akkor a megadottakat kell követni)</w:t>
      </w:r>
    </w:p>
  </w:footnote>
  <w:footnote w:id="4">
    <w:p w14:paraId="3EA15F36" w14:textId="77777777" w:rsidR="00A577F3" w:rsidRPr="005E5C3B" w:rsidRDefault="00A577F3" w:rsidP="005E5C3B">
      <w:pPr>
        <w:pStyle w:val="Lbjegyzetszveg"/>
        <w:ind w:left="142" w:hanging="142"/>
        <w:jc w:val="both"/>
        <w:rPr>
          <w:rFonts w:ascii="Playfair Display" w:hAnsi="Playfair Display"/>
          <w:sz w:val="16"/>
          <w:szCs w:val="19"/>
        </w:rPr>
      </w:pPr>
      <w:r w:rsidRPr="005E5C3B">
        <w:rPr>
          <w:rStyle w:val="Lbjegyzet-hivatkozs"/>
          <w:rFonts w:ascii="Playfair Display" w:hAnsi="Playfair Display"/>
          <w:sz w:val="16"/>
          <w:szCs w:val="19"/>
        </w:rPr>
        <w:footnoteRef/>
      </w:r>
      <w:r w:rsidRPr="005E5C3B">
        <w:rPr>
          <w:rFonts w:ascii="Playfair Display" w:hAnsi="Playfair Display"/>
          <w:sz w:val="16"/>
          <w:szCs w:val="19"/>
        </w:rPr>
        <w:t xml:space="preserve"> A tervezett részidejű [esti, levelező] képzésnek a teljes idejűtől eltérő adatait (félév, tanóraszámok) itt kérjük megadni</w:t>
      </w:r>
    </w:p>
  </w:footnote>
  <w:footnote w:id="5">
    <w:p w14:paraId="4FCE6FBC" w14:textId="77777777" w:rsidR="00A577F3" w:rsidRPr="00EA3D38" w:rsidRDefault="00A577F3" w:rsidP="005E5C3B">
      <w:pPr>
        <w:pStyle w:val="Lbjegyzetszveg"/>
        <w:jc w:val="both"/>
        <w:rPr>
          <w:sz w:val="19"/>
          <w:szCs w:val="19"/>
        </w:rPr>
      </w:pPr>
      <w:r w:rsidRPr="005E5C3B">
        <w:rPr>
          <w:rStyle w:val="Lbjegyzet-hivatkozs"/>
          <w:rFonts w:ascii="Playfair Display" w:hAnsi="Playfair Display"/>
          <w:b/>
          <w:sz w:val="16"/>
          <w:szCs w:val="19"/>
        </w:rPr>
        <w:footnoteRef/>
      </w:r>
      <w:r w:rsidRPr="005E5C3B">
        <w:rPr>
          <w:rFonts w:ascii="Playfair Display" w:hAnsi="Playfair Display"/>
          <w:sz w:val="16"/>
          <w:szCs w:val="19"/>
        </w:rPr>
        <w:t xml:space="preserve"> Az </w:t>
      </w:r>
      <w:r w:rsidRPr="005E5C3B">
        <w:rPr>
          <w:rFonts w:ascii="Playfair Display" w:hAnsi="Playfair Display"/>
          <w:b/>
          <w:sz w:val="16"/>
          <w:szCs w:val="19"/>
        </w:rPr>
        <w:t>NFtv. 17</w:t>
      </w:r>
      <w:r w:rsidRPr="005E5C3B">
        <w:rPr>
          <w:rFonts w:ascii="Playfair Display" w:hAnsi="Playfair Display"/>
          <w:sz w:val="16"/>
          <w:szCs w:val="19"/>
        </w:rPr>
        <w:t>.§. (1) bekezdése a teljes idejű képzésnél félévenként legalább 200 tanórát határoz meg.</w:t>
      </w:r>
    </w:p>
  </w:footnote>
  <w:footnote w:id="6">
    <w:p w14:paraId="3DA16653" w14:textId="77777777" w:rsidR="00A577F3" w:rsidRPr="000A2FE9" w:rsidRDefault="00A577F3" w:rsidP="000A2FE9">
      <w:pPr>
        <w:pStyle w:val="Lbjegyzetszveg"/>
        <w:jc w:val="both"/>
        <w:rPr>
          <w:rFonts w:ascii="Playfair Display" w:hAnsi="Playfair Display"/>
          <w:sz w:val="16"/>
          <w:szCs w:val="16"/>
        </w:rPr>
      </w:pPr>
      <w:r w:rsidRPr="000A2FE9">
        <w:rPr>
          <w:rStyle w:val="Lbjegyzet-hivatkozs"/>
          <w:rFonts w:ascii="Playfair Display" w:hAnsi="Playfair Display"/>
          <w:b/>
          <w:sz w:val="16"/>
          <w:szCs w:val="16"/>
        </w:rPr>
        <w:footnoteRef/>
      </w:r>
      <w:r w:rsidRPr="000A2FE9">
        <w:rPr>
          <w:rFonts w:ascii="Playfair Display" w:hAnsi="Playfair Display"/>
          <w:sz w:val="16"/>
          <w:szCs w:val="16"/>
        </w:rPr>
        <w:t xml:space="preserve"> Osztatlan szak esetében nem </w:t>
      </w:r>
      <w:proofErr w:type="gramStart"/>
      <w:r w:rsidRPr="000A2FE9">
        <w:rPr>
          <w:rFonts w:ascii="Playfair Display" w:hAnsi="Playfair Display"/>
          <w:sz w:val="16"/>
          <w:szCs w:val="16"/>
        </w:rPr>
        <w:t>adekvát</w:t>
      </w:r>
      <w:proofErr w:type="gramEnd"/>
      <w:r w:rsidRPr="000A2FE9">
        <w:rPr>
          <w:rFonts w:ascii="Playfair Display" w:hAnsi="Playfair Display"/>
          <w:sz w:val="16"/>
          <w:szCs w:val="16"/>
        </w:rPr>
        <w:t>, nincs ilyen feltétel</w:t>
      </w:r>
    </w:p>
  </w:footnote>
  <w:footnote w:id="7">
    <w:p w14:paraId="73DF4E9F" w14:textId="77777777" w:rsidR="00A577F3" w:rsidRPr="000A2FE9" w:rsidRDefault="00A577F3" w:rsidP="000A2FE9">
      <w:pPr>
        <w:pStyle w:val="Lbjegyzetszveg"/>
        <w:jc w:val="both"/>
        <w:rPr>
          <w:rFonts w:ascii="Playfair Display" w:hAnsi="Playfair Display"/>
          <w:b/>
          <w:sz w:val="16"/>
          <w:szCs w:val="16"/>
        </w:rPr>
      </w:pPr>
      <w:r w:rsidRPr="000A2FE9">
        <w:rPr>
          <w:rFonts w:ascii="Playfair Display" w:hAnsi="Playfair Display"/>
          <w:b/>
          <w:sz w:val="16"/>
          <w:szCs w:val="16"/>
        </w:rPr>
        <w:t>* az adott szak KKK-jának</w:t>
      </w:r>
      <w:r w:rsidRPr="000A2FE9">
        <w:rPr>
          <w:rFonts w:ascii="Playfair Display" w:hAnsi="Playfair Display"/>
          <w:b/>
          <w:i/>
          <w:sz w:val="16"/>
          <w:szCs w:val="16"/>
        </w:rPr>
        <w:t xml:space="preserve"> 9.1. Szakmai jellemzők </w:t>
      </w:r>
      <w:r w:rsidRPr="000A2FE9">
        <w:rPr>
          <w:rFonts w:ascii="Playfair Display" w:hAnsi="Playfair Display"/>
          <w:sz w:val="16"/>
          <w:szCs w:val="16"/>
        </w:rPr>
        <w:t>(</w:t>
      </w:r>
      <w:r w:rsidRPr="000A2FE9">
        <w:rPr>
          <w:rFonts w:ascii="Playfair Display" w:hAnsi="Playfair Display"/>
          <w:sz w:val="16"/>
          <w:szCs w:val="16"/>
          <w:lang w:eastAsia="ar-SA"/>
        </w:rPr>
        <w:t>A szakképzettséghez vezető tudományágak, szakterületek, amelyekből a szak felépül)</w:t>
      </w:r>
      <w:r w:rsidRPr="000A2FE9">
        <w:rPr>
          <w:rFonts w:ascii="Playfair Display" w:hAnsi="Playfair Display"/>
          <w:b/>
          <w:sz w:val="16"/>
          <w:szCs w:val="16"/>
          <w:lang w:eastAsia="ar-SA"/>
        </w:rPr>
        <w:t xml:space="preserve"> </w:t>
      </w:r>
      <w:r w:rsidRPr="000A2FE9">
        <w:rPr>
          <w:rFonts w:ascii="Playfair Display" w:hAnsi="Playfair Display"/>
          <w:b/>
          <w:sz w:val="16"/>
          <w:szCs w:val="16"/>
        </w:rPr>
        <w:t>pontjában megadottak szerinti felépítésben</w:t>
      </w:r>
    </w:p>
    <w:p w14:paraId="58D82D1C" w14:textId="77777777" w:rsidR="00A577F3" w:rsidRPr="000A2FE9" w:rsidRDefault="00A577F3" w:rsidP="000A2FE9">
      <w:pPr>
        <w:pStyle w:val="Lbjegyzetszveg"/>
        <w:ind w:right="-70"/>
        <w:jc w:val="both"/>
        <w:rPr>
          <w:rFonts w:ascii="Playfair Display" w:hAnsi="Playfair Display"/>
          <w:sz w:val="16"/>
          <w:szCs w:val="16"/>
        </w:rPr>
      </w:pPr>
      <w:r w:rsidRPr="000A2FE9">
        <w:rPr>
          <w:rFonts w:ascii="Playfair Display" w:hAnsi="Playfair Display"/>
          <w:i/>
          <w:sz w:val="16"/>
          <w:szCs w:val="16"/>
        </w:rPr>
        <w:t xml:space="preserve"> </w:t>
      </w:r>
      <w:r w:rsidRPr="000A2FE9">
        <w:rPr>
          <w:rFonts w:ascii="Playfair Display" w:hAnsi="Playfair Display"/>
          <w:sz w:val="16"/>
          <w:szCs w:val="16"/>
        </w:rPr>
        <w:t xml:space="preserve">a tantárgy mellett kérjük jelezni ha választható: </w:t>
      </w:r>
      <w:r w:rsidRPr="000A2FE9">
        <w:rPr>
          <w:rFonts w:ascii="Playfair Display" w:hAnsi="Playfair Display"/>
          <w:b/>
          <w:sz w:val="16"/>
          <w:szCs w:val="16"/>
          <w:u w:val="single"/>
        </w:rPr>
        <w:t>KV</w:t>
      </w:r>
      <w:r w:rsidRPr="000A2FE9">
        <w:rPr>
          <w:rFonts w:ascii="Playfair Display" w:hAnsi="Playfair Display"/>
          <w:sz w:val="16"/>
          <w:szCs w:val="16"/>
        </w:rPr>
        <w:t xml:space="preserve"> (kötelezően választható), valamint a kurzus nyelvét is, ha nem (csak) magyar: </w:t>
      </w:r>
      <w:proofErr w:type="gramStart"/>
      <w:r w:rsidRPr="000A2FE9">
        <w:rPr>
          <w:rFonts w:ascii="Playfair Display" w:hAnsi="Playfair Display"/>
          <w:b/>
          <w:sz w:val="16"/>
          <w:szCs w:val="16"/>
          <w:u w:val="single"/>
        </w:rPr>
        <w:t>a</w:t>
      </w:r>
      <w:proofErr w:type="gramEnd"/>
      <w:r w:rsidRPr="000A2FE9">
        <w:rPr>
          <w:rFonts w:ascii="Playfair Display" w:hAnsi="Playfair Display"/>
          <w:sz w:val="16"/>
          <w:szCs w:val="16"/>
        </w:rPr>
        <w:t xml:space="preserve">: (angol), </w:t>
      </w:r>
      <w:r w:rsidRPr="000A2FE9">
        <w:rPr>
          <w:rFonts w:ascii="Playfair Display" w:hAnsi="Playfair Display"/>
          <w:b/>
          <w:sz w:val="16"/>
          <w:szCs w:val="16"/>
          <w:u w:val="single"/>
        </w:rPr>
        <w:t>n</w:t>
      </w:r>
      <w:r w:rsidRPr="000A2FE9">
        <w:rPr>
          <w:rFonts w:ascii="Playfair Display" w:hAnsi="Playfair Display"/>
          <w:sz w:val="16"/>
          <w:szCs w:val="16"/>
        </w:rPr>
        <w:t>: (német) stb.</w:t>
      </w:r>
    </w:p>
    <w:p w14:paraId="7847750B" w14:textId="77777777" w:rsidR="00A577F3" w:rsidRPr="000A2FE9" w:rsidRDefault="00A577F3" w:rsidP="000A2FE9">
      <w:pPr>
        <w:pStyle w:val="Lbjegyzetszveg"/>
        <w:ind w:right="-70"/>
        <w:jc w:val="both"/>
        <w:rPr>
          <w:rFonts w:ascii="Playfair Display" w:hAnsi="Playfair Display"/>
          <w:b/>
          <w:i/>
          <w:sz w:val="16"/>
          <w:szCs w:val="16"/>
        </w:rPr>
      </w:pPr>
      <w:r w:rsidRPr="000A2FE9">
        <w:rPr>
          <w:rFonts w:ascii="Playfair Display" w:hAnsi="Playfair Display"/>
          <w:b/>
          <w:sz w:val="16"/>
          <w:szCs w:val="16"/>
        </w:rPr>
        <w:t xml:space="preserve">** </w:t>
      </w:r>
      <w:r w:rsidRPr="000A2FE9">
        <w:rPr>
          <w:rFonts w:ascii="Playfair Display" w:hAnsi="Playfair Display"/>
          <w:sz w:val="16"/>
          <w:szCs w:val="16"/>
        </w:rPr>
        <w:t xml:space="preserve">ha vannak kötelezően választható tárgyak is, akkor az összesítésbe a megadott körből legalább választandók össz-kreditszáma kerüljön </w:t>
      </w:r>
    </w:p>
    <w:p w14:paraId="68621A15" w14:textId="77777777" w:rsidR="00A577F3" w:rsidRPr="000A2FE9" w:rsidRDefault="00A577F3" w:rsidP="000A2FE9">
      <w:pPr>
        <w:pStyle w:val="Lbjegyzetszveg"/>
        <w:jc w:val="both"/>
        <w:rPr>
          <w:rFonts w:ascii="Playfair Display" w:hAnsi="Playfair Display"/>
          <w:sz w:val="16"/>
          <w:szCs w:val="16"/>
        </w:rPr>
      </w:pPr>
      <w:r w:rsidRPr="000A2FE9">
        <w:rPr>
          <w:rStyle w:val="Lbjegyzet-hivatkozs"/>
          <w:rFonts w:ascii="Playfair Display" w:hAnsi="Playfair Display"/>
          <w:b/>
          <w:sz w:val="16"/>
          <w:szCs w:val="16"/>
        </w:rPr>
        <w:footnoteRef/>
      </w:r>
      <w:r w:rsidRPr="000A2FE9">
        <w:rPr>
          <w:rFonts w:ascii="Playfair Display" w:hAnsi="Playfair Display"/>
          <w:b/>
          <w:sz w:val="16"/>
          <w:szCs w:val="16"/>
        </w:rPr>
        <w:t xml:space="preserve"> </w:t>
      </w:r>
      <w:proofErr w:type="gramStart"/>
      <w:r w:rsidRPr="000A2FE9">
        <w:rPr>
          <w:rFonts w:ascii="Playfair Display" w:hAnsi="Playfair Display"/>
          <w:sz w:val="16"/>
          <w:szCs w:val="16"/>
        </w:rPr>
        <w:t>egy</w:t>
      </w:r>
      <w:proofErr w:type="gramEnd"/>
      <w:r w:rsidRPr="000A2FE9">
        <w:rPr>
          <w:rFonts w:ascii="Playfair Display" w:hAnsi="Playfair Display"/>
          <w:sz w:val="16"/>
          <w:szCs w:val="16"/>
        </w:rPr>
        <w:t xml:space="preserve"> sorba írt több féléves tantárgynál a sorra-kerülés rendjében megadva (pl. 3; 2, ill. koll; gyj)</w:t>
      </w:r>
    </w:p>
  </w:footnote>
  <w:footnote w:id="8">
    <w:p w14:paraId="168F97D6" w14:textId="77777777" w:rsidR="00A577F3" w:rsidRPr="000A2FE9" w:rsidRDefault="00A577F3" w:rsidP="000A2FE9">
      <w:pPr>
        <w:pStyle w:val="Lbjegyzetszveg"/>
        <w:jc w:val="both"/>
        <w:rPr>
          <w:rFonts w:ascii="Playfair Display" w:hAnsi="Playfair Display"/>
          <w:sz w:val="16"/>
          <w:szCs w:val="16"/>
        </w:rPr>
      </w:pPr>
      <w:r w:rsidRPr="000A2FE9">
        <w:rPr>
          <w:rStyle w:val="Lbjegyzet-hivatkozs"/>
          <w:rFonts w:ascii="Playfair Display" w:hAnsi="Playfair Display"/>
          <w:b/>
          <w:sz w:val="16"/>
          <w:szCs w:val="16"/>
        </w:rPr>
        <w:footnoteRef/>
      </w:r>
      <w:r w:rsidRPr="000A2FE9">
        <w:rPr>
          <w:rFonts w:ascii="Playfair Display" w:hAnsi="Playfair Display"/>
          <w:b/>
          <w:sz w:val="16"/>
          <w:szCs w:val="16"/>
        </w:rPr>
        <w:t xml:space="preserve"> </w:t>
      </w:r>
      <w:proofErr w:type="gramStart"/>
      <w:r w:rsidRPr="000A2FE9">
        <w:rPr>
          <w:rFonts w:ascii="Playfair Display" w:hAnsi="Playfair Display"/>
          <w:sz w:val="16"/>
          <w:szCs w:val="16"/>
        </w:rPr>
        <w:t>pl.</w:t>
      </w:r>
      <w:proofErr w:type="gramEnd"/>
      <w:r w:rsidRPr="000A2FE9">
        <w:rPr>
          <w:rFonts w:ascii="Playfair Display" w:hAnsi="Playfair Display"/>
          <w:sz w:val="16"/>
          <w:szCs w:val="16"/>
        </w:rPr>
        <w:t xml:space="preserve"> évközi beszámoló</w:t>
      </w:r>
    </w:p>
  </w:footnote>
  <w:footnote w:id="9">
    <w:p w14:paraId="1DC0980E" w14:textId="77777777" w:rsidR="00A577F3" w:rsidRPr="000A2FE9" w:rsidRDefault="00A577F3" w:rsidP="000A2FE9">
      <w:pPr>
        <w:pStyle w:val="NormlWeb"/>
        <w:spacing w:before="0" w:beforeAutospacing="0" w:after="0" w:afterAutospacing="0"/>
        <w:jc w:val="both"/>
        <w:rPr>
          <w:rFonts w:ascii="Playfair Display" w:hAnsi="Playfair Display"/>
          <w:sz w:val="16"/>
          <w:szCs w:val="16"/>
        </w:rPr>
      </w:pPr>
      <w:r w:rsidRPr="000A2FE9">
        <w:rPr>
          <w:rStyle w:val="Lbjegyzet-hivatkozs"/>
          <w:rFonts w:ascii="Playfair Display" w:hAnsi="Playfair Display"/>
          <w:b/>
          <w:sz w:val="16"/>
          <w:szCs w:val="16"/>
        </w:rPr>
        <w:footnoteRef/>
      </w:r>
      <w:r w:rsidRPr="000A2FE9">
        <w:rPr>
          <w:rFonts w:ascii="Playfair Display" w:hAnsi="Playfair Display"/>
          <w:b/>
          <w:sz w:val="16"/>
          <w:szCs w:val="16"/>
        </w:rPr>
        <w:t xml:space="preserve"> N</w:t>
      </w:r>
      <w:r w:rsidRPr="000A2FE9">
        <w:rPr>
          <w:rFonts w:ascii="Playfair Display" w:hAnsi="Playfair Display"/>
          <w:b/>
          <w:bCs/>
          <w:sz w:val="16"/>
          <w:szCs w:val="16"/>
        </w:rPr>
        <w:t xml:space="preserve">ftv. 108. § </w:t>
      </w:r>
      <w:r w:rsidRPr="000A2FE9">
        <w:rPr>
          <w:rFonts w:ascii="Playfair Display" w:hAnsi="Playfair Display"/>
          <w:sz w:val="16"/>
          <w:szCs w:val="16"/>
        </w:rPr>
        <w:t>37.</w:t>
      </w:r>
      <w:r w:rsidRPr="000A2FE9">
        <w:rPr>
          <w:rFonts w:ascii="Playfair Display" w:hAnsi="Playfair Display"/>
          <w:i/>
          <w:sz w:val="16"/>
          <w:szCs w:val="16"/>
        </w:rPr>
        <w:t xml:space="preserve"> tanóra</w:t>
      </w:r>
      <w:r w:rsidRPr="000A2FE9">
        <w:rPr>
          <w:rFonts w:ascii="Playfair Display" w:hAnsi="Playfair Display"/>
          <w:sz w:val="16"/>
          <w:szCs w:val="16"/>
        </w:rPr>
        <w:t xml:space="preserve">: a tantervben meghatározott tanulmányi követelmények teljesítéséhez az oktató személyes közreműködését igénylő foglalkozás (előadás, szeminárium, gyakorlat, </w:t>
      </w:r>
      <w:proofErr w:type="gramStart"/>
      <w:r w:rsidRPr="000A2FE9">
        <w:rPr>
          <w:rFonts w:ascii="Playfair Display" w:hAnsi="Playfair Display"/>
          <w:sz w:val="16"/>
          <w:szCs w:val="16"/>
        </w:rPr>
        <w:t>konzultáció</w:t>
      </w:r>
      <w:proofErr w:type="gramEnd"/>
      <w:r w:rsidRPr="000A2FE9">
        <w:rPr>
          <w:rFonts w:ascii="Playfair Display" w:hAnsi="Playfair Display"/>
          <w:sz w:val="16"/>
          <w:szCs w:val="16"/>
        </w:rPr>
        <w:t>), amelynek időtartama legalább negyvenöt, legfeljebb hatvan perc</w:t>
      </w:r>
    </w:p>
  </w:footnote>
  <w:footnote w:id="10">
    <w:p w14:paraId="0096041E" w14:textId="77777777" w:rsidR="00A577F3" w:rsidRPr="001B02AD" w:rsidRDefault="00A577F3" w:rsidP="000A2FE9">
      <w:pPr>
        <w:pStyle w:val="Lbjegyzetszveg"/>
        <w:jc w:val="both"/>
      </w:pPr>
      <w:r w:rsidRPr="000A2FE9">
        <w:rPr>
          <w:rStyle w:val="Lbjegyzet-hivatkozs"/>
          <w:rFonts w:ascii="Playfair Display" w:hAnsi="Playfair Display"/>
          <w:b/>
          <w:sz w:val="16"/>
          <w:szCs w:val="16"/>
        </w:rPr>
        <w:footnoteRef/>
      </w:r>
      <w:r w:rsidRPr="000A2FE9">
        <w:rPr>
          <w:rFonts w:ascii="Playfair Display" w:hAnsi="Playfair Display"/>
          <w:sz w:val="16"/>
          <w:szCs w:val="16"/>
        </w:rPr>
        <w:t xml:space="preserve"> A </w:t>
      </w:r>
      <w:r w:rsidRPr="000A2FE9">
        <w:rPr>
          <w:rFonts w:ascii="Playfair Display" w:hAnsi="Playfair Display"/>
          <w:b/>
          <w:sz w:val="16"/>
          <w:szCs w:val="16"/>
        </w:rPr>
        <w:t xml:space="preserve">képzési </w:t>
      </w:r>
      <w:proofErr w:type="gramStart"/>
      <w:r w:rsidRPr="000A2FE9">
        <w:rPr>
          <w:rFonts w:ascii="Playfair Display" w:hAnsi="Playfair Display"/>
          <w:b/>
          <w:sz w:val="16"/>
          <w:szCs w:val="16"/>
        </w:rPr>
        <w:t>karakter</w:t>
      </w:r>
      <w:proofErr w:type="gramEnd"/>
      <w:r w:rsidRPr="000A2FE9">
        <w:rPr>
          <w:rFonts w:ascii="Playfair Display" w:hAnsi="Playfair Display"/>
          <w:sz w:val="16"/>
          <w:szCs w:val="16"/>
        </w:rPr>
        <w:t xml:space="preserve">, a kredit%-ban kifejezett mérték megállapítása: az ismeretanyag-tartalom, az elérendő kompetenciák jellege </w:t>
      </w:r>
      <w:r w:rsidRPr="000A2FE9">
        <w:rPr>
          <w:rFonts w:ascii="Playfair Display" w:hAnsi="Playfair Display"/>
          <w:i/>
          <w:sz w:val="16"/>
          <w:szCs w:val="16"/>
        </w:rPr>
        <w:t>(ld. tárgyleírás),</w:t>
      </w:r>
      <w:r w:rsidRPr="000A2FE9">
        <w:rPr>
          <w:rFonts w:ascii="Playfair Display" w:hAnsi="Playfair Display"/>
          <w:sz w:val="16"/>
          <w:szCs w:val="16"/>
        </w:rPr>
        <w:t xml:space="preserve"> az ismeretátadás módja és a számonkérés módja összevetésével, együttes, komplex megítélésével.</w:t>
      </w:r>
    </w:p>
  </w:footnote>
  <w:footnote w:id="11">
    <w:p w14:paraId="2EC5F698" w14:textId="77777777" w:rsidR="00A577F3" w:rsidRPr="001B02AD" w:rsidRDefault="00A577F3" w:rsidP="00AD7D6D">
      <w:pPr>
        <w:pStyle w:val="Lbjegyzetszveg"/>
        <w:jc w:val="both"/>
      </w:pPr>
      <w:r w:rsidRPr="000A2FE9">
        <w:rPr>
          <w:rStyle w:val="Lbjegyzet-hivatkozs"/>
          <w:rFonts w:ascii="Playfair Display" w:hAnsi="Playfair Display"/>
          <w:b/>
          <w:sz w:val="16"/>
          <w:szCs w:val="16"/>
        </w:rPr>
        <w:footnoteRef/>
      </w:r>
      <w:r w:rsidRPr="000A2FE9">
        <w:rPr>
          <w:rFonts w:ascii="Playfair Display" w:hAnsi="Playfair Display"/>
          <w:sz w:val="16"/>
          <w:szCs w:val="16"/>
        </w:rPr>
        <w:t xml:space="preserve"> A </w:t>
      </w:r>
      <w:r w:rsidRPr="000A2FE9">
        <w:rPr>
          <w:rFonts w:ascii="Playfair Display" w:hAnsi="Playfair Display"/>
          <w:b/>
          <w:sz w:val="16"/>
          <w:szCs w:val="16"/>
        </w:rPr>
        <w:t xml:space="preserve">képzési </w:t>
      </w:r>
      <w:proofErr w:type="gramStart"/>
      <w:r w:rsidRPr="000A2FE9">
        <w:rPr>
          <w:rFonts w:ascii="Playfair Display" w:hAnsi="Playfair Display"/>
          <w:b/>
          <w:sz w:val="16"/>
          <w:szCs w:val="16"/>
        </w:rPr>
        <w:t>karakter</w:t>
      </w:r>
      <w:proofErr w:type="gramEnd"/>
      <w:r w:rsidRPr="000A2FE9">
        <w:rPr>
          <w:rFonts w:ascii="Playfair Display" w:hAnsi="Playfair Display"/>
          <w:sz w:val="16"/>
          <w:szCs w:val="16"/>
        </w:rPr>
        <w:t xml:space="preserve">, a kredit%-ban kifejezett mérték megállapítása: az ismeretanyag-tartalom, az elérendő kompetenciák jellege </w:t>
      </w:r>
      <w:r w:rsidRPr="000A2FE9">
        <w:rPr>
          <w:rFonts w:ascii="Playfair Display" w:hAnsi="Playfair Display"/>
          <w:i/>
          <w:sz w:val="16"/>
          <w:szCs w:val="16"/>
        </w:rPr>
        <w:t>(ld. tárgyleírás),</w:t>
      </w:r>
      <w:r w:rsidRPr="000A2FE9">
        <w:rPr>
          <w:rFonts w:ascii="Playfair Display" w:hAnsi="Playfair Display"/>
          <w:sz w:val="16"/>
          <w:szCs w:val="16"/>
        </w:rPr>
        <w:t xml:space="preserve"> az ismeretátadás módja és a számonkérés módja összevetésével, együttes, komplex megítélésével.</w:t>
      </w:r>
    </w:p>
  </w:footnote>
  <w:footnote w:id="12">
    <w:p w14:paraId="7B91FCB2" w14:textId="77777777" w:rsidR="00A577F3" w:rsidRPr="000A2FE9" w:rsidRDefault="00A577F3" w:rsidP="00094F3E">
      <w:pPr>
        <w:pStyle w:val="Lbjegyzetszveg"/>
        <w:jc w:val="both"/>
        <w:rPr>
          <w:rFonts w:ascii="Playfair Display" w:hAnsi="Playfair Display"/>
          <w:sz w:val="16"/>
        </w:rPr>
      </w:pPr>
      <w:r w:rsidRPr="000A2FE9">
        <w:rPr>
          <w:rStyle w:val="Lbjegyzet-hivatkozs"/>
          <w:rFonts w:ascii="Playfair Display" w:hAnsi="Playfair Display"/>
          <w:b/>
          <w:sz w:val="16"/>
        </w:rPr>
        <w:footnoteRef/>
      </w:r>
      <w:r w:rsidRPr="000A2FE9">
        <w:rPr>
          <w:rFonts w:ascii="Playfair Display" w:hAnsi="Playfair Display"/>
          <w:sz w:val="16"/>
        </w:rPr>
        <w:t xml:space="preserve"> </w:t>
      </w:r>
      <w:r w:rsidRPr="000A2FE9">
        <w:rPr>
          <w:rFonts w:ascii="Playfair Display" w:hAnsi="Playfair Display"/>
          <w:b/>
          <w:sz w:val="16"/>
        </w:rPr>
        <w:t>N</w:t>
      </w:r>
      <w:r w:rsidRPr="000A2FE9">
        <w:rPr>
          <w:rFonts w:ascii="Playfair Display" w:hAnsi="Playfair Display"/>
          <w:b/>
          <w:bCs/>
          <w:sz w:val="16"/>
        </w:rPr>
        <w:t>ftv. 49. §</w:t>
      </w:r>
      <w:r w:rsidRPr="000A2FE9">
        <w:rPr>
          <w:rFonts w:ascii="Playfair Display" w:hAnsi="Playfair Display"/>
          <w:sz w:val="16"/>
        </w:rPr>
        <w:t xml:space="preserve"> (2) A hallgató részére biztosítani kell, hogy tanulmányai során az oklevél megszerzéséhez előírt összes kredit legalább öt százalékáig, az intézmény szervezeti és működési szabályzata </w:t>
      </w:r>
      <w:proofErr w:type="gramStart"/>
      <w:r w:rsidRPr="000A2FE9">
        <w:rPr>
          <w:rFonts w:ascii="Playfair Display" w:hAnsi="Playfair Display"/>
          <w:sz w:val="16"/>
        </w:rPr>
        <w:t>alapján</w:t>
      </w:r>
      <w:proofErr w:type="gramEnd"/>
      <w:r w:rsidRPr="000A2FE9">
        <w:rPr>
          <w:rFonts w:ascii="Playfair Display" w:hAnsi="Playfair Display"/>
          <w:sz w:val="16"/>
        </w:rPr>
        <w:t xml:space="preserve"> szabadon választható tárgyakat vehessen fel - vagy e tárgyak helyett teljesíthető önkéntes tevékenységben vehessen részt -, továbbá az összes kreditet legalább húsz százalékkal meghaladó kreditértékű tantárgy közül választhasson. ***A szabadon választhatók köre (MAB-értelmezés szerint): pl. 180 kredites képzésnél legalább 36 kreditnyi tantárgy-választék felkínálása.</w:t>
      </w:r>
    </w:p>
  </w:footnote>
  <w:footnote w:id="13">
    <w:p w14:paraId="2A982832" w14:textId="77777777" w:rsidR="00A577F3" w:rsidRPr="000A2FE9" w:rsidRDefault="00A577F3" w:rsidP="00094F3E">
      <w:pPr>
        <w:pStyle w:val="Lbjegyzetszveg"/>
        <w:jc w:val="both"/>
        <w:rPr>
          <w:rFonts w:ascii="Playfair Display" w:hAnsi="Playfair Display"/>
          <w:sz w:val="16"/>
        </w:rPr>
      </w:pPr>
      <w:r w:rsidRPr="000A2FE9">
        <w:rPr>
          <w:rStyle w:val="Lbjegyzet-hivatkozs"/>
          <w:rFonts w:ascii="Playfair Display" w:hAnsi="Playfair Display"/>
          <w:b/>
          <w:sz w:val="16"/>
        </w:rPr>
        <w:footnoteRef/>
      </w:r>
      <w:r w:rsidRPr="000A2FE9">
        <w:rPr>
          <w:rFonts w:ascii="Playfair Display" w:hAnsi="Playfair Display"/>
          <w:sz w:val="16"/>
        </w:rPr>
        <w:t xml:space="preserve"> </w:t>
      </w:r>
      <w:r w:rsidRPr="000A2FE9">
        <w:rPr>
          <w:rFonts w:ascii="Playfair Display" w:hAnsi="Playfair Display"/>
          <w:b/>
          <w:bCs/>
          <w:sz w:val="16"/>
        </w:rPr>
        <w:t>Nftv. vhr. 87/2015 54. §</w:t>
      </w:r>
      <w:r w:rsidRPr="000A2FE9">
        <w:rPr>
          <w:rFonts w:ascii="Playfair Display" w:hAnsi="Playfair Display"/>
          <w:i/>
          <w:sz w:val="16"/>
        </w:rPr>
        <w:t xml:space="preserve"> </w:t>
      </w:r>
      <w:r w:rsidRPr="000A2FE9">
        <w:rPr>
          <w:rFonts w:ascii="Playfair Display" w:hAnsi="Playfair Display"/>
          <w:sz w:val="16"/>
        </w:rPr>
        <w:t xml:space="preserve">(2) ... Szabadon választható tantárgy esetében a felsőoktatási intézmény nem korlátozhatja a hallgató választását a felsőoktatási intézmények által meghirdetett tantárgyak körében. </w:t>
      </w:r>
    </w:p>
  </w:footnote>
  <w:footnote w:id="14">
    <w:p w14:paraId="2A4ADB36" w14:textId="77777777" w:rsidR="00A577F3" w:rsidRPr="00227F40" w:rsidRDefault="00A577F3" w:rsidP="00094F3E">
      <w:pPr>
        <w:pStyle w:val="Lbjegyzetszveg"/>
        <w:jc w:val="both"/>
      </w:pPr>
      <w:r w:rsidRPr="000A2FE9">
        <w:rPr>
          <w:rStyle w:val="Lbjegyzet-hivatkozs"/>
          <w:rFonts w:ascii="Playfair Display" w:hAnsi="Playfair Display"/>
          <w:b/>
          <w:sz w:val="16"/>
        </w:rPr>
        <w:footnoteRef/>
      </w:r>
      <w:r w:rsidRPr="000A2FE9">
        <w:rPr>
          <w:rFonts w:ascii="Playfair Display" w:hAnsi="Playfair Display"/>
          <w:b/>
          <w:sz w:val="16"/>
        </w:rPr>
        <w:t xml:space="preserve"> </w:t>
      </w:r>
      <w:r w:rsidRPr="000A2FE9">
        <w:rPr>
          <w:rFonts w:ascii="Playfair Display" w:hAnsi="Playfair Display"/>
          <w:sz w:val="16"/>
        </w:rPr>
        <w:t xml:space="preserve">A szabadon választhatók felvételéhez a tantervben az előírt mértékben (lehetőleg egyenletes elosztásban) „szabad helyet” kell hagyni. A kurzusok felsorolása nem szükséges, ill. opcionális: megadhatók pl. meghatározott kör*** tárgyainak teljes felsorolásával, vagy – jelezve, hogy </w:t>
      </w:r>
      <w:proofErr w:type="gramStart"/>
      <w:r w:rsidRPr="000A2FE9">
        <w:rPr>
          <w:rFonts w:ascii="Playfair Display" w:hAnsi="Playfair Display"/>
          <w:sz w:val="16"/>
        </w:rPr>
        <w:t>ezen</w:t>
      </w:r>
      <w:proofErr w:type="gramEnd"/>
      <w:r w:rsidRPr="000A2FE9">
        <w:rPr>
          <w:rFonts w:ascii="Playfair Display" w:hAnsi="Playfair Display"/>
          <w:sz w:val="16"/>
        </w:rPr>
        <w:t xml:space="preserve"> belüli kínálatról van szó – az elsősorban javasolt tárgyak megadásával. Az előírt összkredit-számnak (</w:t>
      </w:r>
      <w:r w:rsidRPr="000A2FE9">
        <w:rPr>
          <w:rFonts w:ascii="Playfair Display" w:hAnsi="Playfair Display"/>
          <w:b/>
          <w:sz w:val="16"/>
        </w:rPr>
        <w:t>180, 180+30,</w:t>
      </w:r>
      <w:r w:rsidRPr="000A2FE9">
        <w:rPr>
          <w:rFonts w:ascii="Playfair Display" w:hAnsi="Playfair Display"/>
          <w:sz w:val="16"/>
        </w:rPr>
        <w:t xml:space="preserve"> vagy </w:t>
      </w:r>
      <w:r w:rsidRPr="000A2FE9">
        <w:rPr>
          <w:rFonts w:ascii="Playfair Display" w:hAnsi="Playfair Display"/>
          <w:b/>
          <w:sz w:val="16"/>
        </w:rPr>
        <w:t>240</w:t>
      </w:r>
      <w:r w:rsidRPr="000A2FE9">
        <w:rPr>
          <w:rFonts w:ascii="Playfair Display" w:hAnsi="Playfair Display"/>
          <w:sz w:val="16"/>
        </w:rPr>
        <w:t xml:space="preserve">) a </w:t>
      </w:r>
      <w:r w:rsidRPr="000A2FE9">
        <w:rPr>
          <w:rFonts w:ascii="Playfair Display" w:hAnsi="Playfair Display"/>
          <w:sz w:val="16"/>
          <w:u w:val="single"/>
        </w:rPr>
        <w:t>kötelezőkkel (</w:t>
      </w:r>
      <w:proofErr w:type="gramStart"/>
      <w:r w:rsidRPr="000A2FE9">
        <w:rPr>
          <w:rFonts w:ascii="Playfair Display" w:hAnsi="Playfair Display"/>
          <w:i/>
          <w:sz w:val="16"/>
        </w:rPr>
        <w:t>kurzusok</w:t>
      </w:r>
      <w:proofErr w:type="gramEnd"/>
      <w:r w:rsidRPr="000A2FE9">
        <w:rPr>
          <w:rFonts w:ascii="Playfair Display" w:hAnsi="Playfair Display"/>
          <w:i/>
          <w:sz w:val="16"/>
        </w:rPr>
        <w:t>, gyakorlatok, szakdolgozat készítés, szakmai gyakorlat</w:t>
      </w:r>
      <w:r w:rsidRPr="000A2FE9">
        <w:rPr>
          <w:rFonts w:ascii="Playfair Display" w:hAnsi="Playfair Display"/>
          <w:sz w:val="16"/>
        </w:rPr>
        <w:t xml:space="preserve">), a választhatókból a </w:t>
      </w:r>
      <w:r w:rsidRPr="000A2FE9">
        <w:rPr>
          <w:rFonts w:ascii="Playfair Display" w:hAnsi="Playfair Display"/>
          <w:sz w:val="16"/>
          <w:u w:val="single"/>
        </w:rPr>
        <w:t>választandókkal,</w:t>
      </w:r>
      <w:r w:rsidRPr="000A2FE9">
        <w:rPr>
          <w:rFonts w:ascii="Playfair Display" w:hAnsi="Playfair Display"/>
          <w:sz w:val="16"/>
        </w:rPr>
        <w:t xml:space="preserve"> és az előírt mértékű)</w:t>
      </w:r>
      <w:r w:rsidRPr="000A2FE9">
        <w:rPr>
          <w:rFonts w:ascii="Playfair Display" w:hAnsi="Playfair Display"/>
          <w:b/>
          <w:sz w:val="16"/>
        </w:rPr>
        <w:t xml:space="preserve"> </w:t>
      </w:r>
      <w:r w:rsidRPr="000A2FE9">
        <w:rPr>
          <w:rFonts w:ascii="Playfair Display" w:hAnsi="Playfair Display"/>
          <w:sz w:val="16"/>
          <w:u w:val="single"/>
        </w:rPr>
        <w:t>szabadon választhatókkal</w:t>
      </w:r>
      <w:r w:rsidRPr="000A2FE9">
        <w:rPr>
          <w:rFonts w:ascii="Playfair Display" w:hAnsi="Playfair Display"/>
          <w:sz w:val="16"/>
        </w:rPr>
        <w:t xml:space="preserve"> </w:t>
      </w:r>
      <w:r w:rsidRPr="000A2FE9">
        <w:rPr>
          <w:rFonts w:ascii="Playfair Display" w:hAnsi="Playfair Display"/>
          <w:sz w:val="16"/>
          <w:u w:val="single"/>
        </w:rPr>
        <w:t>együtt</w:t>
      </w:r>
      <w:r w:rsidRPr="000A2FE9">
        <w:rPr>
          <w:rFonts w:ascii="Playfair Display" w:hAnsi="Playfair Display"/>
          <w:sz w:val="16"/>
        </w:rPr>
        <w:t xml:space="preserve"> kell teljesülnie.</w:t>
      </w:r>
    </w:p>
  </w:footnote>
  <w:footnote w:id="15">
    <w:p w14:paraId="14C86051" w14:textId="77777777" w:rsidR="00A577F3" w:rsidRPr="00A5216A" w:rsidRDefault="00A577F3" w:rsidP="004216E8">
      <w:pPr>
        <w:pStyle w:val="Lbjegyzetszveg"/>
        <w:ind w:left="142" w:hanging="142"/>
        <w:rPr>
          <w:sz w:val="4"/>
          <w:szCs w:val="4"/>
        </w:rPr>
      </w:pPr>
    </w:p>
    <w:p w14:paraId="6623B1A8" w14:textId="77777777" w:rsidR="00A577F3" w:rsidRPr="00A37C9A" w:rsidRDefault="00A577F3" w:rsidP="004216E8">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16">
    <w:p w14:paraId="026356A6" w14:textId="77777777" w:rsidR="00A577F3" w:rsidRPr="00A37C9A" w:rsidRDefault="00A577F3" w:rsidP="004216E8">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17">
    <w:p w14:paraId="37FFBEE6" w14:textId="77777777" w:rsidR="00A577F3" w:rsidRPr="00A37C9A" w:rsidRDefault="00A577F3" w:rsidP="004216E8">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18">
    <w:p w14:paraId="694B57EB" w14:textId="77777777" w:rsidR="00A577F3" w:rsidRPr="00CD5314" w:rsidRDefault="00A577F3" w:rsidP="004216E8">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19">
    <w:p w14:paraId="0A78C577" w14:textId="77777777" w:rsidR="00A577F3" w:rsidRPr="00A5216A" w:rsidRDefault="00A577F3" w:rsidP="00D720F7">
      <w:pPr>
        <w:pStyle w:val="Lbjegyzetszveg"/>
        <w:ind w:left="142" w:hanging="142"/>
        <w:rPr>
          <w:sz w:val="4"/>
          <w:szCs w:val="4"/>
        </w:rPr>
      </w:pPr>
    </w:p>
    <w:p w14:paraId="563C19B5" w14:textId="77777777" w:rsidR="00A577F3" w:rsidRPr="00A37C9A" w:rsidRDefault="00A577F3" w:rsidP="00D720F7">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20">
    <w:p w14:paraId="5AB3066D" w14:textId="77777777" w:rsidR="00A577F3" w:rsidRPr="00A37C9A" w:rsidRDefault="00A577F3" w:rsidP="00D720F7">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21">
    <w:p w14:paraId="210A5CFD" w14:textId="77777777" w:rsidR="00A577F3" w:rsidRPr="00A37C9A" w:rsidRDefault="00A577F3" w:rsidP="00D720F7">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22">
    <w:p w14:paraId="259E2423" w14:textId="77777777" w:rsidR="00A577F3" w:rsidRPr="00CD5314" w:rsidRDefault="00A577F3" w:rsidP="00D720F7">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23">
    <w:p w14:paraId="158E7D56" w14:textId="77777777" w:rsidR="00A577F3" w:rsidRPr="00A5216A" w:rsidRDefault="00A577F3" w:rsidP="00157C75">
      <w:pPr>
        <w:pStyle w:val="Lbjegyzetszveg"/>
        <w:ind w:left="142" w:hanging="142"/>
        <w:rPr>
          <w:sz w:val="4"/>
          <w:szCs w:val="4"/>
        </w:rPr>
      </w:pPr>
    </w:p>
    <w:p w14:paraId="166B1C0B" w14:textId="77777777" w:rsidR="00A577F3" w:rsidRPr="00A37C9A" w:rsidRDefault="00A577F3" w:rsidP="00157C75">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24">
    <w:p w14:paraId="261F96A2" w14:textId="77777777" w:rsidR="00A577F3" w:rsidRPr="00A37C9A" w:rsidRDefault="00A577F3" w:rsidP="00157C75">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25">
    <w:p w14:paraId="24E28704" w14:textId="77777777" w:rsidR="00A577F3" w:rsidRPr="00A37C9A" w:rsidRDefault="00A577F3" w:rsidP="00157C75">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26">
    <w:p w14:paraId="216266D7" w14:textId="77777777" w:rsidR="00A577F3" w:rsidRPr="00CD5314" w:rsidRDefault="00A577F3" w:rsidP="00157C75">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27">
    <w:p w14:paraId="5E8B596C" w14:textId="77777777" w:rsidR="00A577F3" w:rsidRPr="00A5216A" w:rsidRDefault="00A577F3" w:rsidP="004211DA">
      <w:pPr>
        <w:pStyle w:val="Lbjegyzetszveg"/>
        <w:ind w:left="142" w:hanging="142"/>
        <w:rPr>
          <w:sz w:val="4"/>
          <w:szCs w:val="4"/>
        </w:rPr>
      </w:pPr>
    </w:p>
    <w:p w14:paraId="22F27920" w14:textId="77777777" w:rsidR="00A577F3" w:rsidRPr="00A37C9A" w:rsidRDefault="00A577F3" w:rsidP="004211DA">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28">
    <w:p w14:paraId="4B1D81E3" w14:textId="77777777" w:rsidR="00A577F3" w:rsidRPr="00A37C9A" w:rsidRDefault="00A577F3" w:rsidP="004211DA">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29">
    <w:p w14:paraId="460CC352" w14:textId="77777777" w:rsidR="00A577F3" w:rsidRPr="00A37C9A" w:rsidRDefault="00A577F3" w:rsidP="004211DA">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30">
    <w:p w14:paraId="72AE032B" w14:textId="77777777" w:rsidR="00A577F3" w:rsidRPr="00CD5314" w:rsidRDefault="00A577F3" w:rsidP="004211DA">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31">
    <w:p w14:paraId="73C664D6" w14:textId="77777777" w:rsidR="00A577F3" w:rsidRPr="00A5216A" w:rsidRDefault="00A577F3" w:rsidP="004211DA">
      <w:pPr>
        <w:pStyle w:val="Lbjegyzetszveg"/>
        <w:ind w:left="142" w:hanging="142"/>
        <w:rPr>
          <w:sz w:val="4"/>
          <w:szCs w:val="4"/>
        </w:rPr>
      </w:pPr>
    </w:p>
    <w:p w14:paraId="1D174A13" w14:textId="77777777" w:rsidR="00A577F3" w:rsidRPr="00A37C9A" w:rsidRDefault="00A577F3" w:rsidP="004211DA">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32">
    <w:p w14:paraId="218176C6" w14:textId="77777777" w:rsidR="00A577F3" w:rsidRPr="00A37C9A" w:rsidRDefault="00A577F3" w:rsidP="004211DA">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33">
    <w:p w14:paraId="7EB6426C" w14:textId="77777777" w:rsidR="00A577F3" w:rsidRPr="00A37C9A" w:rsidRDefault="00A577F3" w:rsidP="004211DA">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34">
    <w:p w14:paraId="311F27CA" w14:textId="77777777" w:rsidR="00A577F3" w:rsidRPr="00CD5314" w:rsidRDefault="00A577F3" w:rsidP="004211DA">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35">
    <w:p w14:paraId="72BC0AB1" w14:textId="77777777" w:rsidR="00A577F3" w:rsidRPr="00A5216A" w:rsidRDefault="00A577F3" w:rsidP="00DB5CCE">
      <w:pPr>
        <w:pStyle w:val="Lbjegyzetszveg"/>
        <w:ind w:left="142" w:hanging="142"/>
        <w:rPr>
          <w:sz w:val="4"/>
          <w:szCs w:val="4"/>
        </w:rPr>
      </w:pPr>
    </w:p>
    <w:p w14:paraId="32F32EF3" w14:textId="77777777" w:rsidR="00A577F3" w:rsidRPr="00A37C9A" w:rsidRDefault="00A577F3" w:rsidP="00DB5CCE">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36">
    <w:p w14:paraId="365CE37D" w14:textId="77777777" w:rsidR="00A577F3" w:rsidRPr="00A37C9A" w:rsidRDefault="00A577F3" w:rsidP="00DB5CCE">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37">
    <w:p w14:paraId="249009A1" w14:textId="77777777" w:rsidR="00A577F3" w:rsidRPr="00A37C9A" w:rsidRDefault="00A577F3" w:rsidP="00DB5CCE">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38">
    <w:p w14:paraId="44CE2973" w14:textId="77777777" w:rsidR="00A577F3" w:rsidRPr="00CD5314" w:rsidRDefault="00A577F3" w:rsidP="00DB5CCE">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39">
    <w:p w14:paraId="1C8A925F" w14:textId="77777777" w:rsidR="00A577F3" w:rsidRPr="00A5216A" w:rsidRDefault="00A577F3" w:rsidP="00DB5CCE">
      <w:pPr>
        <w:pStyle w:val="Lbjegyzetszveg"/>
        <w:ind w:left="142" w:hanging="142"/>
        <w:rPr>
          <w:sz w:val="4"/>
          <w:szCs w:val="4"/>
        </w:rPr>
      </w:pPr>
    </w:p>
    <w:p w14:paraId="0B1DF93E" w14:textId="77777777" w:rsidR="00A577F3" w:rsidRPr="00A37C9A" w:rsidRDefault="00A577F3" w:rsidP="00DB5CCE">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40">
    <w:p w14:paraId="17EF88E2" w14:textId="77777777" w:rsidR="00A577F3" w:rsidRPr="00A37C9A" w:rsidRDefault="00A577F3" w:rsidP="00DB5CCE">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41">
    <w:p w14:paraId="5B62F2E8" w14:textId="77777777" w:rsidR="00A577F3" w:rsidRPr="00A37C9A" w:rsidRDefault="00A577F3" w:rsidP="00DB5CCE">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42">
    <w:p w14:paraId="7E0D9FF2" w14:textId="77777777" w:rsidR="00A577F3" w:rsidRPr="00CD5314" w:rsidRDefault="00A577F3" w:rsidP="00DB5CCE">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43">
    <w:p w14:paraId="7D4F92D3" w14:textId="77777777" w:rsidR="00A577F3" w:rsidRPr="00A5216A" w:rsidRDefault="00A577F3" w:rsidP="007915F1">
      <w:pPr>
        <w:pStyle w:val="Lbjegyzetszveg"/>
        <w:ind w:left="142" w:hanging="142"/>
        <w:rPr>
          <w:sz w:val="4"/>
          <w:szCs w:val="4"/>
        </w:rPr>
      </w:pPr>
    </w:p>
    <w:p w14:paraId="70C094C5" w14:textId="77777777" w:rsidR="00A577F3" w:rsidRPr="00A37C9A" w:rsidRDefault="00A577F3" w:rsidP="007915F1">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44">
    <w:p w14:paraId="27184DF7" w14:textId="77777777" w:rsidR="00A577F3" w:rsidRPr="00A37C9A" w:rsidRDefault="00A577F3" w:rsidP="007915F1">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45">
    <w:p w14:paraId="6A73D512" w14:textId="77777777" w:rsidR="00A577F3" w:rsidRPr="00A37C9A" w:rsidRDefault="00A577F3" w:rsidP="007915F1">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46">
    <w:p w14:paraId="78C1F34B" w14:textId="77777777" w:rsidR="00A577F3" w:rsidRPr="00CD5314" w:rsidRDefault="00A577F3" w:rsidP="007915F1">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47">
    <w:p w14:paraId="3C87A3BF" w14:textId="77777777" w:rsidR="00A577F3" w:rsidRDefault="00A577F3" w:rsidP="007915F1">
      <w:pPr>
        <w:pBdr>
          <w:top w:val="nil"/>
          <w:left w:val="nil"/>
          <w:bottom w:val="nil"/>
          <w:right w:val="nil"/>
          <w:between w:val="nil"/>
        </w:pBdr>
        <w:ind w:left="142" w:hanging="142"/>
        <w:rPr>
          <w:color w:val="000000"/>
          <w:sz w:val="4"/>
          <w:szCs w:val="4"/>
        </w:rPr>
      </w:pPr>
      <w:r>
        <w:rPr>
          <w:vertAlign w:val="superscript"/>
        </w:rPr>
        <w:footnoteRef/>
      </w:r>
    </w:p>
    <w:p w14:paraId="3AA1B984" w14:textId="77777777" w:rsidR="00A577F3" w:rsidRDefault="00A577F3" w:rsidP="007915F1">
      <w:pPr>
        <w:pBdr>
          <w:top w:val="nil"/>
          <w:left w:val="nil"/>
          <w:bottom w:val="nil"/>
          <w:right w:val="nil"/>
          <w:between w:val="nil"/>
        </w:pBdr>
        <w:ind w:left="142"/>
        <w:rPr>
          <w:rFonts w:ascii="Playfair Display" w:eastAsia="Playfair Display" w:hAnsi="Playfair Display" w:cs="Playfair Display"/>
          <w:color w:val="000000"/>
          <w:sz w:val="16"/>
          <w:szCs w:val="16"/>
        </w:rPr>
      </w:pPr>
      <w:r>
        <w:rPr>
          <w:rFonts w:ascii="Playfair Display" w:eastAsia="Playfair Display" w:hAnsi="Playfair Display" w:cs="Playfair Display"/>
          <w:color w:val="000000"/>
          <w:sz w:val="16"/>
          <w:szCs w:val="16"/>
        </w:rPr>
        <w:t xml:space="preserve"> </w:t>
      </w:r>
      <w:r>
        <w:rPr>
          <w:rFonts w:ascii="Playfair Display" w:eastAsia="Playfair Display" w:hAnsi="Playfair Display" w:cs="Playfair Display"/>
          <w:b/>
          <w:color w:val="000000"/>
          <w:sz w:val="16"/>
          <w:szCs w:val="16"/>
        </w:rPr>
        <w:t xml:space="preserve">Nftv. 108. § </w:t>
      </w:r>
      <w:r>
        <w:rPr>
          <w:rFonts w:ascii="Playfair Display" w:eastAsia="Playfair Display" w:hAnsi="Playfair Display" w:cs="Playfair Display"/>
          <w:color w:val="000000"/>
          <w:sz w:val="16"/>
          <w:szCs w:val="16"/>
        </w:rPr>
        <w:t>37.</w:t>
      </w:r>
      <w:r>
        <w:rPr>
          <w:rFonts w:ascii="Playfair Display" w:eastAsia="Playfair Display" w:hAnsi="Playfair Display" w:cs="Playfair Display"/>
          <w:i/>
          <w:color w:val="000000"/>
          <w:sz w:val="16"/>
          <w:szCs w:val="16"/>
        </w:rPr>
        <w:t xml:space="preserve"> tanóra</w:t>
      </w:r>
      <w:r>
        <w:rPr>
          <w:rFonts w:ascii="Playfair Display" w:eastAsia="Playfair Display" w:hAnsi="Playfair Display" w:cs="Playfair Display"/>
          <w:color w:val="000000"/>
          <w:sz w:val="16"/>
          <w:szCs w:val="16"/>
        </w:rPr>
        <w:t xml:space="preserve">: a tantervben meghatározott tanulmányi követelmények teljesítéséhez az oktató személyes közreműködését igénylő foglalkozás (előadás, szeminárium, gyakorlat, </w:t>
      </w:r>
      <w:proofErr w:type="gramStart"/>
      <w:r>
        <w:rPr>
          <w:rFonts w:ascii="Playfair Display" w:eastAsia="Playfair Display" w:hAnsi="Playfair Display" w:cs="Playfair Display"/>
          <w:color w:val="000000"/>
          <w:sz w:val="16"/>
          <w:szCs w:val="16"/>
        </w:rPr>
        <w:t>konzultáció</w:t>
      </w:r>
      <w:proofErr w:type="gramEnd"/>
      <w:r>
        <w:rPr>
          <w:rFonts w:ascii="Playfair Display" w:eastAsia="Playfair Display" w:hAnsi="Playfair Display" w:cs="Playfair Display"/>
          <w:color w:val="000000"/>
          <w:sz w:val="16"/>
          <w:szCs w:val="16"/>
        </w:rPr>
        <w:t xml:space="preserve">), amelynek időtartama legalább negyvenöt, legfeljebb hatvan perc. </w:t>
      </w:r>
    </w:p>
  </w:footnote>
  <w:footnote w:id="48">
    <w:p w14:paraId="6956E2B4" w14:textId="77777777" w:rsidR="00A577F3" w:rsidRDefault="00A577F3" w:rsidP="007915F1">
      <w:pPr>
        <w:pBdr>
          <w:top w:val="nil"/>
          <w:left w:val="nil"/>
          <w:bottom w:val="nil"/>
          <w:right w:val="nil"/>
          <w:between w:val="nil"/>
        </w:pBdr>
        <w:ind w:left="142"/>
        <w:rPr>
          <w:rFonts w:ascii="Playfair Display" w:eastAsia="Playfair Display" w:hAnsi="Playfair Display" w:cs="Playfair Display"/>
          <w:color w:val="000000"/>
          <w:sz w:val="16"/>
          <w:szCs w:val="16"/>
        </w:rPr>
      </w:pPr>
      <w:r>
        <w:rPr>
          <w:vertAlign w:val="superscript"/>
        </w:rPr>
        <w:footnoteRef/>
      </w:r>
      <w:r>
        <w:rPr>
          <w:rFonts w:ascii="Playfair Display" w:eastAsia="Playfair Display" w:hAnsi="Playfair Display" w:cs="Playfair Display"/>
          <w:b/>
          <w:color w:val="000000"/>
          <w:sz w:val="16"/>
          <w:szCs w:val="16"/>
        </w:rPr>
        <w:t xml:space="preserve"> </w:t>
      </w:r>
      <w:proofErr w:type="gramStart"/>
      <w:r>
        <w:rPr>
          <w:rFonts w:ascii="Playfair Display" w:eastAsia="Playfair Display" w:hAnsi="Playfair Display" w:cs="Playfair Display"/>
          <w:color w:val="000000"/>
          <w:sz w:val="16"/>
          <w:szCs w:val="16"/>
        </w:rPr>
        <w:t>pl.</w:t>
      </w:r>
      <w:proofErr w:type="gramEnd"/>
      <w:r>
        <w:rPr>
          <w:rFonts w:ascii="Playfair Display" w:eastAsia="Playfair Display" w:hAnsi="Playfair Display" w:cs="Playfair Display"/>
          <w:color w:val="000000"/>
          <w:sz w:val="16"/>
          <w:szCs w:val="16"/>
        </w:rPr>
        <w:t xml:space="preserve"> esetismertetések, szerepjáték, tematikus prezentációk stb.</w:t>
      </w:r>
    </w:p>
  </w:footnote>
  <w:footnote w:id="49">
    <w:p w14:paraId="454406DB" w14:textId="77777777" w:rsidR="00A577F3" w:rsidRDefault="00A577F3" w:rsidP="007915F1">
      <w:pPr>
        <w:pBdr>
          <w:top w:val="nil"/>
          <w:left w:val="nil"/>
          <w:bottom w:val="nil"/>
          <w:right w:val="nil"/>
          <w:between w:val="nil"/>
        </w:pBdr>
        <w:ind w:left="142"/>
        <w:rPr>
          <w:rFonts w:ascii="Playfair Display" w:eastAsia="Playfair Display" w:hAnsi="Playfair Display" w:cs="Playfair Display"/>
          <w:color w:val="000000"/>
          <w:sz w:val="16"/>
          <w:szCs w:val="16"/>
        </w:rPr>
      </w:pPr>
      <w:r>
        <w:rPr>
          <w:vertAlign w:val="superscript"/>
        </w:rPr>
        <w:footnoteRef/>
      </w:r>
      <w:r>
        <w:rPr>
          <w:rFonts w:ascii="Playfair Display" w:eastAsia="Playfair Display" w:hAnsi="Playfair Display" w:cs="Playfair Display"/>
          <w:color w:val="000000"/>
          <w:sz w:val="16"/>
          <w:szCs w:val="16"/>
        </w:rPr>
        <w:t xml:space="preserve"> </w:t>
      </w:r>
      <w:proofErr w:type="gramStart"/>
      <w:r>
        <w:rPr>
          <w:rFonts w:ascii="Playfair Display" w:eastAsia="Playfair Display" w:hAnsi="Playfair Display" w:cs="Playfair Display"/>
          <w:color w:val="000000"/>
          <w:sz w:val="16"/>
          <w:szCs w:val="16"/>
        </w:rPr>
        <w:t>pl.</w:t>
      </w:r>
      <w:proofErr w:type="gramEnd"/>
      <w:r>
        <w:rPr>
          <w:rFonts w:ascii="Playfair Display" w:eastAsia="Playfair Display" w:hAnsi="Playfair Display" w:cs="Playfair Display"/>
          <w:color w:val="000000"/>
          <w:sz w:val="16"/>
          <w:szCs w:val="16"/>
        </w:rPr>
        <w:t xml:space="preserve"> folyamatos számonkérés, évközi beszámoló</w:t>
      </w:r>
    </w:p>
  </w:footnote>
  <w:footnote w:id="50">
    <w:p w14:paraId="5DC7D5E0" w14:textId="77777777" w:rsidR="00A577F3" w:rsidRDefault="00A577F3" w:rsidP="007915F1">
      <w:pPr>
        <w:pBdr>
          <w:top w:val="nil"/>
          <w:left w:val="nil"/>
          <w:bottom w:val="nil"/>
          <w:right w:val="nil"/>
          <w:between w:val="nil"/>
        </w:pBdr>
        <w:ind w:left="142"/>
        <w:rPr>
          <w:color w:val="000000"/>
        </w:rPr>
      </w:pPr>
      <w:r>
        <w:rPr>
          <w:vertAlign w:val="superscript"/>
        </w:rPr>
        <w:footnoteRef/>
      </w:r>
      <w:r>
        <w:rPr>
          <w:rFonts w:ascii="Playfair Display" w:eastAsia="Playfair Display" w:hAnsi="Playfair Display" w:cs="Playfair Display"/>
          <w:color w:val="000000"/>
          <w:sz w:val="16"/>
          <w:szCs w:val="16"/>
        </w:rPr>
        <w:t xml:space="preserve"> pl. esettanulmányok, témakidolgozások, dolgozatok, </w:t>
      </w:r>
      <w:proofErr w:type="gramStart"/>
      <w:r>
        <w:rPr>
          <w:rFonts w:ascii="Playfair Display" w:eastAsia="Playfair Display" w:hAnsi="Playfair Display" w:cs="Playfair Display"/>
          <w:color w:val="000000"/>
          <w:sz w:val="16"/>
          <w:szCs w:val="16"/>
        </w:rPr>
        <w:t>esszék</w:t>
      </w:r>
      <w:proofErr w:type="gramEnd"/>
      <w:r>
        <w:rPr>
          <w:rFonts w:ascii="Playfair Display" w:eastAsia="Playfair Display" w:hAnsi="Playfair Display" w:cs="Playfair Display"/>
          <w:color w:val="000000"/>
          <w:sz w:val="16"/>
          <w:szCs w:val="16"/>
        </w:rPr>
        <w:t>, üzleti, szervezési tervek stb. bekérése</w:t>
      </w:r>
      <w:r>
        <w:rPr>
          <w:color w:val="000000"/>
          <w:sz w:val="16"/>
          <w:szCs w:val="16"/>
        </w:rPr>
        <w:t xml:space="preserve"> </w:t>
      </w:r>
    </w:p>
  </w:footnote>
  <w:footnote w:id="51">
    <w:p w14:paraId="151B3A90" w14:textId="77777777" w:rsidR="00A577F3" w:rsidRPr="00A5216A" w:rsidRDefault="00A577F3" w:rsidP="00160FD5">
      <w:pPr>
        <w:pStyle w:val="Lbjegyzetszveg"/>
        <w:ind w:left="142" w:hanging="142"/>
        <w:rPr>
          <w:sz w:val="4"/>
          <w:szCs w:val="4"/>
        </w:rPr>
      </w:pPr>
    </w:p>
    <w:p w14:paraId="50A264E0" w14:textId="77777777" w:rsidR="00A577F3" w:rsidRPr="00A37C9A" w:rsidRDefault="00A577F3" w:rsidP="00160FD5">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52">
    <w:p w14:paraId="0104D8EB" w14:textId="77777777" w:rsidR="00A577F3" w:rsidRPr="00A37C9A" w:rsidRDefault="00A577F3" w:rsidP="00160FD5">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53">
    <w:p w14:paraId="3202664B" w14:textId="77777777" w:rsidR="00A577F3" w:rsidRPr="00A37C9A" w:rsidRDefault="00A577F3" w:rsidP="00160FD5">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54">
    <w:p w14:paraId="211B2A8F" w14:textId="77777777" w:rsidR="00A577F3" w:rsidRPr="00CD5314" w:rsidRDefault="00A577F3" w:rsidP="00160FD5">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55">
    <w:p w14:paraId="2A3C70BA" w14:textId="77777777" w:rsidR="00A577F3" w:rsidRPr="00A5216A" w:rsidRDefault="00A577F3" w:rsidP="00160FD5">
      <w:pPr>
        <w:pStyle w:val="Lbjegyzetszveg"/>
        <w:ind w:left="142" w:hanging="142"/>
        <w:rPr>
          <w:sz w:val="4"/>
          <w:szCs w:val="4"/>
        </w:rPr>
      </w:pPr>
    </w:p>
    <w:p w14:paraId="6BBD5750" w14:textId="77777777" w:rsidR="00A577F3" w:rsidRPr="00A37C9A" w:rsidRDefault="00A577F3" w:rsidP="00160FD5">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56">
    <w:p w14:paraId="59CB820C" w14:textId="77777777" w:rsidR="00A577F3" w:rsidRPr="00A37C9A" w:rsidRDefault="00A577F3" w:rsidP="00160FD5">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57">
    <w:p w14:paraId="6F48F0D4" w14:textId="77777777" w:rsidR="00A577F3" w:rsidRPr="00A37C9A" w:rsidRDefault="00A577F3" w:rsidP="00160FD5">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58">
    <w:p w14:paraId="5C4BF97D" w14:textId="77777777" w:rsidR="00A577F3" w:rsidRPr="00CD5314" w:rsidRDefault="00A577F3" w:rsidP="00160FD5">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59">
    <w:p w14:paraId="40F58DFB" w14:textId="77777777" w:rsidR="00A577F3" w:rsidRPr="00A5216A" w:rsidRDefault="00A577F3" w:rsidP="00AB107F">
      <w:pPr>
        <w:pStyle w:val="Lbjegyzetszveg"/>
        <w:ind w:left="142" w:hanging="142"/>
        <w:rPr>
          <w:sz w:val="4"/>
          <w:szCs w:val="4"/>
        </w:rPr>
      </w:pPr>
    </w:p>
    <w:p w14:paraId="2754AEE7" w14:textId="77777777" w:rsidR="00A577F3" w:rsidRPr="00A37C9A" w:rsidRDefault="00A577F3" w:rsidP="00AB107F">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60">
    <w:p w14:paraId="76C689CA" w14:textId="77777777" w:rsidR="00A577F3" w:rsidRPr="00A37C9A" w:rsidRDefault="00A577F3" w:rsidP="00AB107F">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61">
    <w:p w14:paraId="39A0FB3A" w14:textId="77777777" w:rsidR="00A577F3" w:rsidRPr="00A37C9A" w:rsidRDefault="00A577F3" w:rsidP="00AB107F">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62">
    <w:p w14:paraId="6FD2A8D3" w14:textId="77777777" w:rsidR="00A577F3" w:rsidRPr="00CD5314" w:rsidRDefault="00A577F3" w:rsidP="00AB107F">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63">
    <w:p w14:paraId="3EDD1E78" w14:textId="77777777" w:rsidR="00A577F3" w:rsidRPr="00A5216A" w:rsidRDefault="00A577F3" w:rsidP="00D720F7">
      <w:pPr>
        <w:pStyle w:val="Lbjegyzetszveg"/>
        <w:ind w:left="142" w:hanging="142"/>
        <w:rPr>
          <w:sz w:val="4"/>
          <w:szCs w:val="4"/>
        </w:rPr>
      </w:pPr>
    </w:p>
    <w:p w14:paraId="43E6AD92" w14:textId="77777777" w:rsidR="00A577F3" w:rsidRPr="00A37C9A" w:rsidRDefault="00A577F3" w:rsidP="00D720F7">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64">
    <w:p w14:paraId="039D9AED" w14:textId="77777777" w:rsidR="00A577F3" w:rsidRPr="00A37C9A" w:rsidRDefault="00A577F3" w:rsidP="00D720F7">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65">
    <w:p w14:paraId="504D2441" w14:textId="77777777" w:rsidR="00A577F3" w:rsidRPr="00A37C9A" w:rsidRDefault="00A577F3" w:rsidP="00D720F7">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66">
    <w:p w14:paraId="3A74A742" w14:textId="77777777" w:rsidR="00A577F3" w:rsidRPr="00CD5314" w:rsidRDefault="00A577F3" w:rsidP="00D720F7">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67">
    <w:p w14:paraId="6A6BA72F" w14:textId="77777777" w:rsidR="00A577F3" w:rsidRDefault="00A577F3" w:rsidP="001F6CB6">
      <w:pPr>
        <w:pBdr>
          <w:top w:val="nil"/>
          <w:left w:val="nil"/>
          <w:bottom w:val="nil"/>
          <w:right w:val="nil"/>
          <w:between w:val="nil"/>
        </w:pBdr>
        <w:ind w:left="142" w:hanging="142"/>
        <w:rPr>
          <w:color w:val="000000"/>
          <w:sz w:val="4"/>
          <w:szCs w:val="4"/>
        </w:rPr>
      </w:pPr>
      <w:r>
        <w:rPr>
          <w:vertAlign w:val="superscript"/>
        </w:rPr>
        <w:footnoteRef/>
      </w:r>
    </w:p>
    <w:p w14:paraId="3EF9A006" w14:textId="77777777" w:rsidR="00A577F3" w:rsidRDefault="00A577F3" w:rsidP="001F6CB6">
      <w:pPr>
        <w:pBdr>
          <w:top w:val="nil"/>
          <w:left w:val="nil"/>
          <w:bottom w:val="nil"/>
          <w:right w:val="nil"/>
          <w:between w:val="nil"/>
        </w:pBdr>
        <w:ind w:left="142"/>
        <w:rPr>
          <w:rFonts w:ascii="Playfair Display" w:eastAsia="Playfair Display" w:hAnsi="Playfair Display" w:cs="Playfair Display"/>
          <w:color w:val="000000"/>
          <w:sz w:val="16"/>
          <w:szCs w:val="16"/>
        </w:rPr>
      </w:pPr>
      <w:r>
        <w:rPr>
          <w:rFonts w:ascii="Playfair Display" w:eastAsia="Playfair Display" w:hAnsi="Playfair Display" w:cs="Playfair Display"/>
          <w:color w:val="000000"/>
          <w:sz w:val="16"/>
          <w:szCs w:val="16"/>
        </w:rPr>
        <w:t xml:space="preserve"> </w:t>
      </w:r>
      <w:r>
        <w:rPr>
          <w:rFonts w:ascii="Playfair Display" w:eastAsia="Playfair Display" w:hAnsi="Playfair Display" w:cs="Playfair Display"/>
          <w:b/>
          <w:color w:val="000000"/>
          <w:sz w:val="16"/>
          <w:szCs w:val="16"/>
        </w:rPr>
        <w:t xml:space="preserve">Nftv. 108. § </w:t>
      </w:r>
      <w:r>
        <w:rPr>
          <w:rFonts w:ascii="Playfair Display" w:eastAsia="Playfair Display" w:hAnsi="Playfair Display" w:cs="Playfair Display"/>
          <w:color w:val="000000"/>
          <w:sz w:val="16"/>
          <w:szCs w:val="16"/>
        </w:rPr>
        <w:t>37.</w:t>
      </w:r>
      <w:r>
        <w:rPr>
          <w:rFonts w:ascii="Playfair Display" w:eastAsia="Playfair Display" w:hAnsi="Playfair Display" w:cs="Playfair Display"/>
          <w:i/>
          <w:color w:val="000000"/>
          <w:sz w:val="16"/>
          <w:szCs w:val="16"/>
        </w:rPr>
        <w:t xml:space="preserve"> tanóra</w:t>
      </w:r>
      <w:r>
        <w:rPr>
          <w:rFonts w:ascii="Playfair Display" w:eastAsia="Playfair Display" w:hAnsi="Playfair Display" w:cs="Playfair Display"/>
          <w:color w:val="000000"/>
          <w:sz w:val="16"/>
          <w:szCs w:val="16"/>
        </w:rPr>
        <w:t xml:space="preserve">: a tantervben meghatározott tanulmányi követelmények teljesítéséhez az oktató személyes közreműködését igénylő foglalkozás (előadás, szeminárium, gyakorlat, </w:t>
      </w:r>
      <w:proofErr w:type="gramStart"/>
      <w:r>
        <w:rPr>
          <w:rFonts w:ascii="Playfair Display" w:eastAsia="Playfair Display" w:hAnsi="Playfair Display" w:cs="Playfair Display"/>
          <w:color w:val="000000"/>
          <w:sz w:val="16"/>
          <w:szCs w:val="16"/>
        </w:rPr>
        <w:t>konzultáció</w:t>
      </w:r>
      <w:proofErr w:type="gramEnd"/>
      <w:r>
        <w:rPr>
          <w:rFonts w:ascii="Playfair Display" w:eastAsia="Playfair Display" w:hAnsi="Playfair Display" w:cs="Playfair Display"/>
          <w:color w:val="000000"/>
          <w:sz w:val="16"/>
          <w:szCs w:val="16"/>
        </w:rPr>
        <w:t xml:space="preserve">), amelynek időtartama legalább negyvenöt, legfeljebb hatvan perc. </w:t>
      </w:r>
    </w:p>
  </w:footnote>
  <w:footnote w:id="68">
    <w:p w14:paraId="097CD9E1" w14:textId="77777777" w:rsidR="00A577F3" w:rsidRDefault="00A577F3" w:rsidP="001F6CB6">
      <w:pPr>
        <w:pBdr>
          <w:top w:val="nil"/>
          <w:left w:val="nil"/>
          <w:bottom w:val="nil"/>
          <w:right w:val="nil"/>
          <w:between w:val="nil"/>
        </w:pBdr>
        <w:ind w:left="142"/>
        <w:rPr>
          <w:rFonts w:ascii="Playfair Display" w:eastAsia="Playfair Display" w:hAnsi="Playfair Display" w:cs="Playfair Display"/>
          <w:color w:val="000000"/>
          <w:sz w:val="16"/>
          <w:szCs w:val="16"/>
        </w:rPr>
      </w:pPr>
      <w:r>
        <w:rPr>
          <w:vertAlign w:val="superscript"/>
        </w:rPr>
        <w:footnoteRef/>
      </w:r>
      <w:r>
        <w:rPr>
          <w:rFonts w:ascii="Playfair Display" w:eastAsia="Playfair Display" w:hAnsi="Playfair Display" w:cs="Playfair Display"/>
          <w:b/>
          <w:color w:val="000000"/>
          <w:sz w:val="16"/>
          <w:szCs w:val="16"/>
        </w:rPr>
        <w:t xml:space="preserve"> </w:t>
      </w:r>
      <w:proofErr w:type="gramStart"/>
      <w:r>
        <w:rPr>
          <w:rFonts w:ascii="Playfair Display" w:eastAsia="Playfair Display" w:hAnsi="Playfair Display" w:cs="Playfair Display"/>
          <w:color w:val="000000"/>
          <w:sz w:val="16"/>
          <w:szCs w:val="16"/>
        </w:rPr>
        <w:t>pl.</w:t>
      </w:r>
      <w:proofErr w:type="gramEnd"/>
      <w:r>
        <w:rPr>
          <w:rFonts w:ascii="Playfair Display" w:eastAsia="Playfair Display" w:hAnsi="Playfair Display" w:cs="Playfair Display"/>
          <w:color w:val="000000"/>
          <w:sz w:val="16"/>
          <w:szCs w:val="16"/>
        </w:rPr>
        <w:t xml:space="preserve"> esetismertetések, szerepjáték, tematikus prezentációk stb.</w:t>
      </w:r>
    </w:p>
  </w:footnote>
  <w:footnote w:id="69">
    <w:p w14:paraId="15BF3C19" w14:textId="77777777" w:rsidR="00A577F3" w:rsidRDefault="00A577F3" w:rsidP="001F6CB6">
      <w:pPr>
        <w:pBdr>
          <w:top w:val="nil"/>
          <w:left w:val="nil"/>
          <w:bottom w:val="nil"/>
          <w:right w:val="nil"/>
          <w:between w:val="nil"/>
        </w:pBdr>
        <w:ind w:left="142"/>
        <w:rPr>
          <w:rFonts w:ascii="Playfair Display" w:eastAsia="Playfair Display" w:hAnsi="Playfair Display" w:cs="Playfair Display"/>
          <w:color w:val="000000"/>
          <w:sz w:val="16"/>
          <w:szCs w:val="16"/>
        </w:rPr>
      </w:pPr>
      <w:r>
        <w:rPr>
          <w:vertAlign w:val="superscript"/>
        </w:rPr>
        <w:footnoteRef/>
      </w:r>
      <w:r>
        <w:rPr>
          <w:rFonts w:ascii="Playfair Display" w:eastAsia="Playfair Display" w:hAnsi="Playfair Display" w:cs="Playfair Display"/>
          <w:color w:val="000000"/>
          <w:sz w:val="16"/>
          <w:szCs w:val="16"/>
        </w:rPr>
        <w:t xml:space="preserve"> </w:t>
      </w:r>
      <w:proofErr w:type="gramStart"/>
      <w:r>
        <w:rPr>
          <w:rFonts w:ascii="Playfair Display" w:eastAsia="Playfair Display" w:hAnsi="Playfair Display" w:cs="Playfair Display"/>
          <w:color w:val="000000"/>
          <w:sz w:val="16"/>
          <w:szCs w:val="16"/>
        </w:rPr>
        <w:t>pl.</w:t>
      </w:r>
      <w:proofErr w:type="gramEnd"/>
      <w:r>
        <w:rPr>
          <w:rFonts w:ascii="Playfair Display" w:eastAsia="Playfair Display" w:hAnsi="Playfair Display" w:cs="Playfair Display"/>
          <w:color w:val="000000"/>
          <w:sz w:val="16"/>
          <w:szCs w:val="16"/>
        </w:rPr>
        <w:t xml:space="preserve"> folyamatos számonkérés, évközi beszámoló</w:t>
      </w:r>
    </w:p>
  </w:footnote>
  <w:footnote w:id="70">
    <w:p w14:paraId="647136C3" w14:textId="77777777" w:rsidR="00A577F3" w:rsidRDefault="00A577F3" w:rsidP="001F6CB6">
      <w:pPr>
        <w:pBdr>
          <w:top w:val="nil"/>
          <w:left w:val="nil"/>
          <w:bottom w:val="nil"/>
          <w:right w:val="nil"/>
          <w:between w:val="nil"/>
        </w:pBdr>
        <w:ind w:left="142"/>
        <w:rPr>
          <w:color w:val="000000"/>
        </w:rPr>
      </w:pPr>
      <w:r>
        <w:rPr>
          <w:vertAlign w:val="superscript"/>
        </w:rPr>
        <w:footnoteRef/>
      </w:r>
      <w:r>
        <w:rPr>
          <w:rFonts w:ascii="Playfair Display" w:eastAsia="Playfair Display" w:hAnsi="Playfair Display" w:cs="Playfair Display"/>
          <w:color w:val="000000"/>
          <w:sz w:val="16"/>
          <w:szCs w:val="16"/>
        </w:rPr>
        <w:t xml:space="preserve"> pl. esettanulmányok, témakidolgozások, dolgozatok, </w:t>
      </w:r>
      <w:proofErr w:type="gramStart"/>
      <w:r>
        <w:rPr>
          <w:rFonts w:ascii="Playfair Display" w:eastAsia="Playfair Display" w:hAnsi="Playfair Display" w:cs="Playfair Display"/>
          <w:color w:val="000000"/>
          <w:sz w:val="16"/>
          <w:szCs w:val="16"/>
        </w:rPr>
        <w:t>esszék</w:t>
      </w:r>
      <w:proofErr w:type="gramEnd"/>
      <w:r>
        <w:rPr>
          <w:rFonts w:ascii="Playfair Display" w:eastAsia="Playfair Display" w:hAnsi="Playfair Display" w:cs="Playfair Display"/>
          <w:color w:val="000000"/>
          <w:sz w:val="16"/>
          <w:szCs w:val="16"/>
        </w:rPr>
        <w:t>, üzleti, szervezési tervek stb. bekérése</w:t>
      </w:r>
      <w:r>
        <w:rPr>
          <w:color w:val="000000"/>
          <w:sz w:val="16"/>
          <w:szCs w:val="16"/>
        </w:rPr>
        <w:t xml:space="preserve"> </w:t>
      </w:r>
    </w:p>
  </w:footnote>
  <w:footnote w:id="71">
    <w:p w14:paraId="664ED312" w14:textId="77777777" w:rsidR="00A577F3" w:rsidRPr="00A5216A" w:rsidRDefault="00A577F3" w:rsidP="001E0DDC">
      <w:pPr>
        <w:pStyle w:val="Lbjegyzetszveg"/>
        <w:ind w:left="142" w:hanging="142"/>
        <w:rPr>
          <w:sz w:val="4"/>
          <w:szCs w:val="4"/>
        </w:rPr>
      </w:pPr>
    </w:p>
    <w:p w14:paraId="79043985" w14:textId="77777777" w:rsidR="00A577F3" w:rsidRPr="00A37C9A" w:rsidRDefault="00A577F3" w:rsidP="001E0DDC">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72">
    <w:p w14:paraId="321F974E" w14:textId="77777777" w:rsidR="00A577F3" w:rsidRPr="00A37C9A" w:rsidRDefault="00A577F3" w:rsidP="001E0DDC">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73">
    <w:p w14:paraId="00FC6C13" w14:textId="77777777" w:rsidR="00A577F3" w:rsidRPr="00A37C9A" w:rsidRDefault="00A577F3" w:rsidP="001E0DDC">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74">
    <w:p w14:paraId="6ECAB51E" w14:textId="77777777" w:rsidR="00A577F3" w:rsidRPr="00CD5314" w:rsidRDefault="00A577F3" w:rsidP="001E0DDC">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75">
    <w:p w14:paraId="71934425" w14:textId="77777777" w:rsidR="00A577F3" w:rsidRPr="00A5216A" w:rsidRDefault="00A577F3" w:rsidP="001F6CB6">
      <w:pPr>
        <w:pStyle w:val="Lbjegyzetszveg"/>
        <w:ind w:left="142" w:hanging="142"/>
        <w:rPr>
          <w:sz w:val="4"/>
          <w:szCs w:val="4"/>
        </w:rPr>
      </w:pPr>
    </w:p>
    <w:p w14:paraId="39AA3BC0" w14:textId="77777777" w:rsidR="00A577F3" w:rsidRPr="00A37C9A" w:rsidRDefault="00A577F3" w:rsidP="001F6CB6">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76">
    <w:p w14:paraId="52C2F56A" w14:textId="77777777" w:rsidR="00A577F3" w:rsidRPr="00A37C9A" w:rsidRDefault="00A577F3" w:rsidP="001F6CB6">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77">
    <w:p w14:paraId="1C4DB3FC" w14:textId="77777777" w:rsidR="00A577F3" w:rsidRPr="00A37C9A" w:rsidRDefault="00A577F3" w:rsidP="001F6CB6">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78">
    <w:p w14:paraId="6BFE812B" w14:textId="77777777" w:rsidR="00A577F3" w:rsidRPr="00CD5314" w:rsidRDefault="00A577F3" w:rsidP="001F6CB6">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79">
    <w:p w14:paraId="1DAE386C" w14:textId="77777777" w:rsidR="00A577F3" w:rsidRDefault="00A577F3" w:rsidP="001F6CB6">
      <w:pPr>
        <w:pBdr>
          <w:top w:val="nil"/>
          <w:left w:val="nil"/>
          <w:bottom w:val="nil"/>
          <w:right w:val="nil"/>
          <w:between w:val="nil"/>
        </w:pBdr>
        <w:ind w:left="142" w:hanging="142"/>
        <w:rPr>
          <w:color w:val="000000"/>
          <w:sz w:val="4"/>
          <w:szCs w:val="4"/>
        </w:rPr>
      </w:pPr>
      <w:r>
        <w:rPr>
          <w:vertAlign w:val="superscript"/>
        </w:rPr>
        <w:footnoteRef/>
      </w:r>
    </w:p>
    <w:p w14:paraId="3FB74CFE" w14:textId="77777777" w:rsidR="00A577F3" w:rsidRDefault="00A577F3" w:rsidP="001F6CB6">
      <w:pPr>
        <w:pBdr>
          <w:top w:val="nil"/>
          <w:left w:val="nil"/>
          <w:bottom w:val="nil"/>
          <w:right w:val="nil"/>
          <w:between w:val="nil"/>
        </w:pBdr>
        <w:ind w:left="142"/>
        <w:rPr>
          <w:rFonts w:ascii="Playfair Display" w:eastAsia="Playfair Display" w:hAnsi="Playfair Display" w:cs="Playfair Display"/>
          <w:color w:val="000000"/>
          <w:sz w:val="16"/>
          <w:szCs w:val="16"/>
        </w:rPr>
      </w:pPr>
      <w:r>
        <w:rPr>
          <w:rFonts w:ascii="Playfair Display" w:eastAsia="Playfair Display" w:hAnsi="Playfair Display" w:cs="Playfair Display"/>
          <w:color w:val="000000"/>
          <w:sz w:val="16"/>
          <w:szCs w:val="16"/>
        </w:rPr>
        <w:t xml:space="preserve"> </w:t>
      </w:r>
      <w:r>
        <w:rPr>
          <w:rFonts w:ascii="Playfair Display" w:eastAsia="Playfair Display" w:hAnsi="Playfair Display" w:cs="Playfair Display"/>
          <w:b/>
          <w:color w:val="000000"/>
          <w:sz w:val="16"/>
          <w:szCs w:val="16"/>
        </w:rPr>
        <w:t xml:space="preserve">Nftv. 108. § </w:t>
      </w:r>
      <w:r>
        <w:rPr>
          <w:rFonts w:ascii="Playfair Display" w:eastAsia="Playfair Display" w:hAnsi="Playfair Display" w:cs="Playfair Display"/>
          <w:color w:val="000000"/>
          <w:sz w:val="16"/>
          <w:szCs w:val="16"/>
        </w:rPr>
        <w:t>37.</w:t>
      </w:r>
      <w:r>
        <w:rPr>
          <w:rFonts w:ascii="Playfair Display" w:eastAsia="Playfair Display" w:hAnsi="Playfair Display" w:cs="Playfair Display"/>
          <w:i/>
          <w:color w:val="000000"/>
          <w:sz w:val="16"/>
          <w:szCs w:val="16"/>
        </w:rPr>
        <w:t xml:space="preserve"> tanóra</w:t>
      </w:r>
      <w:r>
        <w:rPr>
          <w:rFonts w:ascii="Playfair Display" w:eastAsia="Playfair Display" w:hAnsi="Playfair Display" w:cs="Playfair Display"/>
          <w:color w:val="000000"/>
          <w:sz w:val="16"/>
          <w:szCs w:val="16"/>
        </w:rPr>
        <w:t xml:space="preserve">: a tantervben meghatározott tanulmányi követelmények teljesítéséhez az oktató személyes közreműködését igénylő foglalkozás (előadás, szeminárium, gyakorlat, </w:t>
      </w:r>
      <w:proofErr w:type="gramStart"/>
      <w:r>
        <w:rPr>
          <w:rFonts w:ascii="Playfair Display" w:eastAsia="Playfair Display" w:hAnsi="Playfair Display" w:cs="Playfair Display"/>
          <w:color w:val="000000"/>
          <w:sz w:val="16"/>
          <w:szCs w:val="16"/>
        </w:rPr>
        <w:t>konzultáció</w:t>
      </w:r>
      <w:proofErr w:type="gramEnd"/>
      <w:r>
        <w:rPr>
          <w:rFonts w:ascii="Playfair Display" w:eastAsia="Playfair Display" w:hAnsi="Playfair Display" w:cs="Playfair Display"/>
          <w:color w:val="000000"/>
          <w:sz w:val="16"/>
          <w:szCs w:val="16"/>
        </w:rPr>
        <w:t xml:space="preserve">), amelynek időtartama legalább negyvenöt, legfeljebb hatvan perc. </w:t>
      </w:r>
    </w:p>
  </w:footnote>
  <w:footnote w:id="80">
    <w:p w14:paraId="76118A3B" w14:textId="77777777" w:rsidR="00A577F3" w:rsidRDefault="00A577F3" w:rsidP="001F6CB6">
      <w:pPr>
        <w:pBdr>
          <w:top w:val="nil"/>
          <w:left w:val="nil"/>
          <w:bottom w:val="nil"/>
          <w:right w:val="nil"/>
          <w:between w:val="nil"/>
        </w:pBdr>
        <w:ind w:left="142"/>
        <w:rPr>
          <w:rFonts w:ascii="Playfair Display" w:eastAsia="Playfair Display" w:hAnsi="Playfair Display" w:cs="Playfair Display"/>
          <w:color w:val="000000"/>
          <w:sz w:val="16"/>
          <w:szCs w:val="16"/>
        </w:rPr>
      </w:pPr>
      <w:r>
        <w:rPr>
          <w:vertAlign w:val="superscript"/>
        </w:rPr>
        <w:footnoteRef/>
      </w:r>
      <w:r>
        <w:rPr>
          <w:rFonts w:ascii="Playfair Display" w:eastAsia="Playfair Display" w:hAnsi="Playfair Display" w:cs="Playfair Display"/>
          <w:b/>
          <w:color w:val="000000"/>
          <w:sz w:val="16"/>
          <w:szCs w:val="16"/>
        </w:rPr>
        <w:t xml:space="preserve"> </w:t>
      </w:r>
      <w:proofErr w:type="gramStart"/>
      <w:r>
        <w:rPr>
          <w:rFonts w:ascii="Playfair Display" w:eastAsia="Playfair Display" w:hAnsi="Playfair Display" w:cs="Playfair Display"/>
          <w:color w:val="000000"/>
          <w:sz w:val="16"/>
          <w:szCs w:val="16"/>
        </w:rPr>
        <w:t>pl.</w:t>
      </w:r>
      <w:proofErr w:type="gramEnd"/>
      <w:r>
        <w:rPr>
          <w:rFonts w:ascii="Playfair Display" w:eastAsia="Playfair Display" w:hAnsi="Playfair Display" w:cs="Playfair Display"/>
          <w:color w:val="000000"/>
          <w:sz w:val="16"/>
          <w:szCs w:val="16"/>
        </w:rPr>
        <w:t xml:space="preserve"> esetismertetések, szerepjáték, tematikus prezentációk stb.</w:t>
      </w:r>
    </w:p>
  </w:footnote>
  <w:footnote w:id="81">
    <w:p w14:paraId="19F0F119" w14:textId="77777777" w:rsidR="00A577F3" w:rsidRDefault="00A577F3" w:rsidP="001F6CB6">
      <w:pPr>
        <w:pBdr>
          <w:top w:val="nil"/>
          <w:left w:val="nil"/>
          <w:bottom w:val="nil"/>
          <w:right w:val="nil"/>
          <w:between w:val="nil"/>
        </w:pBdr>
        <w:ind w:left="142"/>
        <w:rPr>
          <w:rFonts w:ascii="Playfair Display" w:eastAsia="Playfair Display" w:hAnsi="Playfair Display" w:cs="Playfair Display"/>
          <w:color w:val="000000"/>
          <w:sz w:val="16"/>
          <w:szCs w:val="16"/>
        </w:rPr>
      </w:pPr>
      <w:r>
        <w:rPr>
          <w:vertAlign w:val="superscript"/>
        </w:rPr>
        <w:footnoteRef/>
      </w:r>
      <w:r>
        <w:rPr>
          <w:rFonts w:ascii="Playfair Display" w:eastAsia="Playfair Display" w:hAnsi="Playfair Display" w:cs="Playfair Display"/>
          <w:color w:val="000000"/>
          <w:sz w:val="16"/>
          <w:szCs w:val="16"/>
        </w:rPr>
        <w:t xml:space="preserve"> </w:t>
      </w:r>
      <w:proofErr w:type="gramStart"/>
      <w:r>
        <w:rPr>
          <w:rFonts w:ascii="Playfair Display" w:eastAsia="Playfair Display" w:hAnsi="Playfair Display" w:cs="Playfair Display"/>
          <w:color w:val="000000"/>
          <w:sz w:val="16"/>
          <w:szCs w:val="16"/>
        </w:rPr>
        <w:t>pl.</w:t>
      </w:r>
      <w:proofErr w:type="gramEnd"/>
      <w:r>
        <w:rPr>
          <w:rFonts w:ascii="Playfair Display" w:eastAsia="Playfair Display" w:hAnsi="Playfair Display" w:cs="Playfair Display"/>
          <w:color w:val="000000"/>
          <w:sz w:val="16"/>
          <w:szCs w:val="16"/>
        </w:rPr>
        <w:t xml:space="preserve"> folyamatos számonkérés, évközi beszámoló</w:t>
      </w:r>
    </w:p>
  </w:footnote>
  <w:footnote w:id="82">
    <w:p w14:paraId="4B5E02B4" w14:textId="77777777" w:rsidR="00A577F3" w:rsidRDefault="00A577F3" w:rsidP="001F6CB6">
      <w:pPr>
        <w:pBdr>
          <w:top w:val="nil"/>
          <w:left w:val="nil"/>
          <w:bottom w:val="nil"/>
          <w:right w:val="nil"/>
          <w:between w:val="nil"/>
        </w:pBdr>
        <w:ind w:left="142"/>
        <w:rPr>
          <w:color w:val="000000"/>
        </w:rPr>
      </w:pPr>
      <w:r>
        <w:rPr>
          <w:vertAlign w:val="superscript"/>
        </w:rPr>
        <w:footnoteRef/>
      </w:r>
      <w:r>
        <w:rPr>
          <w:rFonts w:ascii="Playfair Display" w:eastAsia="Playfair Display" w:hAnsi="Playfair Display" w:cs="Playfair Display"/>
          <w:color w:val="000000"/>
          <w:sz w:val="16"/>
          <w:szCs w:val="16"/>
        </w:rPr>
        <w:t xml:space="preserve"> pl. esettanulmányok, témakidolgozások, dolgozatok, </w:t>
      </w:r>
      <w:proofErr w:type="gramStart"/>
      <w:r>
        <w:rPr>
          <w:rFonts w:ascii="Playfair Display" w:eastAsia="Playfair Display" w:hAnsi="Playfair Display" w:cs="Playfair Display"/>
          <w:color w:val="000000"/>
          <w:sz w:val="16"/>
          <w:szCs w:val="16"/>
        </w:rPr>
        <w:t>esszék</w:t>
      </w:r>
      <w:proofErr w:type="gramEnd"/>
      <w:r>
        <w:rPr>
          <w:rFonts w:ascii="Playfair Display" w:eastAsia="Playfair Display" w:hAnsi="Playfair Display" w:cs="Playfair Display"/>
          <w:color w:val="000000"/>
          <w:sz w:val="16"/>
          <w:szCs w:val="16"/>
        </w:rPr>
        <w:t>, üzleti, szervezési tervek stb. bekérése</w:t>
      </w:r>
      <w:r>
        <w:rPr>
          <w:color w:val="000000"/>
          <w:sz w:val="16"/>
          <w:szCs w:val="16"/>
        </w:rPr>
        <w:t xml:space="preserve"> </w:t>
      </w:r>
    </w:p>
  </w:footnote>
  <w:footnote w:id="83">
    <w:p w14:paraId="3A5AF90E" w14:textId="77777777" w:rsidR="00A577F3" w:rsidRPr="00A5216A" w:rsidRDefault="00A577F3" w:rsidP="00556D48">
      <w:pPr>
        <w:pStyle w:val="Lbjegyzetszveg"/>
        <w:ind w:left="142" w:hanging="142"/>
        <w:rPr>
          <w:sz w:val="4"/>
          <w:szCs w:val="4"/>
        </w:rPr>
      </w:pPr>
    </w:p>
    <w:p w14:paraId="4F114FA6" w14:textId="77777777" w:rsidR="00A577F3" w:rsidRPr="00A37C9A" w:rsidRDefault="00A577F3" w:rsidP="00556D48">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w:t>
      </w:r>
      <w:proofErr w:type="gramStart"/>
      <w:r w:rsidRPr="00A37C9A">
        <w:rPr>
          <w:rFonts w:ascii="Playfair Display" w:hAnsi="Playfair Display"/>
          <w:sz w:val="16"/>
        </w:rPr>
        <w:t>konzultáció</w:t>
      </w:r>
      <w:proofErr w:type="gramEnd"/>
      <w:r w:rsidRPr="00A37C9A">
        <w:rPr>
          <w:rFonts w:ascii="Playfair Display" w:hAnsi="Playfair Display"/>
          <w:sz w:val="16"/>
        </w:rPr>
        <w:t xml:space="preserve">), amelynek időtartama legalább negyvenöt, legfeljebb hatvan perc. </w:t>
      </w:r>
    </w:p>
  </w:footnote>
  <w:footnote w:id="84">
    <w:p w14:paraId="66296AAB" w14:textId="77777777" w:rsidR="00A577F3" w:rsidRPr="00A37C9A" w:rsidRDefault="00A577F3" w:rsidP="00556D48">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esetismertetések, szerepjáték, tematikus prezentációk stb.</w:t>
      </w:r>
    </w:p>
  </w:footnote>
  <w:footnote w:id="85">
    <w:p w14:paraId="5DEE1A61" w14:textId="77777777" w:rsidR="00A577F3" w:rsidRPr="00A37C9A" w:rsidRDefault="00A577F3" w:rsidP="00556D48">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proofErr w:type="gramStart"/>
      <w:r w:rsidRPr="00A37C9A">
        <w:rPr>
          <w:rFonts w:ascii="Playfair Display" w:hAnsi="Playfair Display"/>
          <w:sz w:val="16"/>
        </w:rPr>
        <w:t>pl.</w:t>
      </w:r>
      <w:proofErr w:type="gramEnd"/>
      <w:r w:rsidRPr="00A37C9A">
        <w:rPr>
          <w:rFonts w:ascii="Playfair Display" w:hAnsi="Playfair Display"/>
          <w:sz w:val="16"/>
        </w:rPr>
        <w:t xml:space="preserve"> folyamatos számonkérés, évközi beszámoló</w:t>
      </w:r>
    </w:p>
  </w:footnote>
  <w:footnote w:id="86">
    <w:p w14:paraId="1276E989" w14:textId="77777777" w:rsidR="00A577F3" w:rsidRPr="00CD5314" w:rsidRDefault="00A577F3" w:rsidP="00556D48">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w:t>
      </w:r>
      <w:proofErr w:type="gramStart"/>
      <w:r w:rsidRPr="00A37C9A">
        <w:rPr>
          <w:rFonts w:ascii="Playfair Display" w:hAnsi="Playfair Display"/>
          <w:sz w:val="16"/>
        </w:rPr>
        <w:t>esszék</w:t>
      </w:r>
      <w:proofErr w:type="gramEnd"/>
      <w:r w:rsidRPr="00A37C9A">
        <w:rPr>
          <w:rFonts w:ascii="Playfair Display" w:hAnsi="Playfair Display"/>
          <w:sz w:val="16"/>
        </w:rPr>
        <w:t>, üzleti, szervezési tervek stb. bekérése</w:t>
      </w:r>
      <w:r w:rsidRPr="00A37C9A">
        <w:rPr>
          <w:sz w:val="16"/>
        </w:rPr>
        <w:t xml:space="preserve"> </w:t>
      </w:r>
    </w:p>
  </w:footnote>
  <w:footnote w:id="87">
    <w:p w14:paraId="709A9D30" w14:textId="77777777" w:rsidR="00A577F3" w:rsidRPr="00F61E93" w:rsidRDefault="00A577F3" w:rsidP="000A2FE9">
      <w:pPr>
        <w:pStyle w:val="Lbjegyzetszveg"/>
        <w:rPr>
          <w:sz w:val="19"/>
          <w:szCs w:val="19"/>
        </w:rPr>
      </w:pPr>
      <w:r w:rsidRPr="00F61E93">
        <w:rPr>
          <w:rStyle w:val="Lbjegyzet-hivatkozs"/>
          <w:b/>
          <w:sz w:val="19"/>
          <w:szCs w:val="19"/>
        </w:rPr>
        <w:footnoteRef/>
      </w:r>
      <w:r w:rsidRPr="00F61E93">
        <w:rPr>
          <w:rStyle w:val="Lbjegyzet-hivatkozs"/>
          <w:sz w:val="19"/>
          <w:szCs w:val="19"/>
          <w:highlight w:val="lightGray"/>
        </w:rPr>
        <w:t xml:space="preserve"> </w:t>
      </w:r>
      <w:r w:rsidRPr="00A37C9A">
        <w:rPr>
          <w:rFonts w:ascii="Playfair Display" w:hAnsi="Playfair Display"/>
          <w:b/>
          <w:sz w:val="16"/>
          <w:szCs w:val="19"/>
        </w:rPr>
        <w:t>N</w:t>
      </w:r>
      <w:r w:rsidRPr="00A37C9A">
        <w:rPr>
          <w:rFonts w:ascii="Playfair Display" w:hAnsi="Playfair Display"/>
          <w:b/>
          <w:bCs/>
          <w:sz w:val="16"/>
          <w:szCs w:val="19"/>
        </w:rPr>
        <w:t xml:space="preserve">ftv. Vhr. 87/2015 </w:t>
      </w:r>
      <w:r w:rsidRPr="00A37C9A">
        <w:rPr>
          <w:rFonts w:ascii="Playfair Display" w:hAnsi="Playfair Display"/>
          <w:b/>
          <w:sz w:val="16"/>
          <w:szCs w:val="19"/>
        </w:rPr>
        <w:t>18.§</w:t>
      </w:r>
      <w:r w:rsidRPr="00A37C9A">
        <w:rPr>
          <w:rFonts w:ascii="Playfair Display" w:hAnsi="Playfair Display"/>
          <w:sz w:val="16"/>
          <w:szCs w:val="19"/>
        </w:rPr>
        <w:t xml:space="preserve"> (5) </w:t>
      </w:r>
      <w:r w:rsidRPr="00A37C9A">
        <w:rPr>
          <w:rFonts w:ascii="Playfair Display" w:hAnsi="Playfair Display"/>
          <w:i/>
          <w:sz w:val="16"/>
          <w:szCs w:val="19"/>
        </w:rPr>
        <w:t xml:space="preserve">b) </w:t>
      </w:r>
      <w:r w:rsidRPr="00A37C9A">
        <w:rPr>
          <w:rFonts w:ascii="Playfair Display" w:hAnsi="Playfair Display"/>
          <w:sz w:val="16"/>
          <w:szCs w:val="19"/>
        </w:rPr>
        <w:t>bekezdés előírja tájékoztató kiadvány kidolgozását és annak bemutatását.</w:t>
      </w:r>
      <w:r w:rsidRPr="00A37C9A">
        <w:rPr>
          <w:i/>
          <w:sz w:val="16"/>
          <w:szCs w:val="19"/>
        </w:rPr>
        <w:t xml:space="preserve"> </w:t>
      </w:r>
    </w:p>
  </w:footnote>
  <w:footnote w:id="88">
    <w:p w14:paraId="768D268E" w14:textId="77777777" w:rsidR="00A577F3" w:rsidRPr="00421A33" w:rsidRDefault="00A577F3" w:rsidP="00421A33">
      <w:pPr>
        <w:pStyle w:val="Lbjegyzetszveg"/>
        <w:spacing w:before="20"/>
        <w:ind w:left="-426"/>
        <w:jc w:val="both"/>
        <w:rPr>
          <w:rFonts w:ascii="Playfair Display" w:hAnsi="Playfair Display"/>
          <w:sz w:val="16"/>
          <w:szCs w:val="16"/>
        </w:rPr>
      </w:pPr>
      <w:r w:rsidRPr="00421A33">
        <w:rPr>
          <w:rStyle w:val="Lbjegyzet-hivatkozs"/>
          <w:rFonts w:ascii="Playfair Display" w:hAnsi="Playfair Display"/>
          <w:sz w:val="16"/>
          <w:szCs w:val="16"/>
        </w:rPr>
        <w:footnoteRef/>
      </w:r>
      <w:r w:rsidRPr="00421A33">
        <w:rPr>
          <w:rFonts w:ascii="Playfair Display" w:hAnsi="Playfair Display"/>
          <w:sz w:val="16"/>
          <w:szCs w:val="16"/>
        </w:rPr>
        <w:t xml:space="preserve"> A fejezet táblázataiban a fejlécekben előforduló megjelölések értelmezése:</w:t>
      </w:r>
    </w:p>
    <w:p w14:paraId="200D19FD" w14:textId="77777777" w:rsidR="00A577F3" w:rsidRPr="00421A33" w:rsidRDefault="00A577F3" w:rsidP="00421A33">
      <w:pPr>
        <w:pStyle w:val="Lbjegyzetszveg"/>
        <w:ind w:left="-426"/>
        <w:jc w:val="both"/>
        <w:rPr>
          <w:rFonts w:ascii="Playfair Display" w:hAnsi="Playfair Display"/>
          <w:sz w:val="16"/>
          <w:szCs w:val="16"/>
        </w:rPr>
      </w:pPr>
      <w:r w:rsidRPr="00421A33">
        <w:rPr>
          <w:rFonts w:ascii="Playfair Display" w:hAnsi="Playfair Display"/>
          <w:b/>
          <w:sz w:val="16"/>
          <w:szCs w:val="16"/>
        </w:rPr>
        <w:t>Tudományos fokozat / cím</w:t>
      </w:r>
      <w:r w:rsidRPr="00421A33">
        <w:rPr>
          <w:rFonts w:ascii="Playfair Display" w:hAnsi="Playfair Display"/>
          <w:sz w:val="16"/>
          <w:szCs w:val="16"/>
        </w:rPr>
        <w:t xml:space="preserve">: PhD, DLA, CSc, DSc, akadémikus. </w:t>
      </w:r>
    </w:p>
    <w:p w14:paraId="31AAB0E3" w14:textId="77777777" w:rsidR="00A577F3" w:rsidRPr="00421A33" w:rsidRDefault="00A577F3" w:rsidP="00421A33">
      <w:pPr>
        <w:pStyle w:val="Lbjegyzetszveg"/>
        <w:ind w:left="-426"/>
        <w:jc w:val="both"/>
        <w:rPr>
          <w:rFonts w:ascii="Playfair Display" w:hAnsi="Playfair Display"/>
          <w:sz w:val="16"/>
          <w:szCs w:val="16"/>
        </w:rPr>
      </w:pPr>
      <w:r w:rsidRPr="00421A33">
        <w:rPr>
          <w:rFonts w:ascii="Playfair Display" w:hAnsi="Playfair Display"/>
          <w:b/>
          <w:sz w:val="16"/>
          <w:szCs w:val="16"/>
        </w:rPr>
        <w:t>Munkakör</w:t>
      </w:r>
      <w:r w:rsidRPr="00421A33">
        <w:rPr>
          <w:rFonts w:ascii="Playfair Display" w:hAnsi="Playfair Display"/>
          <w:sz w:val="16"/>
          <w:szCs w:val="16"/>
        </w:rPr>
        <w:t xml:space="preserve">: </w:t>
      </w:r>
      <w:r w:rsidRPr="00421A33">
        <w:rPr>
          <w:rFonts w:ascii="Playfair Display" w:hAnsi="Playfair Display"/>
          <w:sz w:val="16"/>
          <w:szCs w:val="16"/>
          <w:u w:val="single"/>
        </w:rPr>
        <w:t>e</w:t>
      </w:r>
      <w:r w:rsidRPr="00421A33">
        <w:rPr>
          <w:rFonts w:ascii="Playfair Display" w:hAnsi="Playfair Display"/>
          <w:sz w:val="16"/>
          <w:szCs w:val="16"/>
        </w:rPr>
        <w:t xml:space="preserve">gyetemi/ </w:t>
      </w:r>
      <w:r w:rsidRPr="00421A33">
        <w:rPr>
          <w:rFonts w:ascii="Playfair Display" w:hAnsi="Playfair Display"/>
          <w:sz w:val="16"/>
          <w:szCs w:val="16"/>
          <w:u w:val="single"/>
        </w:rPr>
        <w:t>f</w:t>
      </w:r>
      <w:r w:rsidRPr="00421A33">
        <w:rPr>
          <w:rFonts w:ascii="Playfair Display" w:hAnsi="Playfair Display"/>
          <w:sz w:val="16"/>
          <w:szCs w:val="16"/>
        </w:rPr>
        <w:t xml:space="preserve">őiskolai </w:t>
      </w:r>
      <w:r w:rsidRPr="00421A33">
        <w:rPr>
          <w:rFonts w:ascii="Playfair Display" w:hAnsi="Playfair Display"/>
          <w:sz w:val="16"/>
          <w:szCs w:val="16"/>
          <w:u w:val="single"/>
        </w:rPr>
        <w:t>tan</w:t>
      </w:r>
      <w:r w:rsidRPr="00421A33">
        <w:rPr>
          <w:rFonts w:ascii="Playfair Display" w:hAnsi="Playfair Display"/>
          <w:sz w:val="16"/>
          <w:szCs w:val="16"/>
        </w:rPr>
        <w:t xml:space="preserve">ár, ill. </w:t>
      </w:r>
      <w:r w:rsidRPr="00421A33">
        <w:rPr>
          <w:rFonts w:ascii="Playfair Display" w:hAnsi="Playfair Display"/>
          <w:sz w:val="16"/>
          <w:szCs w:val="16"/>
          <w:u w:val="single"/>
        </w:rPr>
        <w:t>doc</w:t>
      </w:r>
      <w:r w:rsidRPr="00421A33">
        <w:rPr>
          <w:rFonts w:ascii="Playfair Display" w:hAnsi="Playfair Display"/>
          <w:sz w:val="16"/>
          <w:szCs w:val="16"/>
        </w:rPr>
        <w:t xml:space="preserve">ens, </w:t>
      </w:r>
      <w:r w:rsidRPr="00421A33">
        <w:rPr>
          <w:rFonts w:ascii="Playfair Display" w:hAnsi="Playfair Display"/>
          <w:sz w:val="16"/>
          <w:szCs w:val="16"/>
          <w:u w:val="single"/>
        </w:rPr>
        <w:t>adj</w:t>
      </w:r>
      <w:r w:rsidRPr="00421A33">
        <w:rPr>
          <w:rFonts w:ascii="Playfair Display" w:hAnsi="Playfair Display"/>
          <w:sz w:val="16"/>
          <w:szCs w:val="16"/>
        </w:rPr>
        <w:t xml:space="preserve">unktus, </w:t>
      </w:r>
      <w:r w:rsidRPr="00421A33">
        <w:rPr>
          <w:rFonts w:ascii="Playfair Display" w:hAnsi="Playfair Display"/>
          <w:sz w:val="16"/>
          <w:szCs w:val="16"/>
          <w:u w:val="single"/>
        </w:rPr>
        <w:t>t</w:t>
      </w:r>
      <w:r w:rsidRPr="00421A33">
        <w:rPr>
          <w:rFonts w:ascii="Playfair Display" w:hAnsi="Playfair Display"/>
          <w:sz w:val="16"/>
          <w:szCs w:val="16"/>
        </w:rPr>
        <w:t>anár</w:t>
      </w:r>
      <w:r w:rsidRPr="00421A33">
        <w:rPr>
          <w:rFonts w:ascii="Playfair Display" w:hAnsi="Playfair Display"/>
          <w:sz w:val="16"/>
          <w:szCs w:val="16"/>
          <w:u w:val="single"/>
        </w:rPr>
        <w:t>s</w:t>
      </w:r>
      <w:r w:rsidRPr="00421A33">
        <w:rPr>
          <w:rFonts w:ascii="Playfair Display" w:hAnsi="Playfair Display"/>
          <w:sz w:val="16"/>
          <w:szCs w:val="16"/>
        </w:rPr>
        <w:t xml:space="preserve">egéd; </w:t>
      </w:r>
      <w:r w:rsidRPr="00421A33">
        <w:rPr>
          <w:rFonts w:ascii="Playfair Display" w:hAnsi="Playfair Display"/>
          <w:sz w:val="16"/>
          <w:szCs w:val="16"/>
          <w:u w:val="single"/>
        </w:rPr>
        <w:t>m</w:t>
      </w:r>
      <w:r w:rsidRPr="00421A33">
        <w:rPr>
          <w:rFonts w:ascii="Playfair Display" w:hAnsi="Playfair Display"/>
          <w:sz w:val="16"/>
          <w:szCs w:val="16"/>
        </w:rPr>
        <w:t>ester</w:t>
      </w:r>
      <w:r w:rsidRPr="00421A33">
        <w:rPr>
          <w:rFonts w:ascii="Playfair Display" w:hAnsi="Playfair Display"/>
          <w:sz w:val="16"/>
          <w:szCs w:val="16"/>
          <w:u w:val="single"/>
        </w:rPr>
        <w:t>o</w:t>
      </w:r>
      <w:r w:rsidRPr="00421A33">
        <w:rPr>
          <w:rFonts w:ascii="Playfair Display" w:hAnsi="Playfair Display"/>
          <w:sz w:val="16"/>
          <w:szCs w:val="16"/>
        </w:rPr>
        <w:t xml:space="preserve">ktató, </w:t>
      </w:r>
      <w:r w:rsidRPr="00421A33">
        <w:rPr>
          <w:rFonts w:ascii="Playfair Display" w:hAnsi="Playfair Display"/>
          <w:sz w:val="16"/>
          <w:szCs w:val="16"/>
          <w:u w:val="single"/>
        </w:rPr>
        <w:t>tud</w:t>
      </w:r>
      <w:r w:rsidRPr="00421A33">
        <w:rPr>
          <w:rFonts w:ascii="Playfair Display" w:hAnsi="Playfair Display"/>
          <w:sz w:val="16"/>
          <w:szCs w:val="16"/>
        </w:rPr>
        <w:t>ományos (</w:t>
      </w:r>
      <w:r w:rsidRPr="00421A33">
        <w:rPr>
          <w:rFonts w:ascii="Playfair Display" w:hAnsi="Playfair Display"/>
          <w:sz w:val="16"/>
          <w:szCs w:val="16"/>
          <w:u w:val="single"/>
        </w:rPr>
        <w:t>f</w:t>
      </w:r>
      <w:r w:rsidRPr="00421A33">
        <w:rPr>
          <w:rFonts w:ascii="Playfair Display" w:hAnsi="Playfair Display"/>
          <w:sz w:val="16"/>
          <w:szCs w:val="16"/>
        </w:rPr>
        <w:t>ő</w:t>
      </w:r>
      <w:proofErr w:type="gramStart"/>
      <w:r w:rsidRPr="00421A33">
        <w:rPr>
          <w:rFonts w:ascii="Playfair Display" w:hAnsi="Playfair Display"/>
          <w:sz w:val="16"/>
          <w:szCs w:val="16"/>
        </w:rPr>
        <w:t>)</w:t>
      </w:r>
      <w:r w:rsidRPr="00421A33">
        <w:rPr>
          <w:rFonts w:ascii="Playfair Display" w:hAnsi="Playfair Display"/>
          <w:sz w:val="16"/>
          <w:szCs w:val="16"/>
          <w:u w:val="single"/>
        </w:rPr>
        <w:t>m</w:t>
      </w:r>
      <w:r w:rsidRPr="00421A33">
        <w:rPr>
          <w:rFonts w:ascii="Playfair Display" w:hAnsi="Playfair Display"/>
          <w:sz w:val="16"/>
          <w:szCs w:val="16"/>
        </w:rPr>
        <w:t>unka</w:t>
      </w:r>
      <w:r w:rsidRPr="00421A33">
        <w:rPr>
          <w:rFonts w:ascii="Playfair Display" w:hAnsi="Playfair Display"/>
          <w:sz w:val="16"/>
          <w:szCs w:val="16"/>
          <w:u w:val="single"/>
        </w:rPr>
        <w:t>t</w:t>
      </w:r>
      <w:r w:rsidRPr="00421A33">
        <w:rPr>
          <w:rFonts w:ascii="Playfair Display" w:hAnsi="Playfair Display"/>
          <w:sz w:val="16"/>
          <w:szCs w:val="16"/>
        </w:rPr>
        <w:t>ár</w:t>
      </w:r>
      <w:r w:rsidRPr="00421A33">
        <w:rPr>
          <w:rFonts w:ascii="Playfair Display" w:hAnsi="Playfair Display"/>
          <w:sz w:val="16"/>
          <w:szCs w:val="16"/>
          <w:u w:val="single"/>
        </w:rPr>
        <w:t>s</w:t>
      </w:r>
      <w:proofErr w:type="gramEnd"/>
      <w:r w:rsidRPr="00421A33">
        <w:rPr>
          <w:rFonts w:ascii="Playfair Display" w:hAnsi="Playfair Display"/>
          <w:sz w:val="16"/>
          <w:szCs w:val="16"/>
        </w:rPr>
        <w:t>; egyéb</w:t>
      </w:r>
    </w:p>
    <w:p w14:paraId="7C50D438" w14:textId="77777777" w:rsidR="00A577F3" w:rsidRPr="00421A33" w:rsidRDefault="00A577F3" w:rsidP="00421A33">
      <w:pPr>
        <w:pStyle w:val="Lbjegyzetszveg"/>
        <w:ind w:left="-426"/>
        <w:jc w:val="both"/>
        <w:rPr>
          <w:rFonts w:ascii="Playfair Display" w:hAnsi="Playfair Display"/>
          <w:b/>
          <w:sz w:val="16"/>
          <w:szCs w:val="16"/>
        </w:rPr>
      </w:pPr>
      <w:r w:rsidRPr="00421A33">
        <w:rPr>
          <w:rFonts w:ascii="Playfair Display" w:hAnsi="Playfair Display"/>
          <w:b/>
          <w:sz w:val="16"/>
          <w:szCs w:val="16"/>
        </w:rPr>
        <w:t>Felsőoktatási intézményhez (FOI) tartozás:</w:t>
      </w:r>
    </w:p>
    <w:p w14:paraId="43EA6DCB" w14:textId="77777777" w:rsidR="00A577F3" w:rsidRPr="00421A33" w:rsidRDefault="00A577F3" w:rsidP="00421A33">
      <w:pPr>
        <w:pStyle w:val="Lbjegyzetszveg"/>
        <w:ind w:left="-426"/>
        <w:jc w:val="both"/>
        <w:rPr>
          <w:rFonts w:ascii="Playfair Display" w:hAnsi="Playfair Display"/>
          <w:b/>
          <w:sz w:val="16"/>
          <w:szCs w:val="16"/>
        </w:rPr>
      </w:pPr>
      <w:r w:rsidRPr="00421A33">
        <w:rPr>
          <w:rFonts w:ascii="Playfair Display" w:hAnsi="Playfair Display"/>
          <w:b/>
          <w:i/>
          <w:sz w:val="16"/>
          <w:szCs w:val="16"/>
          <w:u w:val="single"/>
        </w:rPr>
        <w:t xml:space="preserve">A </w:t>
      </w:r>
      <w:r w:rsidRPr="00421A33">
        <w:rPr>
          <w:rFonts w:ascii="Playfair Display" w:hAnsi="Playfair Display"/>
          <w:b/>
          <w:sz w:val="16"/>
          <w:szCs w:val="16"/>
        </w:rPr>
        <w:t>(T/R/E): A</w:t>
      </w:r>
      <w:r w:rsidRPr="00421A33">
        <w:rPr>
          <w:rFonts w:ascii="Playfair Display" w:hAnsi="Playfair Display"/>
          <w:sz w:val="16"/>
          <w:szCs w:val="16"/>
        </w:rPr>
        <w:t>kkreditációs célból az adott FOI-nak nyilatkozatot tett oktató, aki az Nftv. 26. §-ának (3) bekezdése szerint az adott felsőoktatási intézményt jelölte meg annak, amelyben figyelembe veendő a működési feltételek vizsgálatában</w:t>
      </w:r>
    </w:p>
    <w:p w14:paraId="1382CB8E" w14:textId="77777777" w:rsidR="00A577F3" w:rsidRPr="00421A33" w:rsidRDefault="00A577F3" w:rsidP="00421A33">
      <w:pPr>
        <w:pStyle w:val="Lbjegyzetszveg"/>
        <w:ind w:left="-426"/>
        <w:jc w:val="both"/>
        <w:rPr>
          <w:rFonts w:ascii="Playfair Display" w:hAnsi="Playfair Display"/>
          <w:b/>
          <w:sz w:val="16"/>
          <w:szCs w:val="16"/>
        </w:rPr>
      </w:pPr>
      <w:r w:rsidRPr="00421A33">
        <w:rPr>
          <w:rFonts w:ascii="Playfair Display" w:hAnsi="Playfair Display"/>
          <w:b/>
          <w:sz w:val="16"/>
          <w:szCs w:val="16"/>
          <w:u w:val="single"/>
        </w:rPr>
        <w:t>V</w:t>
      </w:r>
      <w:r w:rsidRPr="00421A33">
        <w:rPr>
          <w:rFonts w:ascii="Playfair Display" w:hAnsi="Playfair Display"/>
          <w:b/>
          <w:sz w:val="16"/>
          <w:szCs w:val="16"/>
        </w:rPr>
        <w:t>: V</w:t>
      </w:r>
      <w:r w:rsidRPr="00421A33">
        <w:rPr>
          <w:rFonts w:ascii="Playfair Display" w:hAnsi="Playfair Display"/>
          <w:sz w:val="16"/>
          <w:szCs w:val="16"/>
        </w:rPr>
        <w:t xml:space="preserve">endégoktató”, aki más FOI-nek írt alá, vagy sehol sem tett „kizárólagossági” nyilatkozatot: </w:t>
      </w:r>
    </w:p>
    <w:p w14:paraId="1BC7D304" w14:textId="77777777" w:rsidR="00A577F3" w:rsidRPr="00421A33" w:rsidRDefault="00A577F3" w:rsidP="00421A33">
      <w:pPr>
        <w:pStyle w:val="Lbjegyzetszveg"/>
        <w:ind w:left="-426"/>
        <w:jc w:val="both"/>
        <w:rPr>
          <w:rFonts w:ascii="Playfair Display" w:hAnsi="Playfair Display"/>
          <w:sz w:val="16"/>
          <w:szCs w:val="16"/>
        </w:rPr>
      </w:pPr>
      <w:r w:rsidRPr="00421A33">
        <w:rPr>
          <w:rFonts w:ascii="Playfair Display" w:hAnsi="Playfair Display"/>
          <w:b/>
          <w:sz w:val="16"/>
          <w:szCs w:val="16"/>
        </w:rPr>
        <w:t>A munka-, ill. jogviszony típusa:</w:t>
      </w:r>
    </w:p>
    <w:p w14:paraId="5BF6FE6B" w14:textId="77777777" w:rsidR="00A577F3" w:rsidRPr="00421A33" w:rsidRDefault="00A577F3" w:rsidP="00421A33">
      <w:pPr>
        <w:pStyle w:val="Lbjegyzetszveg"/>
        <w:tabs>
          <w:tab w:val="left" w:pos="284"/>
        </w:tabs>
        <w:ind w:left="-426"/>
        <w:jc w:val="both"/>
        <w:rPr>
          <w:rFonts w:ascii="Playfair Display" w:hAnsi="Playfair Display"/>
          <w:b/>
          <w:sz w:val="16"/>
          <w:szCs w:val="16"/>
        </w:rPr>
      </w:pPr>
      <w:r w:rsidRPr="00421A33">
        <w:rPr>
          <w:rFonts w:ascii="Playfair Display" w:hAnsi="Playfair Display"/>
          <w:b/>
          <w:sz w:val="16"/>
          <w:szCs w:val="16"/>
        </w:rPr>
        <w:t>Foglalkoztatottak (az intézményben):</w:t>
      </w:r>
    </w:p>
    <w:p w14:paraId="2D8B3107" w14:textId="77777777" w:rsidR="00A577F3" w:rsidRPr="00421A33" w:rsidRDefault="00A577F3" w:rsidP="00421A33">
      <w:pPr>
        <w:pStyle w:val="Lbjegyzetszveg"/>
        <w:tabs>
          <w:tab w:val="left" w:pos="284"/>
        </w:tabs>
        <w:ind w:left="-426"/>
        <w:jc w:val="both"/>
        <w:rPr>
          <w:rFonts w:ascii="Playfair Display" w:hAnsi="Playfair Display"/>
          <w:sz w:val="16"/>
          <w:szCs w:val="16"/>
        </w:rPr>
      </w:pPr>
      <w:r w:rsidRPr="00421A33">
        <w:rPr>
          <w:rFonts w:ascii="Playfair Display" w:hAnsi="Playfair Display"/>
          <w:b/>
          <w:sz w:val="16"/>
          <w:szCs w:val="16"/>
        </w:rPr>
        <w:t>T: T</w:t>
      </w:r>
      <w:r w:rsidRPr="00421A33">
        <w:rPr>
          <w:rFonts w:ascii="Playfair Display" w:hAnsi="Playfair Display"/>
          <w:sz w:val="16"/>
          <w:szCs w:val="16"/>
        </w:rPr>
        <w:t xml:space="preserve">eljes munkaidőben, határozott vagy határozatlan idejű munkaviszonyban, közalkalmazotti jogviszonyban, ill. ezekkel azonos elbírálás alá eső jogviszonyban: </w:t>
      </w:r>
    </w:p>
    <w:p w14:paraId="4FE4B16F" w14:textId="77777777" w:rsidR="00A577F3" w:rsidRPr="00421A33" w:rsidRDefault="00A577F3" w:rsidP="00421A33">
      <w:pPr>
        <w:pStyle w:val="Lbjegyzetszveg"/>
        <w:tabs>
          <w:tab w:val="left" w:pos="284"/>
        </w:tabs>
        <w:ind w:left="-426"/>
        <w:jc w:val="both"/>
        <w:rPr>
          <w:rFonts w:ascii="Playfair Display" w:hAnsi="Playfair Display"/>
          <w:sz w:val="16"/>
          <w:szCs w:val="16"/>
        </w:rPr>
      </w:pPr>
      <w:r w:rsidRPr="00421A33">
        <w:rPr>
          <w:rFonts w:ascii="Playfair Display" w:hAnsi="Playfair Display"/>
          <w:b/>
          <w:sz w:val="16"/>
          <w:szCs w:val="16"/>
        </w:rPr>
        <w:t>R: R</w:t>
      </w:r>
      <w:r w:rsidRPr="00421A33">
        <w:rPr>
          <w:rFonts w:ascii="Playfair Display" w:hAnsi="Playfair Display"/>
          <w:sz w:val="16"/>
          <w:szCs w:val="16"/>
        </w:rPr>
        <w:t>észmunkaidőben, határozott vagy határozatlan idejű munkaviszonyban, közalkalmazotti jogviszonyban, ill. ezekkel azonos elbírálás alá eső jogviszonyban</w:t>
      </w:r>
    </w:p>
    <w:p w14:paraId="1377CBA4" w14:textId="77777777" w:rsidR="00A577F3" w:rsidRPr="00421A33" w:rsidRDefault="00A577F3" w:rsidP="00421A33">
      <w:pPr>
        <w:pStyle w:val="Lbjegyzetszveg"/>
        <w:tabs>
          <w:tab w:val="left" w:pos="284"/>
        </w:tabs>
        <w:ind w:left="-426"/>
        <w:jc w:val="both"/>
        <w:rPr>
          <w:rFonts w:ascii="Playfair Display" w:hAnsi="Playfair Display"/>
          <w:b/>
          <w:sz w:val="16"/>
          <w:szCs w:val="16"/>
        </w:rPr>
      </w:pPr>
      <w:r w:rsidRPr="00421A33">
        <w:rPr>
          <w:rFonts w:ascii="Playfair Display" w:hAnsi="Playfair Display"/>
          <w:b/>
          <w:sz w:val="16"/>
          <w:szCs w:val="16"/>
        </w:rPr>
        <w:t xml:space="preserve">Alkalmazásban lévők (az intézményben </w:t>
      </w:r>
      <w:r w:rsidRPr="00421A33">
        <w:rPr>
          <w:rFonts w:ascii="Playfair Display" w:hAnsi="Playfair Display"/>
          <w:i/>
          <w:sz w:val="16"/>
          <w:szCs w:val="16"/>
        </w:rPr>
        <w:t>oktatói, kutatói, tanári</w:t>
      </w:r>
      <w:r w:rsidRPr="00421A33">
        <w:rPr>
          <w:rFonts w:ascii="Playfair Display" w:hAnsi="Playfair Display"/>
          <w:sz w:val="16"/>
          <w:szCs w:val="16"/>
        </w:rPr>
        <w:t xml:space="preserve"> </w:t>
      </w:r>
      <w:r w:rsidRPr="00421A33">
        <w:rPr>
          <w:rFonts w:ascii="Playfair Display" w:hAnsi="Playfair Display"/>
          <w:b/>
          <w:sz w:val="16"/>
          <w:szCs w:val="16"/>
        </w:rPr>
        <w:t>munkakörben nem foglalkoztatottak</w:t>
      </w:r>
      <w:r w:rsidRPr="00421A33">
        <w:rPr>
          <w:rFonts w:ascii="Playfair Display" w:hAnsi="Playfair Display"/>
          <w:sz w:val="16"/>
          <w:szCs w:val="16"/>
        </w:rPr>
        <w:t>)</w:t>
      </w:r>
    </w:p>
    <w:p w14:paraId="75CBFDA9" w14:textId="77777777" w:rsidR="00A577F3" w:rsidRPr="00421A33" w:rsidRDefault="00A577F3" w:rsidP="00421A33">
      <w:pPr>
        <w:pStyle w:val="Lbjegyzetszveg"/>
        <w:tabs>
          <w:tab w:val="left" w:pos="284"/>
        </w:tabs>
        <w:ind w:left="-426"/>
        <w:jc w:val="both"/>
        <w:rPr>
          <w:rFonts w:ascii="Playfair Display" w:hAnsi="Playfair Display"/>
          <w:sz w:val="16"/>
          <w:szCs w:val="16"/>
        </w:rPr>
      </w:pPr>
      <w:r w:rsidRPr="00421A33">
        <w:rPr>
          <w:rFonts w:ascii="Playfair Display" w:hAnsi="Playfair Display"/>
          <w:b/>
          <w:sz w:val="16"/>
          <w:szCs w:val="16"/>
        </w:rPr>
        <w:t>E: E</w:t>
      </w:r>
      <w:r w:rsidRPr="00421A33">
        <w:rPr>
          <w:rFonts w:ascii="Playfair Display" w:hAnsi="Playfair Display"/>
          <w:sz w:val="16"/>
          <w:szCs w:val="16"/>
        </w:rPr>
        <w:t xml:space="preserve">gyéb módon, </w:t>
      </w:r>
      <w:r w:rsidRPr="00421A33">
        <w:rPr>
          <w:rFonts w:ascii="Playfair Display" w:hAnsi="Playfair Display"/>
          <w:i/>
          <w:sz w:val="16"/>
          <w:szCs w:val="16"/>
        </w:rPr>
        <w:t xml:space="preserve">pl. megbízási szerződésessel alkalmazott, vagy prof. </w:t>
      </w:r>
      <w:proofErr w:type="gramStart"/>
      <w:r w:rsidRPr="00421A33">
        <w:rPr>
          <w:rFonts w:ascii="Playfair Display" w:hAnsi="Playfair Display"/>
          <w:i/>
          <w:sz w:val="16"/>
          <w:szCs w:val="16"/>
        </w:rPr>
        <w:t>emeritus</w:t>
      </w:r>
      <w:proofErr w:type="gramEnd"/>
      <w:r w:rsidRPr="00421A33">
        <w:rPr>
          <w:rFonts w:ascii="Playfair Display" w:hAnsi="Playfair Display"/>
          <w:i/>
          <w:sz w:val="16"/>
          <w:szCs w:val="16"/>
        </w:rPr>
        <w:t>)</w:t>
      </w:r>
    </w:p>
    <w:p w14:paraId="2DCF273E" w14:textId="77777777" w:rsidR="00A577F3" w:rsidRPr="00421A33" w:rsidRDefault="00A577F3" w:rsidP="00421A33">
      <w:pPr>
        <w:pStyle w:val="Lbjegyzetszveg"/>
        <w:ind w:left="-426"/>
        <w:jc w:val="both"/>
        <w:rPr>
          <w:rFonts w:ascii="Playfair Display" w:hAnsi="Playfair Display"/>
          <w:sz w:val="16"/>
          <w:szCs w:val="16"/>
        </w:rPr>
      </w:pPr>
      <w:r w:rsidRPr="00421A33">
        <w:rPr>
          <w:rFonts w:ascii="Playfair Display" w:hAnsi="Playfair Display"/>
          <w:b/>
          <w:sz w:val="16"/>
          <w:szCs w:val="16"/>
        </w:rPr>
        <w:t xml:space="preserve">Szakok: </w:t>
      </w:r>
      <w:proofErr w:type="gramStart"/>
      <w:r w:rsidRPr="00421A33">
        <w:rPr>
          <w:rFonts w:ascii="Playfair Display" w:hAnsi="Playfair Display"/>
          <w:b/>
          <w:sz w:val="16"/>
          <w:szCs w:val="16"/>
        </w:rPr>
        <w:t>B</w:t>
      </w:r>
      <w:r w:rsidRPr="00421A33">
        <w:rPr>
          <w:rFonts w:ascii="Playfair Display" w:hAnsi="Playfair Display"/>
          <w:sz w:val="16"/>
          <w:szCs w:val="16"/>
        </w:rPr>
        <w:t>(</w:t>
      </w:r>
      <w:proofErr w:type="gramEnd"/>
      <w:r w:rsidRPr="00421A33">
        <w:rPr>
          <w:rFonts w:ascii="Playfair Display" w:hAnsi="Playfair Display"/>
          <w:sz w:val="16"/>
          <w:szCs w:val="16"/>
        </w:rPr>
        <w:t xml:space="preserve">achelor): alapszak, </w:t>
      </w:r>
      <w:r w:rsidRPr="00421A33">
        <w:rPr>
          <w:rFonts w:ascii="Playfair Display" w:hAnsi="Playfair Display"/>
          <w:b/>
          <w:sz w:val="16"/>
          <w:szCs w:val="16"/>
        </w:rPr>
        <w:t>M</w:t>
      </w:r>
      <w:r w:rsidRPr="00421A33">
        <w:rPr>
          <w:rFonts w:ascii="Playfair Display" w:hAnsi="Playfair Display"/>
          <w:sz w:val="16"/>
          <w:szCs w:val="16"/>
        </w:rPr>
        <w:t xml:space="preserve">(aster): mesterszak, </w:t>
      </w:r>
      <w:r w:rsidRPr="00421A33">
        <w:rPr>
          <w:rFonts w:ascii="Playfair Display" w:hAnsi="Playfair Display"/>
          <w:b/>
          <w:sz w:val="16"/>
          <w:szCs w:val="16"/>
        </w:rPr>
        <w:t>tM</w:t>
      </w:r>
      <w:r w:rsidRPr="00421A33">
        <w:rPr>
          <w:rFonts w:ascii="Playfair Display" w:hAnsi="Playfair Display"/>
          <w:sz w:val="16"/>
          <w:szCs w:val="16"/>
        </w:rPr>
        <w:t>(aster): tanárszak</w:t>
      </w:r>
    </w:p>
  </w:footnote>
  <w:footnote w:id="89">
    <w:p w14:paraId="7C667854" w14:textId="77777777" w:rsidR="00A577F3" w:rsidRPr="00421A33" w:rsidRDefault="00A577F3" w:rsidP="00A70FE3">
      <w:pPr>
        <w:numPr>
          <w:ilvl w:val="12"/>
          <w:numId w:val="0"/>
        </w:numPr>
        <w:ind w:left="142"/>
        <w:jc w:val="both"/>
        <w:rPr>
          <w:rFonts w:ascii="Playfair Display" w:hAnsi="Playfair Display"/>
          <w:sz w:val="16"/>
          <w:szCs w:val="16"/>
        </w:rPr>
      </w:pPr>
      <w:r w:rsidRPr="00421A33">
        <w:rPr>
          <w:rStyle w:val="Lbjegyzet-hivatkozs"/>
          <w:rFonts w:ascii="Playfair Display" w:hAnsi="Playfair Display"/>
          <w:b/>
          <w:sz w:val="16"/>
          <w:szCs w:val="16"/>
        </w:rPr>
        <w:footnoteRef/>
      </w:r>
      <w:r w:rsidRPr="00421A33">
        <w:rPr>
          <w:rFonts w:ascii="Playfair Display" w:hAnsi="Playfair Display"/>
          <w:sz w:val="16"/>
          <w:szCs w:val="16"/>
        </w:rPr>
        <w:t xml:space="preserve"> Ezek a </w:t>
      </w:r>
      <w:r w:rsidRPr="00421A33">
        <w:rPr>
          <w:rFonts w:ascii="Playfair Display" w:hAnsi="Playfair Display"/>
          <w:b/>
          <w:sz w:val="16"/>
          <w:szCs w:val="16"/>
        </w:rPr>
        <w:t>szükséges és elégséges</w:t>
      </w:r>
      <w:r w:rsidRPr="00421A33">
        <w:rPr>
          <w:rFonts w:ascii="Playfair Display" w:hAnsi="Playfair Display"/>
          <w:sz w:val="16"/>
          <w:szCs w:val="16"/>
        </w:rPr>
        <w:t xml:space="preserve"> adatok (személyenként legfeljebb 2 oldal). </w:t>
      </w:r>
      <w:r w:rsidRPr="00421A33">
        <w:rPr>
          <w:rFonts w:ascii="Playfair Display" w:hAnsi="Playfair Display"/>
          <w:b/>
          <w:sz w:val="16"/>
          <w:szCs w:val="16"/>
        </w:rPr>
        <w:t>Önéletrajzokat, egész életművet bemutató publikációs listákat nem kér a MAB!</w:t>
      </w:r>
      <w:r w:rsidRPr="00421A33">
        <w:rPr>
          <w:rFonts w:ascii="Playfair Display" w:hAnsi="Playfair Display"/>
          <w:sz w:val="16"/>
          <w:szCs w:val="16"/>
        </w:rPr>
        <w:t xml:space="preserve"> </w:t>
      </w:r>
    </w:p>
  </w:footnote>
  <w:footnote w:id="90">
    <w:p w14:paraId="02233C0F" w14:textId="77777777" w:rsidR="00A577F3" w:rsidRPr="00421A33" w:rsidRDefault="00A577F3" w:rsidP="00A70FE3">
      <w:pPr>
        <w:numPr>
          <w:ilvl w:val="12"/>
          <w:numId w:val="0"/>
        </w:numPr>
        <w:spacing w:before="60"/>
        <w:ind w:left="142"/>
        <w:jc w:val="both"/>
        <w:rPr>
          <w:rFonts w:ascii="Playfair Display" w:hAnsi="Playfair Display"/>
          <w:sz w:val="16"/>
          <w:szCs w:val="16"/>
        </w:rPr>
      </w:pPr>
      <w:r w:rsidRPr="00421A33">
        <w:rPr>
          <w:rStyle w:val="Lbjegyzet-hivatkozs"/>
          <w:rFonts w:ascii="Playfair Display" w:hAnsi="Playfair Display"/>
          <w:b/>
          <w:sz w:val="16"/>
          <w:szCs w:val="16"/>
        </w:rPr>
        <w:footnoteRef/>
      </w:r>
      <w:r w:rsidRPr="00421A33">
        <w:rPr>
          <w:rFonts w:ascii="Playfair Display" w:hAnsi="Playfair Display"/>
          <w:sz w:val="16"/>
          <w:szCs w:val="16"/>
        </w:rPr>
        <w:t xml:space="preserve"> Az oktatói adatlapok csoportosítása (a csoporton belül névsor szerint): </w:t>
      </w:r>
    </w:p>
    <w:p w14:paraId="1CC3C393" w14:textId="77777777" w:rsidR="00A577F3" w:rsidRPr="00421A33" w:rsidRDefault="00A577F3" w:rsidP="00A70FE3">
      <w:pPr>
        <w:numPr>
          <w:ilvl w:val="0"/>
          <w:numId w:val="3"/>
        </w:numPr>
        <w:ind w:left="142" w:firstLine="284"/>
        <w:jc w:val="both"/>
        <w:rPr>
          <w:rFonts w:ascii="Playfair Display" w:hAnsi="Playfair Display"/>
          <w:sz w:val="16"/>
          <w:szCs w:val="16"/>
        </w:rPr>
      </w:pPr>
      <w:r w:rsidRPr="00421A33">
        <w:rPr>
          <w:rFonts w:ascii="Playfair Display" w:hAnsi="Playfair Display"/>
          <w:sz w:val="16"/>
          <w:szCs w:val="16"/>
        </w:rPr>
        <w:t xml:space="preserve">szakfelelős; </w:t>
      </w:r>
    </w:p>
    <w:p w14:paraId="1D3293C2" w14:textId="77777777" w:rsidR="00A577F3" w:rsidRPr="00421A33" w:rsidRDefault="00A577F3" w:rsidP="00A70FE3">
      <w:pPr>
        <w:numPr>
          <w:ilvl w:val="0"/>
          <w:numId w:val="3"/>
        </w:numPr>
        <w:ind w:left="142" w:firstLine="284"/>
        <w:jc w:val="both"/>
        <w:rPr>
          <w:rFonts w:ascii="Playfair Display" w:hAnsi="Playfair Display"/>
          <w:sz w:val="16"/>
          <w:szCs w:val="16"/>
        </w:rPr>
      </w:pPr>
      <w:r w:rsidRPr="00421A33">
        <w:rPr>
          <w:rFonts w:ascii="Playfair Display" w:hAnsi="Playfair Display"/>
          <w:sz w:val="16"/>
          <w:szCs w:val="16"/>
        </w:rPr>
        <w:t>szakirány/specializáció-felelősök (ha vannak)</w:t>
      </w:r>
    </w:p>
    <w:p w14:paraId="385B2A2E" w14:textId="77777777" w:rsidR="00A577F3" w:rsidRPr="00421A33" w:rsidRDefault="00A577F3" w:rsidP="00A70FE3">
      <w:pPr>
        <w:ind w:left="426"/>
        <w:jc w:val="both"/>
        <w:rPr>
          <w:rFonts w:ascii="Playfair Display" w:hAnsi="Playfair Display"/>
          <w:sz w:val="16"/>
          <w:szCs w:val="16"/>
        </w:rPr>
      </w:pPr>
      <w:r w:rsidRPr="00421A33">
        <w:rPr>
          <w:rFonts w:ascii="Playfair Display" w:hAnsi="Playfair Display"/>
          <w:sz w:val="16"/>
          <w:szCs w:val="16"/>
        </w:rPr>
        <w:t>(3) az intézményben foglalkoztatottak (</w:t>
      </w:r>
      <w:r w:rsidRPr="00421A33">
        <w:rPr>
          <w:rFonts w:ascii="Playfair Display" w:hAnsi="Playfair Display"/>
          <w:b/>
          <w:i/>
          <w:sz w:val="16"/>
          <w:szCs w:val="16"/>
        </w:rPr>
        <w:t>A</w:t>
      </w:r>
      <w:r w:rsidRPr="00421A33">
        <w:rPr>
          <w:rFonts w:ascii="Playfair Display" w:hAnsi="Playfair Display"/>
          <w:b/>
          <w:sz w:val="16"/>
          <w:szCs w:val="16"/>
        </w:rPr>
        <w:t xml:space="preserve">T, </w:t>
      </w:r>
      <w:r w:rsidRPr="00421A33">
        <w:rPr>
          <w:rFonts w:ascii="Playfair Display" w:hAnsi="Playfair Display"/>
          <w:b/>
          <w:i/>
          <w:sz w:val="16"/>
          <w:szCs w:val="16"/>
        </w:rPr>
        <w:t>A</w:t>
      </w:r>
      <w:r w:rsidRPr="00421A33">
        <w:rPr>
          <w:rFonts w:ascii="Playfair Display" w:hAnsi="Playfair Display"/>
          <w:b/>
          <w:sz w:val="16"/>
          <w:szCs w:val="16"/>
        </w:rPr>
        <w:t>R</w:t>
      </w:r>
      <w:r w:rsidRPr="00421A33">
        <w:rPr>
          <w:rFonts w:ascii="Playfair Display" w:hAnsi="Playfair Display"/>
          <w:sz w:val="16"/>
          <w:szCs w:val="16"/>
        </w:rPr>
        <w:t>)</w:t>
      </w:r>
    </w:p>
    <w:p w14:paraId="1C6E031A" w14:textId="77777777" w:rsidR="00A577F3" w:rsidRPr="00E37462" w:rsidRDefault="00A577F3" w:rsidP="00A70FE3">
      <w:pPr>
        <w:pStyle w:val="Lbjegyzetszveg"/>
        <w:ind w:left="426"/>
        <w:jc w:val="both"/>
        <w:rPr>
          <w:sz w:val="21"/>
          <w:szCs w:val="21"/>
        </w:rPr>
      </w:pPr>
      <w:r w:rsidRPr="00421A33">
        <w:rPr>
          <w:rFonts w:ascii="Playfair Display" w:hAnsi="Playfair Display"/>
          <w:sz w:val="16"/>
          <w:szCs w:val="16"/>
        </w:rPr>
        <w:t>(4) alkalmazásban lévők (nem foglalkoztatottak) (</w:t>
      </w:r>
      <w:r w:rsidRPr="00421A33">
        <w:rPr>
          <w:rFonts w:ascii="Playfair Display" w:hAnsi="Playfair Display"/>
          <w:b/>
          <w:i/>
          <w:sz w:val="16"/>
          <w:szCs w:val="16"/>
        </w:rPr>
        <w:t>A</w:t>
      </w:r>
      <w:r w:rsidRPr="00421A33">
        <w:rPr>
          <w:rFonts w:ascii="Playfair Display" w:hAnsi="Playfair Display"/>
          <w:b/>
          <w:sz w:val="16"/>
          <w:szCs w:val="16"/>
        </w:rPr>
        <w:t xml:space="preserve">E) </w:t>
      </w:r>
      <w:r w:rsidRPr="00421A33">
        <w:rPr>
          <w:rFonts w:ascii="Playfair Display" w:hAnsi="Playfair Display"/>
          <w:sz w:val="16"/>
          <w:szCs w:val="16"/>
        </w:rPr>
        <w:t>és a vendégoktatók</w:t>
      </w:r>
      <w:r w:rsidRPr="00421A33">
        <w:rPr>
          <w:rFonts w:ascii="Playfair Display" w:hAnsi="Playfair Display"/>
          <w:b/>
          <w:sz w:val="16"/>
          <w:szCs w:val="16"/>
        </w:rPr>
        <w:t xml:space="preserve"> (V</w:t>
      </w:r>
      <w:r w:rsidRPr="00421A33">
        <w:rPr>
          <w:rFonts w:ascii="Playfair Display" w:hAnsi="Playfair Display"/>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FB2A" w14:textId="23176337" w:rsidR="00A577F3" w:rsidRDefault="00A577F3" w:rsidP="00693CCB">
    <w:pPr>
      <w:rPr>
        <w:rFonts w:ascii="Playfair Display" w:hAnsi="Playfair Display"/>
        <w:b/>
        <w:sz w:val="18"/>
      </w:rPr>
    </w:pPr>
    <w:r w:rsidRPr="00B60101">
      <w:rPr>
        <w:noProof/>
        <w:sz w:val="18"/>
      </w:rPr>
      <w:drawing>
        <wp:anchor distT="0" distB="0" distL="114300" distR="114300" simplePos="0" relativeHeight="251656704" behindDoc="0" locked="0" layoutInCell="1" allowOverlap="1" wp14:anchorId="5CDF57F0" wp14:editId="22B8B57E">
          <wp:simplePos x="0" y="0"/>
          <wp:positionH relativeFrom="column">
            <wp:posOffset>4321810</wp:posOffset>
          </wp:positionH>
          <wp:positionV relativeFrom="paragraph">
            <wp:posOffset>-102870</wp:posOffset>
          </wp:positionV>
          <wp:extent cx="1898650" cy="642620"/>
          <wp:effectExtent l="0" t="0" r="0" b="0"/>
          <wp:wrapSquare wrapText="bothSides"/>
          <wp:docPr id="36" name="Kép 36" descr="mab_logo_c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b_logo_cc-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layfair Display" w:hAnsi="Playfair Display"/>
        <w:b/>
        <w:sz w:val="18"/>
      </w:rPr>
      <w:t xml:space="preserve">INFRASTRUKTÚRA-ÉPÍTŐMÉRNÖKI </w:t>
    </w:r>
    <w:r w:rsidRPr="00B60101">
      <w:rPr>
        <w:rFonts w:ascii="Playfair Display" w:hAnsi="Playfair Display"/>
        <w:b/>
        <w:sz w:val="18"/>
      </w:rPr>
      <w:t>MESTERKÉPZÉS</w:t>
    </w:r>
    <w:r>
      <w:rPr>
        <w:rFonts w:ascii="Playfair Display" w:hAnsi="Playfair Display"/>
        <w:b/>
        <w:sz w:val="18"/>
      </w:rPr>
      <w:t>I SZAK</w:t>
    </w:r>
  </w:p>
  <w:p w14:paraId="4D3C5BBD" w14:textId="77777777" w:rsidR="00A577F3" w:rsidRDefault="00A577F3" w:rsidP="00693CCB">
    <w:pPr>
      <w:rPr>
        <w:rFonts w:ascii="Playfair Display" w:hAnsi="Playfair Display"/>
        <w:b/>
        <w:sz w:val="18"/>
      </w:rPr>
    </w:pPr>
    <w:r w:rsidRPr="00B60101">
      <w:rPr>
        <w:rFonts w:ascii="Playfair Display" w:hAnsi="Playfair Display"/>
        <w:b/>
        <w:sz w:val="18"/>
      </w:rPr>
      <w:t>SZAKINDÍTÁS</w:t>
    </w:r>
    <w:r>
      <w:rPr>
        <w:rFonts w:ascii="Playfair Display" w:hAnsi="Playfair Display"/>
        <w:b/>
        <w:sz w:val="18"/>
      </w:rPr>
      <w:t>I KÉRELEM</w:t>
    </w:r>
  </w:p>
  <w:p w14:paraId="1F984791" w14:textId="77777777" w:rsidR="00A577F3" w:rsidRDefault="00A577F3" w:rsidP="00693CCB">
    <w:pPr>
      <w:rPr>
        <w:rFonts w:ascii="Playfair Display" w:hAnsi="Playfair Display"/>
        <w:b/>
        <w:sz w:val="18"/>
      </w:rPr>
    </w:pPr>
    <w:r>
      <w:rPr>
        <w:rFonts w:ascii="Playfair Display" w:hAnsi="Playfair Display"/>
        <w:b/>
        <w:sz w:val="18"/>
      </w:rPr>
      <w:t>ÓBUDAI EGYETEM</w:t>
    </w:r>
  </w:p>
  <w:p w14:paraId="2FFE3A5A" w14:textId="77777777" w:rsidR="00A577F3" w:rsidRPr="00B60101" w:rsidRDefault="00A577F3" w:rsidP="00693CCB">
    <w:pPr>
      <w:rPr>
        <w:rFonts w:ascii="Playfair Display" w:hAnsi="Playfair Display"/>
        <w:b/>
        <w:sz w:val="18"/>
      </w:rPr>
    </w:pPr>
    <w:r>
      <w:rPr>
        <w:rFonts w:ascii="Playfair Display" w:hAnsi="Playfair Display"/>
        <w:b/>
        <w:sz w:val="18"/>
      </w:rPr>
      <w:t>YBL MIKLÓS ÉPÍTÉSTUDOMÁNYI KAR</w:t>
    </w:r>
  </w:p>
  <w:p w14:paraId="47115CC5" w14:textId="77777777" w:rsidR="00A577F3" w:rsidRPr="005B1EE3" w:rsidRDefault="00A577F3" w:rsidP="005D5222">
    <w:pPr>
      <w:pStyle w:val="lfej"/>
      <w:rPr>
        <w:sz w:val="6"/>
        <w:szCs w:val="6"/>
        <w:lang w:val="hu-H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2FEA" w14:textId="5D7F3A16" w:rsidR="00A577F3" w:rsidRDefault="00A577F3" w:rsidP="00693CCB">
    <w:pPr>
      <w:rPr>
        <w:rFonts w:ascii="Playfair Display" w:hAnsi="Playfair Display"/>
        <w:b/>
        <w:sz w:val="18"/>
      </w:rPr>
    </w:pPr>
    <w:r w:rsidRPr="00B60101">
      <w:rPr>
        <w:noProof/>
        <w:sz w:val="18"/>
      </w:rPr>
      <w:drawing>
        <wp:anchor distT="0" distB="0" distL="114300" distR="114300" simplePos="0" relativeHeight="251658752" behindDoc="0" locked="0" layoutInCell="1" allowOverlap="1" wp14:anchorId="7F3D814D" wp14:editId="4D58AA04">
          <wp:simplePos x="0" y="0"/>
          <wp:positionH relativeFrom="column">
            <wp:posOffset>4321810</wp:posOffset>
          </wp:positionH>
          <wp:positionV relativeFrom="paragraph">
            <wp:posOffset>-102870</wp:posOffset>
          </wp:positionV>
          <wp:extent cx="1898650" cy="642620"/>
          <wp:effectExtent l="0" t="0" r="0" b="0"/>
          <wp:wrapSquare wrapText="bothSides"/>
          <wp:docPr id="37" name="Kép 37" descr="mab_logo_c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b_logo_cc-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layfair Display" w:hAnsi="Playfair Display"/>
        <w:b/>
        <w:sz w:val="18"/>
      </w:rPr>
      <w:t xml:space="preserve">INFRASTRUKTÚRA-ÉPÍTŐMÉRNÖKI </w:t>
    </w:r>
    <w:r w:rsidRPr="00B60101">
      <w:rPr>
        <w:rFonts w:ascii="Playfair Display" w:hAnsi="Playfair Display"/>
        <w:b/>
        <w:sz w:val="18"/>
      </w:rPr>
      <w:t>MESTERKÉPZÉS</w:t>
    </w:r>
    <w:r>
      <w:rPr>
        <w:rFonts w:ascii="Playfair Display" w:hAnsi="Playfair Display"/>
        <w:b/>
        <w:sz w:val="18"/>
      </w:rPr>
      <w:t>I SZAK</w:t>
    </w:r>
  </w:p>
  <w:p w14:paraId="7469FA2C" w14:textId="77777777" w:rsidR="00A577F3" w:rsidRDefault="00A577F3" w:rsidP="00693CCB">
    <w:pPr>
      <w:rPr>
        <w:rFonts w:ascii="Playfair Display" w:hAnsi="Playfair Display"/>
        <w:b/>
        <w:sz w:val="18"/>
      </w:rPr>
    </w:pPr>
    <w:r w:rsidRPr="00B60101">
      <w:rPr>
        <w:rFonts w:ascii="Playfair Display" w:hAnsi="Playfair Display"/>
        <w:b/>
        <w:sz w:val="18"/>
      </w:rPr>
      <w:t>SZAKINDÍTÁS</w:t>
    </w:r>
    <w:r>
      <w:rPr>
        <w:rFonts w:ascii="Playfair Display" w:hAnsi="Playfair Display"/>
        <w:b/>
        <w:sz w:val="18"/>
      </w:rPr>
      <w:t>I KÉRELEM</w:t>
    </w:r>
  </w:p>
  <w:p w14:paraId="20AF65D8" w14:textId="77777777" w:rsidR="00A577F3" w:rsidRDefault="00A577F3" w:rsidP="00693CCB">
    <w:pPr>
      <w:rPr>
        <w:rFonts w:ascii="Playfair Display" w:hAnsi="Playfair Display"/>
        <w:b/>
        <w:sz w:val="18"/>
      </w:rPr>
    </w:pPr>
    <w:r>
      <w:rPr>
        <w:rFonts w:ascii="Playfair Display" w:hAnsi="Playfair Display"/>
        <w:b/>
        <w:sz w:val="18"/>
      </w:rPr>
      <w:t>ÓBUDAI EGYETEM</w:t>
    </w:r>
  </w:p>
  <w:p w14:paraId="03E2CCB0" w14:textId="77777777" w:rsidR="00A577F3" w:rsidRPr="00B60101" w:rsidRDefault="00A577F3" w:rsidP="00693CCB">
    <w:pPr>
      <w:rPr>
        <w:rFonts w:ascii="Playfair Display" w:hAnsi="Playfair Display"/>
        <w:b/>
        <w:sz w:val="18"/>
      </w:rPr>
    </w:pPr>
    <w:r>
      <w:rPr>
        <w:rFonts w:ascii="Playfair Display" w:hAnsi="Playfair Display"/>
        <w:b/>
        <w:sz w:val="18"/>
      </w:rPr>
      <w:t>YBL MIKLÓS ÉPÍTÉSTUDOMÁNYI KAR</w:t>
    </w:r>
  </w:p>
  <w:p w14:paraId="2ED33EC6" w14:textId="77777777" w:rsidR="00A577F3" w:rsidRPr="005B1EE3" w:rsidRDefault="00A577F3" w:rsidP="008E28DC">
    <w:pPr>
      <w:pStyle w:val="lfej"/>
      <w:rPr>
        <w:sz w:val="12"/>
        <w:szCs w:val="12"/>
        <w:lang w:val="hu-H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ED4B0" w14:textId="6AAB387D" w:rsidR="00A577F3" w:rsidRDefault="00A577F3" w:rsidP="00693CCB">
    <w:pPr>
      <w:rPr>
        <w:rFonts w:ascii="Playfair Display" w:hAnsi="Playfair Display"/>
        <w:b/>
        <w:sz w:val="18"/>
      </w:rPr>
    </w:pPr>
    <w:r w:rsidRPr="00B60101">
      <w:rPr>
        <w:noProof/>
        <w:sz w:val="18"/>
      </w:rPr>
      <w:drawing>
        <wp:anchor distT="0" distB="0" distL="114300" distR="114300" simplePos="0" relativeHeight="251657728" behindDoc="0" locked="0" layoutInCell="1" allowOverlap="1" wp14:anchorId="7596757C" wp14:editId="7FB1FFB1">
          <wp:simplePos x="0" y="0"/>
          <wp:positionH relativeFrom="column">
            <wp:posOffset>4321810</wp:posOffset>
          </wp:positionH>
          <wp:positionV relativeFrom="paragraph">
            <wp:posOffset>-102870</wp:posOffset>
          </wp:positionV>
          <wp:extent cx="1898650" cy="642620"/>
          <wp:effectExtent l="0" t="0" r="0" b="0"/>
          <wp:wrapSquare wrapText="bothSides"/>
          <wp:docPr id="38" name="Kép 38" descr="mab_logo_c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b_logo_cc-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layfair Display" w:hAnsi="Playfair Display"/>
        <w:b/>
        <w:sz w:val="18"/>
      </w:rPr>
      <w:t xml:space="preserve">INFRASTRUKTÚRA-ÉPÍTŐMÉRNÖKI </w:t>
    </w:r>
    <w:r w:rsidRPr="00B60101">
      <w:rPr>
        <w:rFonts w:ascii="Playfair Display" w:hAnsi="Playfair Display"/>
        <w:b/>
        <w:sz w:val="18"/>
      </w:rPr>
      <w:t>MESTERKÉPZÉS</w:t>
    </w:r>
    <w:r>
      <w:rPr>
        <w:rFonts w:ascii="Playfair Display" w:hAnsi="Playfair Display"/>
        <w:b/>
        <w:sz w:val="18"/>
      </w:rPr>
      <w:t>I SZAK</w:t>
    </w:r>
  </w:p>
  <w:p w14:paraId="6DD23263" w14:textId="77777777" w:rsidR="00A577F3" w:rsidRDefault="00A577F3" w:rsidP="00693CCB">
    <w:pPr>
      <w:rPr>
        <w:rFonts w:ascii="Playfair Display" w:hAnsi="Playfair Display"/>
        <w:b/>
        <w:sz w:val="18"/>
      </w:rPr>
    </w:pPr>
    <w:r w:rsidRPr="00B60101">
      <w:rPr>
        <w:rFonts w:ascii="Playfair Display" w:hAnsi="Playfair Display"/>
        <w:b/>
        <w:sz w:val="18"/>
      </w:rPr>
      <w:t>SZAKINDÍTÁS</w:t>
    </w:r>
    <w:r>
      <w:rPr>
        <w:rFonts w:ascii="Playfair Display" w:hAnsi="Playfair Display"/>
        <w:b/>
        <w:sz w:val="18"/>
      </w:rPr>
      <w:t>I KÉRELEM</w:t>
    </w:r>
  </w:p>
  <w:p w14:paraId="33E3E0A0" w14:textId="77777777" w:rsidR="00A577F3" w:rsidRDefault="00A577F3" w:rsidP="00693CCB">
    <w:pPr>
      <w:rPr>
        <w:rFonts w:ascii="Playfair Display" w:hAnsi="Playfair Display"/>
        <w:b/>
        <w:sz w:val="18"/>
      </w:rPr>
    </w:pPr>
    <w:r>
      <w:rPr>
        <w:rFonts w:ascii="Playfair Display" w:hAnsi="Playfair Display"/>
        <w:b/>
        <w:sz w:val="18"/>
      </w:rPr>
      <w:t>ÓBUDAI EGYETEM</w:t>
    </w:r>
  </w:p>
  <w:p w14:paraId="482D19E4" w14:textId="77777777" w:rsidR="00A577F3" w:rsidRPr="00B60101" w:rsidRDefault="00A577F3" w:rsidP="00693CCB">
    <w:pPr>
      <w:rPr>
        <w:rFonts w:ascii="Playfair Display" w:hAnsi="Playfair Display"/>
        <w:b/>
        <w:sz w:val="18"/>
      </w:rPr>
    </w:pPr>
    <w:r>
      <w:rPr>
        <w:rFonts w:ascii="Playfair Display" w:hAnsi="Playfair Display"/>
        <w:b/>
        <w:sz w:val="18"/>
      </w:rPr>
      <w:t>YBL MIKLÓS ÉPÍTÉSTUDOMÁNYI KAR</w:t>
    </w:r>
  </w:p>
  <w:p w14:paraId="05470969" w14:textId="77777777" w:rsidR="00A577F3" w:rsidRPr="00112F38" w:rsidRDefault="00A577F3">
    <w:pP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lvlText w:val="%1."/>
      <w:legacy w:legacy="1" w:legacySpace="284" w:legacyIndent="0"/>
      <w:lvlJc w:val="left"/>
    </w:lvl>
    <w:lvl w:ilvl="1">
      <w:start w:val="1"/>
      <w:numFmt w:val="decimal"/>
      <w:lvlText w:val="%1.%2"/>
      <w:legacy w:legacy="1" w:legacySpace="567" w:legacyIndent="0"/>
      <w:lvlJc w:val="left"/>
      <w:pPr>
        <w:ind w:left="270" w:firstLine="0"/>
      </w:p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48D52A7"/>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9F3A3B"/>
    <w:multiLevelType w:val="hybridMultilevel"/>
    <w:tmpl w:val="44BC2D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7784213"/>
    <w:multiLevelType w:val="hybridMultilevel"/>
    <w:tmpl w:val="444A3798"/>
    <w:lvl w:ilvl="0" w:tplc="03B0C014">
      <w:start w:val="2021"/>
      <w:numFmt w:val="bullet"/>
      <w:lvlText w:val="-"/>
      <w:lvlJc w:val="left"/>
      <w:pPr>
        <w:ind w:left="720" w:hanging="360"/>
      </w:pPr>
      <w:rPr>
        <w:rFonts w:ascii="Playfair Display" w:eastAsia="Times New Roman" w:hAnsi="Playfair Display"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4F7612"/>
    <w:multiLevelType w:val="hybridMultilevel"/>
    <w:tmpl w:val="A5A89F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C25225D"/>
    <w:multiLevelType w:val="hybridMultilevel"/>
    <w:tmpl w:val="9FFAE90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CDA3277"/>
    <w:multiLevelType w:val="hybridMultilevel"/>
    <w:tmpl w:val="55A893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15:restartNumberingAfterBreak="0">
    <w:nsid w:val="0ECB252C"/>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F665D20"/>
    <w:multiLevelType w:val="hybridMultilevel"/>
    <w:tmpl w:val="9746D904"/>
    <w:lvl w:ilvl="0" w:tplc="E124C062">
      <w:start w:val="1"/>
      <w:numFmt w:val="bullet"/>
      <w:lvlText w:val=""/>
      <w:lvlJc w:val="left"/>
      <w:pPr>
        <w:ind w:left="1463" w:hanging="360"/>
      </w:pPr>
      <w:rPr>
        <w:rFonts w:ascii="Symbol" w:hAnsi="Symbol" w:hint="default"/>
        <w:color w:val="auto"/>
      </w:rPr>
    </w:lvl>
    <w:lvl w:ilvl="1" w:tplc="040E0003" w:tentative="1">
      <w:start w:val="1"/>
      <w:numFmt w:val="bullet"/>
      <w:lvlText w:val="o"/>
      <w:lvlJc w:val="left"/>
      <w:pPr>
        <w:ind w:left="1475" w:hanging="360"/>
      </w:pPr>
      <w:rPr>
        <w:rFonts w:ascii="Courier New" w:hAnsi="Courier New" w:cs="Courier New" w:hint="default"/>
      </w:rPr>
    </w:lvl>
    <w:lvl w:ilvl="2" w:tplc="040E0005" w:tentative="1">
      <w:start w:val="1"/>
      <w:numFmt w:val="bullet"/>
      <w:lvlText w:val=""/>
      <w:lvlJc w:val="left"/>
      <w:pPr>
        <w:ind w:left="2195" w:hanging="360"/>
      </w:pPr>
      <w:rPr>
        <w:rFonts w:ascii="Wingdings" w:hAnsi="Wingdings" w:hint="default"/>
      </w:rPr>
    </w:lvl>
    <w:lvl w:ilvl="3" w:tplc="040E0001" w:tentative="1">
      <w:start w:val="1"/>
      <w:numFmt w:val="bullet"/>
      <w:lvlText w:val=""/>
      <w:lvlJc w:val="left"/>
      <w:pPr>
        <w:ind w:left="2915" w:hanging="360"/>
      </w:pPr>
      <w:rPr>
        <w:rFonts w:ascii="Symbol" w:hAnsi="Symbol" w:hint="default"/>
      </w:rPr>
    </w:lvl>
    <w:lvl w:ilvl="4" w:tplc="040E0003" w:tentative="1">
      <w:start w:val="1"/>
      <w:numFmt w:val="bullet"/>
      <w:lvlText w:val="o"/>
      <w:lvlJc w:val="left"/>
      <w:pPr>
        <w:ind w:left="3635" w:hanging="360"/>
      </w:pPr>
      <w:rPr>
        <w:rFonts w:ascii="Courier New" w:hAnsi="Courier New" w:cs="Courier New" w:hint="default"/>
      </w:rPr>
    </w:lvl>
    <w:lvl w:ilvl="5" w:tplc="040E0005" w:tentative="1">
      <w:start w:val="1"/>
      <w:numFmt w:val="bullet"/>
      <w:lvlText w:val=""/>
      <w:lvlJc w:val="left"/>
      <w:pPr>
        <w:ind w:left="4355" w:hanging="360"/>
      </w:pPr>
      <w:rPr>
        <w:rFonts w:ascii="Wingdings" w:hAnsi="Wingdings" w:hint="default"/>
      </w:rPr>
    </w:lvl>
    <w:lvl w:ilvl="6" w:tplc="040E0001" w:tentative="1">
      <w:start w:val="1"/>
      <w:numFmt w:val="bullet"/>
      <w:lvlText w:val=""/>
      <w:lvlJc w:val="left"/>
      <w:pPr>
        <w:ind w:left="5075" w:hanging="360"/>
      </w:pPr>
      <w:rPr>
        <w:rFonts w:ascii="Symbol" w:hAnsi="Symbol" w:hint="default"/>
      </w:rPr>
    </w:lvl>
    <w:lvl w:ilvl="7" w:tplc="040E0003" w:tentative="1">
      <w:start w:val="1"/>
      <w:numFmt w:val="bullet"/>
      <w:lvlText w:val="o"/>
      <w:lvlJc w:val="left"/>
      <w:pPr>
        <w:ind w:left="5795" w:hanging="360"/>
      </w:pPr>
      <w:rPr>
        <w:rFonts w:ascii="Courier New" w:hAnsi="Courier New" w:cs="Courier New" w:hint="default"/>
      </w:rPr>
    </w:lvl>
    <w:lvl w:ilvl="8" w:tplc="040E0005" w:tentative="1">
      <w:start w:val="1"/>
      <w:numFmt w:val="bullet"/>
      <w:lvlText w:val=""/>
      <w:lvlJc w:val="left"/>
      <w:pPr>
        <w:ind w:left="6515" w:hanging="360"/>
      </w:pPr>
      <w:rPr>
        <w:rFonts w:ascii="Wingdings" w:hAnsi="Wingdings" w:hint="default"/>
      </w:rPr>
    </w:lvl>
  </w:abstractNum>
  <w:abstractNum w:abstractNumId="9" w15:restartNumberingAfterBreak="0">
    <w:nsid w:val="141527BB"/>
    <w:multiLevelType w:val="hybridMultilevel"/>
    <w:tmpl w:val="CF325B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49C5D77"/>
    <w:multiLevelType w:val="hybridMultilevel"/>
    <w:tmpl w:val="DFBA997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156458C1"/>
    <w:multiLevelType w:val="hybridMultilevel"/>
    <w:tmpl w:val="79DC4C0C"/>
    <w:lvl w:ilvl="0" w:tplc="040E0001">
      <w:start w:val="1"/>
      <w:numFmt w:val="bullet"/>
      <w:lvlText w:val=""/>
      <w:lvlJc w:val="left"/>
      <w:pPr>
        <w:ind w:left="755" w:hanging="360"/>
      </w:pPr>
      <w:rPr>
        <w:rFonts w:ascii="Symbol" w:hAnsi="Symbol" w:hint="default"/>
      </w:rPr>
    </w:lvl>
    <w:lvl w:ilvl="1" w:tplc="040E0003" w:tentative="1">
      <w:start w:val="1"/>
      <w:numFmt w:val="bullet"/>
      <w:lvlText w:val="o"/>
      <w:lvlJc w:val="left"/>
      <w:pPr>
        <w:ind w:left="1475" w:hanging="360"/>
      </w:pPr>
      <w:rPr>
        <w:rFonts w:ascii="Courier New" w:hAnsi="Courier New" w:cs="Courier New" w:hint="default"/>
      </w:rPr>
    </w:lvl>
    <w:lvl w:ilvl="2" w:tplc="040E0005" w:tentative="1">
      <w:start w:val="1"/>
      <w:numFmt w:val="bullet"/>
      <w:lvlText w:val=""/>
      <w:lvlJc w:val="left"/>
      <w:pPr>
        <w:ind w:left="2195" w:hanging="360"/>
      </w:pPr>
      <w:rPr>
        <w:rFonts w:ascii="Wingdings" w:hAnsi="Wingdings" w:hint="default"/>
      </w:rPr>
    </w:lvl>
    <w:lvl w:ilvl="3" w:tplc="040E0001" w:tentative="1">
      <w:start w:val="1"/>
      <w:numFmt w:val="bullet"/>
      <w:lvlText w:val=""/>
      <w:lvlJc w:val="left"/>
      <w:pPr>
        <w:ind w:left="2915" w:hanging="360"/>
      </w:pPr>
      <w:rPr>
        <w:rFonts w:ascii="Symbol" w:hAnsi="Symbol" w:hint="default"/>
      </w:rPr>
    </w:lvl>
    <w:lvl w:ilvl="4" w:tplc="040E0003" w:tentative="1">
      <w:start w:val="1"/>
      <w:numFmt w:val="bullet"/>
      <w:lvlText w:val="o"/>
      <w:lvlJc w:val="left"/>
      <w:pPr>
        <w:ind w:left="3635" w:hanging="360"/>
      </w:pPr>
      <w:rPr>
        <w:rFonts w:ascii="Courier New" w:hAnsi="Courier New" w:cs="Courier New" w:hint="default"/>
      </w:rPr>
    </w:lvl>
    <w:lvl w:ilvl="5" w:tplc="040E0005" w:tentative="1">
      <w:start w:val="1"/>
      <w:numFmt w:val="bullet"/>
      <w:lvlText w:val=""/>
      <w:lvlJc w:val="left"/>
      <w:pPr>
        <w:ind w:left="4355" w:hanging="360"/>
      </w:pPr>
      <w:rPr>
        <w:rFonts w:ascii="Wingdings" w:hAnsi="Wingdings" w:hint="default"/>
      </w:rPr>
    </w:lvl>
    <w:lvl w:ilvl="6" w:tplc="040E0001" w:tentative="1">
      <w:start w:val="1"/>
      <w:numFmt w:val="bullet"/>
      <w:lvlText w:val=""/>
      <w:lvlJc w:val="left"/>
      <w:pPr>
        <w:ind w:left="5075" w:hanging="360"/>
      </w:pPr>
      <w:rPr>
        <w:rFonts w:ascii="Symbol" w:hAnsi="Symbol" w:hint="default"/>
      </w:rPr>
    </w:lvl>
    <w:lvl w:ilvl="7" w:tplc="040E0003" w:tentative="1">
      <w:start w:val="1"/>
      <w:numFmt w:val="bullet"/>
      <w:lvlText w:val="o"/>
      <w:lvlJc w:val="left"/>
      <w:pPr>
        <w:ind w:left="5795" w:hanging="360"/>
      </w:pPr>
      <w:rPr>
        <w:rFonts w:ascii="Courier New" w:hAnsi="Courier New" w:cs="Courier New" w:hint="default"/>
      </w:rPr>
    </w:lvl>
    <w:lvl w:ilvl="8" w:tplc="040E0005" w:tentative="1">
      <w:start w:val="1"/>
      <w:numFmt w:val="bullet"/>
      <w:lvlText w:val=""/>
      <w:lvlJc w:val="left"/>
      <w:pPr>
        <w:ind w:left="6515" w:hanging="360"/>
      </w:pPr>
      <w:rPr>
        <w:rFonts w:ascii="Wingdings" w:hAnsi="Wingdings" w:hint="default"/>
      </w:rPr>
    </w:lvl>
  </w:abstractNum>
  <w:abstractNum w:abstractNumId="12" w15:restartNumberingAfterBreak="0">
    <w:nsid w:val="19381C12"/>
    <w:multiLevelType w:val="hybridMultilevel"/>
    <w:tmpl w:val="1860652A"/>
    <w:lvl w:ilvl="0" w:tplc="1CB82306">
      <w:numFmt w:val="bullet"/>
      <w:lvlText w:val="-"/>
      <w:lvlJc w:val="left"/>
      <w:pPr>
        <w:ind w:left="394" w:hanging="360"/>
      </w:pPr>
      <w:rPr>
        <w:rFonts w:ascii="Playfair Display" w:eastAsia="Times New Roman" w:hAnsi="Playfair Display"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3" w15:restartNumberingAfterBreak="0">
    <w:nsid w:val="19447386"/>
    <w:multiLevelType w:val="hybridMultilevel"/>
    <w:tmpl w:val="3C9ED9AA"/>
    <w:lvl w:ilvl="0" w:tplc="E124C062">
      <w:start w:val="1"/>
      <w:numFmt w:val="bullet"/>
      <w:lvlText w:val=""/>
      <w:lvlJc w:val="left"/>
      <w:pPr>
        <w:ind w:left="1463" w:hanging="360"/>
      </w:pPr>
      <w:rPr>
        <w:rFonts w:ascii="Symbol" w:hAnsi="Symbol" w:hint="default"/>
        <w:color w:val="auto"/>
      </w:rPr>
    </w:lvl>
    <w:lvl w:ilvl="1" w:tplc="040E0003" w:tentative="1">
      <w:start w:val="1"/>
      <w:numFmt w:val="bullet"/>
      <w:lvlText w:val="o"/>
      <w:lvlJc w:val="left"/>
      <w:pPr>
        <w:ind w:left="1475" w:hanging="360"/>
      </w:pPr>
      <w:rPr>
        <w:rFonts w:ascii="Courier New" w:hAnsi="Courier New" w:cs="Courier New" w:hint="default"/>
      </w:rPr>
    </w:lvl>
    <w:lvl w:ilvl="2" w:tplc="040E0005" w:tentative="1">
      <w:start w:val="1"/>
      <w:numFmt w:val="bullet"/>
      <w:lvlText w:val=""/>
      <w:lvlJc w:val="left"/>
      <w:pPr>
        <w:ind w:left="2195" w:hanging="360"/>
      </w:pPr>
      <w:rPr>
        <w:rFonts w:ascii="Wingdings" w:hAnsi="Wingdings" w:hint="default"/>
      </w:rPr>
    </w:lvl>
    <w:lvl w:ilvl="3" w:tplc="040E0001" w:tentative="1">
      <w:start w:val="1"/>
      <w:numFmt w:val="bullet"/>
      <w:lvlText w:val=""/>
      <w:lvlJc w:val="left"/>
      <w:pPr>
        <w:ind w:left="2915" w:hanging="360"/>
      </w:pPr>
      <w:rPr>
        <w:rFonts w:ascii="Symbol" w:hAnsi="Symbol" w:hint="default"/>
      </w:rPr>
    </w:lvl>
    <w:lvl w:ilvl="4" w:tplc="040E0003" w:tentative="1">
      <w:start w:val="1"/>
      <w:numFmt w:val="bullet"/>
      <w:lvlText w:val="o"/>
      <w:lvlJc w:val="left"/>
      <w:pPr>
        <w:ind w:left="3635" w:hanging="360"/>
      </w:pPr>
      <w:rPr>
        <w:rFonts w:ascii="Courier New" w:hAnsi="Courier New" w:cs="Courier New" w:hint="default"/>
      </w:rPr>
    </w:lvl>
    <w:lvl w:ilvl="5" w:tplc="040E0005" w:tentative="1">
      <w:start w:val="1"/>
      <w:numFmt w:val="bullet"/>
      <w:lvlText w:val=""/>
      <w:lvlJc w:val="left"/>
      <w:pPr>
        <w:ind w:left="4355" w:hanging="360"/>
      </w:pPr>
      <w:rPr>
        <w:rFonts w:ascii="Wingdings" w:hAnsi="Wingdings" w:hint="default"/>
      </w:rPr>
    </w:lvl>
    <w:lvl w:ilvl="6" w:tplc="040E0001" w:tentative="1">
      <w:start w:val="1"/>
      <w:numFmt w:val="bullet"/>
      <w:lvlText w:val=""/>
      <w:lvlJc w:val="left"/>
      <w:pPr>
        <w:ind w:left="5075" w:hanging="360"/>
      </w:pPr>
      <w:rPr>
        <w:rFonts w:ascii="Symbol" w:hAnsi="Symbol" w:hint="default"/>
      </w:rPr>
    </w:lvl>
    <w:lvl w:ilvl="7" w:tplc="040E0003" w:tentative="1">
      <w:start w:val="1"/>
      <w:numFmt w:val="bullet"/>
      <w:lvlText w:val="o"/>
      <w:lvlJc w:val="left"/>
      <w:pPr>
        <w:ind w:left="5795" w:hanging="360"/>
      </w:pPr>
      <w:rPr>
        <w:rFonts w:ascii="Courier New" w:hAnsi="Courier New" w:cs="Courier New" w:hint="default"/>
      </w:rPr>
    </w:lvl>
    <w:lvl w:ilvl="8" w:tplc="040E0005" w:tentative="1">
      <w:start w:val="1"/>
      <w:numFmt w:val="bullet"/>
      <w:lvlText w:val=""/>
      <w:lvlJc w:val="left"/>
      <w:pPr>
        <w:ind w:left="6515" w:hanging="360"/>
      </w:pPr>
      <w:rPr>
        <w:rFonts w:ascii="Wingdings" w:hAnsi="Wingdings" w:hint="default"/>
      </w:rPr>
    </w:lvl>
  </w:abstractNum>
  <w:abstractNum w:abstractNumId="14" w15:restartNumberingAfterBreak="0">
    <w:nsid w:val="1AF84FEA"/>
    <w:multiLevelType w:val="hybridMultilevel"/>
    <w:tmpl w:val="F1FE613C"/>
    <w:lvl w:ilvl="0" w:tplc="E124C062">
      <w:start w:val="1"/>
      <w:numFmt w:val="bullet"/>
      <w:lvlText w:val=""/>
      <w:lvlJc w:val="left"/>
      <w:pPr>
        <w:ind w:left="1428"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C911053"/>
    <w:multiLevelType w:val="hybridMultilevel"/>
    <w:tmpl w:val="E7286A2C"/>
    <w:lvl w:ilvl="0" w:tplc="E124C062">
      <w:start w:val="1"/>
      <w:numFmt w:val="bullet"/>
      <w:lvlText w:val=""/>
      <w:lvlJc w:val="left"/>
      <w:pPr>
        <w:ind w:left="1463" w:hanging="360"/>
      </w:pPr>
      <w:rPr>
        <w:rFonts w:ascii="Symbol" w:hAnsi="Symbol" w:hint="default"/>
        <w:color w:val="auto"/>
      </w:rPr>
    </w:lvl>
    <w:lvl w:ilvl="1" w:tplc="040E0003" w:tentative="1">
      <w:start w:val="1"/>
      <w:numFmt w:val="bullet"/>
      <w:lvlText w:val="o"/>
      <w:lvlJc w:val="left"/>
      <w:pPr>
        <w:ind w:left="1475" w:hanging="360"/>
      </w:pPr>
      <w:rPr>
        <w:rFonts w:ascii="Courier New" w:hAnsi="Courier New" w:cs="Courier New" w:hint="default"/>
      </w:rPr>
    </w:lvl>
    <w:lvl w:ilvl="2" w:tplc="040E0005" w:tentative="1">
      <w:start w:val="1"/>
      <w:numFmt w:val="bullet"/>
      <w:lvlText w:val=""/>
      <w:lvlJc w:val="left"/>
      <w:pPr>
        <w:ind w:left="2195" w:hanging="360"/>
      </w:pPr>
      <w:rPr>
        <w:rFonts w:ascii="Wingdings" w:hAnsi="Wingdings" w:hint="default"/>
      </w:rPr>
    </w:lvl>
    <w:lvl w:ilvl="3" w:tplc="040E0001" w:tentative="1">
      <w:start w:val="1"/>
      <w:numFmt w:val="bullet"/>
      <w:lvlText w:val=""/>
      <w:lvlJc w:val="left"/>
      <w:pPr>
        <w:ind w:left="2915" w:hanging="360"/>
      </w:pPr>
      <w:rPr>
        <w:rFonts w:ascii="Symbol" w:hAnsi="Symbol" w:hint="default"/>
      </w:rPr>
    </w:lvl>
    <w:lvl w:ilvl="4" w:tplc="040E0003" w:tentative="1">
      <w:start w:val="1"/>
      <w:numFmt w:val="bullet"/>
      <w:lvlText w:val="o"/>
      <w:lvlJc w:val="left"/>
      <w:pPr>
        <w:ind w:left="3635" w:hanging="360"/>
      </w:pPr>
      <w:rPr>
        <w:rFonts w:ascii="Courier New" w:hAnsi="Courier New" w:cs="Courier New" w:hint="default"/>
      </w:rPr>
    </w:lvl>
    <w:lvl w:ilvl="5" w:tplc="040E0005" w:tentative="1">
      <w:start w:val="1"/>
      <w:numFmt w:val="bullet"/>
      <w:lvlText w:val=""/>
      <w:lvlJc w:val="left"/>
      <w:pPr>
        <w:ind w:left="4355" w:hanging="360"/>
      </w:pPr>
      <w:rPr>
        <w:rFonts w:ascii="Wingdings" w:hAnsi="Wingdings" w:hint="default"/>
      </w:rPr>
    </w:lvl>
    <w:lvl w:ilvl="6" w:tplc="040E0001" w:tentative="1">
      <w:start w:val="1"/>
      <w:numFmt w:val="bullet"/>
      <w:lvlText w:val=""/>
      <w:lvlJc w:val="left"/>
      <w:pPr>
        <w:ind w:left="5075" w:hanging="360"/>
      </w:pPr>
      <w:rPr>
        <w:rFonts w:ascii="Symbol" w:hAnsi="Symbol" w:hint="default"/>
      </w:rPr>
    </w:lvl>
    <w:lvl w:ilvl="7" w:tplc="040E0003" w:tentative="1">
      <w:start w:val="1"/>
      <w:numFmt w:val="bullet"/>
      <w:lvlText w:val="o"/>
      <w:lvlJc w:val="left"/>
      <w:pPr>
        <w:ind w:left="5795" w:hanging="360"/>
      </w:pPr>
      <w:rPr>
        <w:rFonts w:ascii="Courier New" w:hAnsi="Courier New" w:cs="Courier New" w:hint="default"/>
      </w:rPr>
    </w:lvl>
    <w:lvl w:ilvl="8" w:tplc="040E0005" w:tentative="1">
      <w:start w:val="1"/>
      <w:numFmt w:val="bullet"/>
      <w:lvlText w:val=""/>
      <w:lvlJc w:val="left"/>
      <w:pPr>
        <w:ind w:left="6515" w:hanging="360"/>
      </w:pPr>
      <w:rPr>
        <w:rFonts w:ascii="Wingdings" w:hAnsi="Wingdings" w:hint="default"/>
      </w:rPr>
    </w:lvl>
  </w:abstractNum>
  <w:abstractNum w:abstractNumId="16" w15:restartNumberingAfterBreak="0">
    <w:nsid w:val="1D9C2BA0"/>
    <w:multiLevelType w:val="hybridMultilevel"/>
    <w:tmpl w:val="A4D640B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1DDF23E4"/>
    <w:multiLevelType w:val="hybridMultilevel"/>
    <w:tmpl w:val="FFF895E6"/>
    <w:lvl w:ilvl="0" w:tplc="040E0017">
      <w:start w:val="1"/>
      <w:numFmt w:val="lowerLetter"/>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1671B0E"/>
    <w:multiLevelType w:val="multilevel"/>
    <w:tmpl w:val="045E0302"/>
    <w:lvl w:ilvl="0">
      <w:start w:val="1"/>
      <w:numFmt w:val="lowerLetter"/>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16D7C05"/>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1D764EB"/>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432567C"/>
    <w:multiLevelType w:val="hybridMultilevel"/>
    <w:tmpl w:val="93A259E4"/>
    <w:lvl w:ilvl="0" w:tplc="4850BD02">
      <w:start w:val="200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15:restartNumberingAfterBreak="0">
    <w:nsid w:val="2600055C"/>
    <w:multiLevelType w:val="hybridMultilevel"/>
    <w:tmpl w:val="56EADB3E"/>
    <w:lvl w:ilvl="0" w:tplc="040E0001">
      <w:start w:val="1"/>
      <w:numFmt w:val="bullet"/>
      <w:lvlText w:val=""/>
      <w:lvlJc w:val="left"/>
      <w:pPr>
        <w:tabs>
          <w:tab w:val="num" w:pos="1495"/>
        </w:tabs>
        <w:ind w:left="1495" w:hanging="360"/>
      </w:pPr>
      <w:rPr>
        <w:rFonts w:ascii="Symbol" w:hAnsi="Symbol" w:hint="default"/>
        <w:b/>
        <w:i w:val="0"/>
      </w:rPr>
    </w:lvl>
    <w:lvl w:ilvl="1" w:tplc="040E0001">
      <w:start w:val="1"/>
      <w:numFmt w:val="bullet"/>
      <w:lvlText w:val=""/>
      <w:lvlJc w:val="left"/>
      <w:pPr>
        <w:tabs>
          <w:tab w:val="num" w:pos="2575"/>
        </w:tabs>
        <w:ind w:left="2575" w:hanging="360"/>
      </w:pPr>
      <w:rPr>
        <w:rFonts w:ascii="Symbol" w:hAnsi="Symbol" w:hint="default"/>
        <w:b/>
        <w:i w:val="0"/>
      </w:rPr>
    </w:lvl>
    <w:lvl w:ilvl="2" w:tplc="040E001B" w:tentative="1">
      <w:start w:val="1"/>
      <w:numFmt w:val="lowerRoman"/>
      <w:lvlText w:val="%3."/>
      <w:lvlJc w:val="right"/>
      <w:pPr>
        <w:tabs>
          <w:tab w:val="num" w:pos="3295"/>
        </w:tabs>
        <w:ind w:left="3295" w:hanging="180"/>
      </w:pPr>
    </w:lvl>
    <w:lvl w:ilvl="3" w:tplc="040E000F" w:tentative="1">
      <w:start w:val="1"/>
      <w:numFmt w:val="decimal"/>
      <w:lvlText w:val="%4."/>
      <w:lvlJc w:val="left"/>
      <w:pPr>
        <w:tabs>
          <w:tab w:val="num" w:pos="4015"/>
        </w:tabs>
        <w:ind w:left="4015" w:hanging="360"/>
      </w:pPr>
    </w:lvl>
    <w:lvl w:ilvl="4" w:tplc="040E0019" w:tentative="1">
      <w:start w:val="1"/>
      <w:numFmt w:val="lowerLetter"/>
      <w:lvlText w:val="%5."/>
      <w:lvlJc w:val="left"/>
      <w:pPr>
        <w:tabs>
          <w:tab w:val="num" w:pos="4735"/>
        </w:tabs>
        <w:ind w:left="4735" w:hanging="360"/>
      </w:pPr>
    </w:lvl>
    <w:lvl w:ilvl="5" w:tplc="040E001B" w:tentative="1">
      <w:start w:val="1"/>
      <w:numFmt w:val="lowerRoman"/>
      <w:lvlText w:val="%6."/>
      <w:lvlJc w:val="right"/>
      <w:pPr>
        <w:tabs>
          <w:tab w:val="num" w:pos="5455"/>
        </w:tabs>
        <w:ind w:left="5455" w:hanging="180"/>
      </w:pPr>
    </w:lvl>
    <w:lvl w:ilvl="6" w:tplc="040E000F" w:tentative="1">
      <w:start w:val="1"/>
      <w:numFmt w:val="decimal"/>
      <w:lvlText w:val="%7."/>
      <w:lvlJc w:val="left"/>
      <w:pPr>
        <w:tabs>
          <w:tab w:val="num" w:pos="6175"/>
        </w:tabs>
        <w:ind w:left="6175" w:hanging="360"/>
      </w:pPr>
    </w:lvl>
    <w:lvl w:ilvl="7" w:tplc="040E0019" w:tentative="1">
      <w:start w:val="1"/>
      <w:numFmt w:val="lowerLetter"/>
      <w:lvlText w:val="%8."/>
      <w:lvlJc w:val="left"/>
      <w:pPr>
        <w:tabs>
          <w:tab w:val="num" w:pos="6895"/>
        </w:tabs>
        <w:ind w:left="6895" w:hanging="360"/>
      </w:pPr>
    </w:lvl>
    <w:lvl w:ilvl="8" w:tplc="040E001B" w:tentative="1">
      <w:start w:val="1"/>
      <w:numFmt w:val="lowerRoman"/>
      <w:lvlText w:val="%9."/>
      <w:lvlJc w:val="right"/>
      <w:pPr>
        <w:tabs>
          <w:tab w:val="num" w:pos="7615"/>
        </w:tabs>
        <w:ind w:left="7615" w:hanging="180"/>
      </w:pPr>
    </w:lvl>
  </w:abstractNum>
  <w:abstractNum w:abstractNumId="23" w15:restartNumberingAfterBreak="0">
    <w:nsid w:val="277B57D3"/>
    <w:multiLevelType w:val="hybridMultilevel"/>
    <w:tmpl w:val="0BC84D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8AD32BF"/>
    <w:multiLevelType w:val="hybridMultilevel"/>
    <w:tmpl w:val="1CE60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8C263F2"/>
    <w:multiLevelType w:val="hybridMultilevel"/>
    <w:tmpl w:val="F9A280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8F03A8C"/>
    <w:multiLevelType w:val="hybridMultilevel"/>
    <w:tmpl w:val="1CE60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930451C"/>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9387AE3"/>
    <w:multiLevelType w:val="hybridMultilevel"/>
    <w:tmpl w:val="C950BD2C"/>
    <w:lvl w:ilvl="0" w:tplc="21901BE0">
      <w:start w:val="1"/>
      <w:numFmt w:val="bullet"/>
      <w:lvlText w:val="-"/>
      <w:lvlJc w:val="left"/>
      <w:pPr>
        <w:ind w:left="480" w:hanging="360"/>
      </w:pPr>
      <w:rPr>
        <w:rFonts w:ascii="Playfair Display" w:eastAsia="Times New Roman" w:hAnsi="Playfair Display" w:cs="Times New Roman" w:hint="default"/>
      </w:rPr>
    </w:lvl>
    <w:lvl w:ilvl="1" w:tplc="040E0003" w:tentative="1">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hint="default"/>
      </w:rPr>
    </w:lvl>
    <w:lvl w:ilvl="3" w:tplc="040E0001" w:tentative="1">
      <w:start w:val="1"/>
      <w:numFmt w:val="bullet"/>
      <w:lvlText w:val=""/>
      <w:lvlJc w:val="left"/>
      <w:pPr>
        <w:ind w:left="2640" w:hanging="360"/>
      </w:pPr>
      <w:rPr>
        <w:rFonts w:ascii="Symbol" w:hAnsi="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hint="default"/>
      </w:rPr>
    </w:lvl>
    <w:lvl w:ilvl="6" w:tplc="040E0001" w:tentative="1">
      <w:start w:val="1"/>
      <w:numFmt w:val="bullet"/>
      <w:lvlText w:val=""/>
      <w:lvlJc w:val="left"/>
      <w:pPr>
        <w:ind w:left="4800" w:hanging="360"/>
      </w:pPr>
      <w:rPr>
        <w:rFonts w:ascii="Symbol" w:hAnsi="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hint="default"/>
      </w:rPr>
    </w:lvl>
  </w:abstractNum>
  <w:abstractNum w:abstractNumId="29" w15:restartNumberingAfterBreak="0">
    <w:nsid w:val="2AF063F1"/>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B905D9F"/>
    <w:multiLevelType w:val="hybridMultilevel"/>
    <w:tmpl w:val="CC1601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E7C0D21"/>
    <w:multiLevelType w:val="hybridMultilevel"/>
    <w:tmpl w:val="E0547EE2"/>
    <w:lvl w:ilvl="0" w:tplc="230AB44C">
      <w:start w:val="1"/>
      <w:numFmt w:val="bullet"/>
      <w:lvlText w:val="•"/>
      <w:lvlJc w:val="left"/>
      <w:pPr>
        <w:tabs>
          <w:tab w:val="num" w:pos="717"/>
        </w:tabs>
        <w:ind w:left="717" w:hanging="360"/>
      </w:pPr>
      <w:rPr>
        <w:rFonts w:ascii="Tunga" w:hAnsi="Tunga" w:hint="default"/>
      </w:rPr>
    </w:lvl>
    <w:lvl w:ilvl="1" w:tplc="040E0003" w:tentative="1">
      <w:start w:val="1"/>
      <w:numFmt w:val="bullet"/>
      <w:lvlText w:val="o"/>
      <w:lvlJc w:val="left"/>
      <w:pPr>
        <w:tabs>
          <w:tab w:val="num" w:pos="1437"/>
        </w:tabs>
        <w:ind w:left="1437" w:hanging="360"/>
      </w:pPr>
      <w:rPr>
        <w:rFonts w:ascii="Courier New" w:hAnsi="Courier New" w:cs="Courier New"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cs="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cs="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32" w15:restartNumberingAfterBreak="0">
    <w:nsid w:val="31735341"/>
    <w:multiLevelType w:val="hybridMultilevel"/>
    <w:tmpl w:val="DAB015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21D500E"/>
    <w:multiLevelType w:val="hybridMultilevel"/>
    <w:tmpl w:val="04D24508"/>
    <w:lvl w:ilvl="0" w:tplc="E124C062">
      <w:start w:val="1"/>
      <w:numFmt w:val="bullet"/>
      <w:lvlText w:val=""/>
      <w:lvlJc w:val="left"/>
      <w:pPr>
        <w:ind w:left="1463" w:hanging="360"/>
      </w:pPr>
      <w:rPr>
        <w:rFonts w:ascii="Symbol" w:hAnsi="Symbol" w:hint="default"/>
        <w:color w:val="auto"/>
      </w:rPr>
    </w:lvl>
    <w:lvl w:ilvl="1" w:tplc="040E0003" w:tentative="1">
      <w:start w:val="1"/>
      <w:numFmt w:val="bullet"/>
      <w:lvlText w:val="o"/>
      <w:lvlJc w:val="left"/>
      <w:pPr>
        <w:ind w:left="1475" w:hanging="360"/>
      </w:pPr>
      <w:rPr>
        <w:rFonts w:ascii="Courier New" w:hAnsi="Courier New" w:cs="Courier New" w:hint="default"/>
      </w:rPr>
    </w:lvl>
    <w:lvl w:ilvl="2" w:tplc="040E0005" w:tentative="1">
      <w:start w:val="1"/>
      <w:numFmt w:val="bullet"/>
      <w:lvlText w:val=""/>
      <w:lvlJc w:val="left"/>
      <w:pPr>
        <w:ind w:left="2195" w:hanging="360"/>
      </w:pPr>
      <w:rPr>
        <w:rFonts w:ascii="Wingdings" w:hAnsi="Wingdings" w:hint="default"/>
      </w:rPr>
    </w:lvl>
    <w:lvl w:ilvl="3" w:tplc="040E0001" w:tentative="1">
      <w:start w:val="1"/>
      <w:numFmt w:val="bullet"/>
      <w:lvlText w:val=""/>
      <w:lvlJc w:val="left"/>
      <w:pPr>
        <w:ind w:left="2915" w:hanging="360"/>
      </w:pPr>
      <w:rPr>
        <w:rFonts w:ascii="Symbol" w:hAnsi="Symbol" w:hint="default"/>
      </w:rPr>
    </w:lvl>
    <w:lvl w:ilvl="4" w:tplc="040E0003" w:tentative="1">
      <w:start w:val="1"/>
      <w:numFmt w:val="bullet"/>
      <w:lvlText w:val="o"/>
      <w:lvlJc w:val="left"/>
      <w:pPr>
        <w:ind w:left="3635" w:hanging="360"/>
      </w:pPr>
      <w:rPr>
        <w:rFonts w:ascii="Courier New" w:hAnsi="Courier New" w:cs="Courier New" w:hint="default"/>
      </w:rPr>
    </w:lvl>
    <w:lvl w:ilvl="5" w:tplc="040E0005" w:tentative="1">
      <w:start w:val="1"/>
      <w:numFmt w:val="bullet"/>
      <w:lvlText w:val=""/>
      <w:lvlJc w:val="left"/>
      <w:pPr>
        <w:ind w:left="4355" w:hanging="360"/>
      </w:pPr>
      <w:rPr>
        <w:rFonts w:ascii="Wingdings" w:hAnsi="Wingdings" w:hint="default"/>
      </w:rPr>
    </w:lvl>
    <w:lvl w:ilvl="6" w:tplc="040E0001" w:tentative="1">
      <w:start w:val="1"/>
      <w:numFmt w:val="bullet"/>
      <w:lvlText w:val=""/>
      <w:lvlJc w:val="left"/>
      <w:pPr>
        <w:ind w:left="5075" w:hanging="360"/>
      </w:pPr>
      <w:rPr>
        <w:rFonts w:ascii="Symbol" w:hAnsi="Symbol" w:hint="default"/>
      </w:rPr>
    </w:lvl>
    <w:lvl w:ilvl="7" w:tplc="040E0003" w:tentative="1">
      <w:start w:val="1"/>
      <w:numFmt w:val="bullet"/>
      <w:lvlText w:val="o"/>
      <w:lvlJc w:val="left"/>
      <w:pPr>
        <w:ind w:left="5795" w:hanging="360"/>
      </w:pPr>
      <w:rPr>
        <w:rFonts w:ascii="Courier New" w:hAnsi="Courier New" w:cs="Courier New" w:hint="default"/>
      </w:rPr>
    </w:lvl>
    <w:lvl w:ilvl="8" w:tplc="040E0005" w:tentative="1">
      <w:start w:val="1"/>
      <w:numFmt w:val="bullet"/>
      <w:lvlText w:val=""/>
      <w:lvlJc w:val="left"/>
      <w:pPr>
        <w:ind w:left="6515" w:hanging="360"/>
      </w:pPr>
      <w:rPr>
        <w:rFonts w:ascii="Wingdings" w:hAnsi="Wingdings" w:hint="default"/>
      </w:rPr>
    </w:lvl>
  </w:abstractNum>
  <w:abstractNum w:abstractNumId="34" w15:restartNumberingAfterBreak="0">
    <w:nsid w:val="34573969"/>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35F365E4"/>
    <w:multiLevelType w:val="hybridMultilevel"/>
    <w:tmpl w:val="CAB4D0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36C449E0"/>
    <w:multiLevelType w:val="hybridMultilevel"/>
    <w:tmpl w:val="939660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38D21507"/>
    <w:multiLevelType w:val="hybridMultilevel"/>
    <w:tmpl w:val="AF500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15:restartNumberingAfterBreak="0">
    <w:nsid w:val="39A36783"/>
    <w:multiLevelType w:val="hybridMultilevel"/>
    <w:tmpl w:val="FEEE8B50"/>
    <w:lvl w:ilvl="0" w:tplc="3246384C">
      <w:start w:val="1"/>
      <w:numFmt w:val="bullet"/>
      <w:lvlText w:val=""/>
      <w:lvlJc w:val="left"/>
      <w:pPr>
        <w:ind w:left="754" w:hanging="360"/>
      </w:pPr>
      <w:rPr>
        <w:rFonts w:ascii="Symbol" w:hAnsi="Symbol" w:hint="default"/>
        <w:color w:val="auto"/>
      </w:rPr>
    </w:lvl>
    <w:lvl w:ilvl="1" w:tplc="040E0001">
      <w:start w:val="1"/>
      <w:numFmt w:val="bullet"/>
      <w:lvlText w:val=""/>
      <w:lvlJc w:val="left"/>
      <w:pPr>
        <w:tabs>
          <w:tab w:val="num" w:pos="1474"/>
        </w:tabs>
        <w:ind w:left="1474" w:hanging="360"/>
      </w:pPr>
      <w:rPr>
        <w:rFonts w:ascii="Symbol" w:hAnsi="Symbo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9" w15:restartNumberingAfterBreak="0">
    <w:nsid w:val="39F81040"/>
    <w:multiLevelType w:val="hybridMultilevel"/>
    <w:tmpl w:val="412C8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A563DD3"/>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3D384457"/>
    <w:multiLevelType w:val="hybridMultilevel"/>
    <w:tmpl w:val="FCAE3270"/>
    <w:lvl w:ilvl="0" w:tplc="040E0001">
      <w:start w:val="1"/>
      <w:numFmt w:val="bullet"/>
      <w:lvlText w:val=""/>
      <w:lvlJc w:val="left"/>
      <w:pPr>
        <w:ind w:left="750" w:hanging="360"/>
      </w:pPr>
      <w:rPr>
        <w:rFonts w:ascii="Symbol" w:hAnsi="Symbol"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42" w15:restartNumberingAfterBreak="0">
    <w:nsid w:val="3D581C7E"/>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43C82306"/>
    <w:multiLevelType w:val="hybridMultilevel"/>
    <w:tmpl w:val="79F87DB0"/>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4" w15:restartNumberingAfterBreak="0">
    <w:nsid w:val="43D051EB"/>
    <w:multiLevelType w:val="hybridMultilevel"/>
    <w:tmpl w:val="1CE60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48B5715"/>
    <w:multiLevelType w:val="hybridMultilevel"/>
    <w:tmpl w:val="F814A1CE"/>
    <w:lvl w:ilvl="0" w:tplc="040E0001">
      <w:start w:val="1"/>
      <w:numFmt w:val="bullet"/>
      <w:lvlText w:val=""/>
      <w:lvlJc w:val="left"/>
      <w:pPr>
        <w:ind w:left="750" w:hanging="360"/>
      </w:pPr>
      <w:rPr>
        <w:rFonts w:ascii="Symbol" w:hAnsi="Symbol"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46" w15:restartNumberingAfterBreak="0">
    <w:nsid w:val="49435460"/>
    <w:multiLevelType w:val="hybridMultilevel"/>
    <w:tmpl w:val="2FA8A26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BE37E75"/>
    <w:multiLevelType w:val="hybridMultilevel"/>
    <w:tmpl w:val="3222B2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E3340DA"/>
    <w:multiLevelType w:val="singleLevel"/>
    <w:tmpl w:val="7CEE1D14"/>
    <w:lvl w:ilvl="0">
      <w:start w:val="1"/>
      <w:numFmt w:val="decimal"/>
      <w:lvlText w:val="(%1)"/>
      <w:lvlJc w:val="left"/>
      <w:pPr>
        <w:tabs>
          <w:tab w:val="num" w:pos="720"/>
        </w:tabs>
        <w:ind w:left="720" w:hanging="360"/>
      </w:pPr>
      <w:rPr>
        <w:rFonts w:hint="default"/>
      </w:rPr>
    </w:lvl>
  </w:abstractNum>
  <w:abstractNum w:abstractNumId="49" w15:restartNumberingAfterBreak="0">
    <w:nsid w:val="50D36E64"/>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1334D47"/>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51516342"/>
    <w:multiLevelType w:val="hybridMultilevel"/>
    <w:tmpl w:val="1CE60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1A61ABE"/>
    <w:multiLevelType w:val="hybridMultilevel"/>
    <w:tmpl w:val="1CE60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22A5DF6"/>
    <w:multiLevelType w:val="hybridMultilevel"/>
    <w:tmpl w:val="515004A4"/>
    <w:lvl w:ilvl="0" w:tplc="A142085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4" w15:restartNumberingAfterBreak="0">
    <w:nsid w:val="540C1AC7"/>
    <w:multiLevelType w:val="hybridMultilevel"/>
    <w:tmpl w:val="1CE60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56FA7526"/>
    <w:multiLevelType w:val="hybridMultilevel"/>
    <w:tmpl w:val="173CA4D2"/>
    <w:lvl w:ilvl="0" w:tplc="040E0001">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56" w15:restartNumberingAfterBreak="0">
    <w:nsid w:val="577020D0"/>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5BF62C6B"/>
    <w:multiLevelType w:val="hybridMultilevel"/>
    <w:tmpl w:val="614E4872"/>
    <w:lvl w:ilvl="0" w:tplc="24704FDA">
      <w:start w:val="1"/>
      <w:numFmt w:val="lowerLetter"/>
      <w:lvlText w:val="%1)"/>
      <w:lvlJc w:val="left"/>
      <w:pPr>
        <w:ind w:left="1080" w:hanging="360"/>
      </w:pPr>
      <w:rPr>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8" w15:restartNumberingAfterBreak="0">
    <w:nsid w:val="5D541698"/>
    <w:multiLevelType w:val="hybridMultilevel"/>
    <w:tmpl w:val="1CE60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615E0C24"/>
    <w:multiLevelType w:val="hybridMultilevel"/>
    <w:tmpl w:val="1CE60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6391780A"/>
    <w:multiLevelType w:val="hybridMultilevel"/>
    <w:tmpl w:val="F0522242"/>
    <w:lvl w:ilvl="0" w:tplc="040E0001">
      <w:start w:val="1"/>
      <w:numFmt w:val="bullet"/>
      <w:lvlText w:val=""/>
      <w:lvlJc w:val="left"/>
      <w:pPr>
        <w:ind w:left="750" w:hanging="360"/>
      </w:pPr>
      <w:rPr>
        <w:rFonts w:ascii="Symbol" w:hAnsi="Symbol"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61" w15:restartNumberingAfterBreak="0">
    <w:nsid w:val="67DF19A1"/>
    <w:multiLevelType w:val="hybridMultilevel"/>
    <w:tmpl w:val="A63CF30E"/>
    <w:lvl w:ilvl="0" w:tplc="040E0001">
      <w:start w:val="1"/>
      <w:numFmt w:val="bullet"/>
      <w:lvlText w:val=""/>
      <w:lvlJc w:val="left"/>
      <w:pPr>
        <w:ind w:left="1474" w:hanging="360"/>
      </w:pPr>
      <w:rPr>
        <w:rFonts w:ascii="Symbol" w:hAnsi="Symbol" w:hint="default"/>
      </w:rPr>
    </w:lvl>
    <w:lvl w:ilvl="1" w:tplc="040E0003" w:tentative="1">
      <w:start w:val="1"/>
      <w:numFmt w:val="bullet"/>
      <w:lvlText w:val="o"/>
      <w:lvlJc w:val="left"/>
      <w:pPr>
        <w:ind w:left="2194" w:hanging="360"/>
      </w:pPr>
      <w:rPr>
        <w:rFonts w:ascii="Courier New" w:hAnsi="Courier New" w:cs="Courier New" w:hint="default"/>
      </w:rPr>
    </w:lvl>
    <w:lvl w:ilvl="2" w:tplc="040E0005" w:tentative="1">
      <w:start w:val="1"/>
      <w:numFmt w:val="bullet"/>
      <w:lvlText w:val=""/>
      <w:lvlJc w:val="left"/>
      <w:pPr>
        <w:ind w:left="2914" w:hanging="360"/>
      </w:pPr>
      <w:rPr>
        <w:rFonts w:ascii="Wingdings" w:hAnsi="Wingdings" w:hint="default"/>
      </w:rPr>
    </w:lvl>
    <w:lvl w:ilvl="3" w:tplc="040E0001" w:tentative="1">
      <w:start w:val="1"/>
      <w:numFmt w:val="bullet"/>
      <w:lvlText w:val=""/>
      <w:lvlJc w:val="left"/>
      <w:pPr>
        <w:ind w:left="3634" w:hanging="360"/>
      </w:pPr>
      <w:rPr>
        <w:rFonts w:ascii="Symbol" w:hAnsi="Symbol" w:hint="default"/>
      </w:rPr>
    </w:lvl>
    <w:lvl w:ilvl="4" w:tplc="040E0003" w:tentative="1">
      <w:start w:val="1"/>
      <w:numFmt w:val="bullet"/>
      <w:lvlText w:val="o"/>
      <w:lvlJc w:val="left"/>
      <w:pPr>
        <w:ind w:left="4354" w:hanging="360"/>
      </w:pPr>
      <w:rPr>
        <w:rFonts w:ascii="Courier New" w:hAnsi="Courier New" w:cs="Courier New" w:hint="default"/>
      </w:rPr>
    </w:lvl>
    <w:lvl w:ilvl="5" w:tplc="040E0005" w:tentative="1">
      <w:start w:val="1"/>
      <w:numFmt w:val="bullet"/>
      <w:lvlText w:val=""/>
      <w:lvlJc w:val="left"/>
      <w:pPr>
        <w:ind w:left="5074" w:hanging="360"/>
      </w:pPr>
      <w:rPr>
        <w:rFonts w:ascii="Wingdings" w:hAnsi="Wingdings" w:hint="default"/>
      </w:rPr>
    </w:lvl>
    <w:lvl w:ilvl="6" w:tplc="040E0001" w:tentative="1">
      <w:start w:val="1"/>
      <w:numFmt w:val="bullet"/>
      <w:lvlText w:val=""/>
      <w:lvlJc w:val="left"/>
      <w:pPr>
        <w:ind w:left="5794" w:hanging="360"/>
      </w:pPr>
      <w:rPr>
        <w:rFonts w:ascii="Symbol" w:hAnsi="Symbol" w:hint="default"/>
      </w:rPr>
    </w:lvl>
    <w:lvl w:ilvl="7" w:tplc="040E0003" w:tentative="1">
      <w:start w:val="1"/>
      <w:numFmt w:val="bullet"/>
      <w:lvlText w:val="o"/>
      <w:lvlJc w:val="left"/>
      <w:pPr>
        <w:ind w:left="6514" w:hanging="360"/>
      </w:pPr>
      <w:rPr>
        <w:rFonts w:ascii="Courier New" w:hAnsi="Courier New" w:cs="Courier New" w:hint="default"/>
      </w:rPr>
    </w:lvl>
    <w:lvl w:ilvl="8" w:tplc="040E0005" w:tentative="1">
      <w:start w:val="1"/>
      <w:numFmt w:val="bullet"/>
      <w:lvlText w:val=""/>
      <w:lvlJc w:val="left"/>
      <w:pPr>
        <w:ind w:left="7234" w:hanging="360"/>
      </w:pPr>
      <w:rPr>
        <w:rFonts w:ascii="Wingdings" w:hAnsi="Wingdings" w:hint="default"/>
      </w:rPr>
    </w:lvl>
  </w:abstractNum>
  <w:abstractNum w:abstractNumId="62" w15:restartNumberingAfterBreak="0">
    <w:nsid w:val="6A633862"/>
    <w:multiLevelType w:val="hybridMultilevel"/>
    <w:tmpl w:val="B04CDE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C12382B"/>
    <w:multiLevelType w:val="hybridMultilevel"/>
    <w:tmpl w:val="79F87DB0"/>
    <w:lvl w:ilvl="0" w:tplc="040E000F">
      <w:start w:val="1"/>
      <w:numFmt w:val="decimal"/>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64" w15:restartNumberingAfterBreak="0">
    <w:nsid w:val="6C43237D"/>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6CE2789E"/>
    <w:multiLevelType w:val="hybridMultilevel"/>
    <w:tmpl w:val="43EE7AB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6" w15:restartNumberingAfterBreak="0">
    <w:nsid w:val="6D6A3E79"/>
    <w:multiLevelType w:val="hybridMultilevel"/>
    <w:tmpl w:val="EC4EFFD0"/>
    <w:lvl w:ilvl="0" w:tplc="E124C062">
      <w:start w:val="1"/>
      <w:numFmt w:val="bullet"/>
      <w:lvlText w:val=""/>
      <w:lvlJc w:val="left"/>
      <w:pPr>
        <w:ind w:left="1080" w:hanging="360"/>
      </w:pPr>
      <w:rPr>
        <w:rFonts w:ascii="Symbol" w:hAnsi="Symbol"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7" w15:restartNumberingAfterBreak="0">
    <w:nsid w:val="6F22F364"/>
    <w:multiLevelType w:val="hybridMultilevel"/>
    <w:tmpl w:val="FFFFFFFF"/>
    <w:lvl w:ilvl="0" w:tplc="06E270CE">
      <w:start w:val="1"/>
      <w:numFmt w:val="bullet"/>
      <w:lvlText w:val=""/>
      <w:lvlJc w:val="left"/>
      <w:pPr>
        <w:ind w:left="720" w:hanging="360"/>
      </w:pPr>
      <w:rPr>
        <w:rFonts w:ascii="Symbol" w:hAnsi="Symbol" w:hint="default"/>
      </w:rPr>
    </w:lvl>
    <w:lvl w:ilvl="1" w:tplc="0F023018">
      <w:start w:val="1"/>
      <w:numFmt w:val="bullet"/>
      <w:lvlText w:val="o"/>
      <w:lvlJc w:val="left"/>
      <w:pPr>
        <w:ind w:left="1440" w:hanging="360"/>
      </w:pPr>
      <w:rPr>
        <w:rFonts w:ascii="Courier New" w:hAnsi="Courier New" w:hint="default"/>
      </w:rPr>
    </w:lvl>
    <w:lvl w:ilvl="2" w:tplc="6FF472B0">
      <w:start w:val="1"/>
      <w:numFmt w:val="bullet"/>
      <w:lvlText w:val=""/>
      <w:lvlJc w:val="left"/>
      <w:pPr>
        <w:ind w:left="2160" w:hanging="360"/>
      </w:pPr>
      <w:rPr>
        <w:rFonts w:ascii="Wingdings" w:hAnsi="Wingdings" w:hint="default"/>
      </w:rPr>
    </w:lvl>
    <w:lvl w:ilvl="3" w:tplc="52B0B9F0">
      <w:start w:val="1"/>
      <w:numFmt w:val="bullet"/>
      <w:lvlText w:val=""/>
      <w:lvlJc w:val="left"/>
      <w:pPr>
        <w:ind w:left="2880" w:hanging="360"/>
      </w:pPr>
      <w:rPr>
        <w:rFonts w:ascii="Symbol" w:hAnsi="Symbol" w:hint="default"/>
      </w:rPr>
    </w:lvl>
    <w:lvl w:ilvl="4" w:tplc="C4F2F9FC">
      <w:start w:val="1"/>
      <w:numFmt w:val="bullet"/>
      <w:lvlText w:val="o"/>
      <w:lvlJc w:val="left"/>
      <w:pPr>
        <w:ind w:left="3600" w:hanging="360"/>
      </w:pPr>
      <w:rPr>
        <w:rFonts w:ascii="Courier New" w:hAnsi="Courier New" w:hint="default"/>
      </w:rPr>
    </w:lvl>
    <w:lvl w:ilvl="5" w:tplc="F79484D2">
      <w:start w:val="1"/>
      <w:numFmt w:val="bullet"/>
      <w:lvlText w:val=""/>
      <w:lvlJc w:val="left"/>
      <w:pPr>
        <w:ind w:left="4320" w:hanging="360"/>
      </w:pPr>
      <w:rPr>
        <w:rFonts w:ascii="Wingdings" w:hAnsi="Wingdings" w:hint="default"/>
      </w:rPr>
    </w:lvl>
    <w:lvl w:ilvl="6" w:tplc="061A539C">
      <w:start w:val="1"/>
      <w:numFmt w:val="bullet"/>
      <w:lvlText w:val=""/>
      <w:lvlJc w:val="left"/>
      <w:pPr>
        <w:ind w:left="5040" w:hanging="360"/>
      </w:pPr>
      <w:rPr>
        <w:rFonts w:ascii="Symbol" w:hAnsi="Symbol" w:hint="default"/>
      </w:rPr>
    </w:lvl>
    <w:lvl w:ilvl="7" w:tplc="0B1EFA44">
      <w:start w:val="1"/>
      <w:numFmt w:val="bullet"/>
      <w:lvlText w:val="o"/>
      <w:lvlJc w:val="left"/>
      <w:pPr>
        <w:ind w:left="5760" w:hanging="360"/>
      </w:pPr>
      <w:rPr>
        <w:rFonts w:ascii="Courier New" w:hAnsi="Courier New" w:hint="default"/>
      </w:rPr>
    </w:lvl>
    <w:lvl w:ilvl="8" w:tplc="86EEC85C">
      <w:start w:val="1"/>
      <w:numFmt w:val="bullet"/>
      <w:lvlText w:val=""/>
      <w:lvlJc w:val="left"/>
      <w:pPr>
        <w:ind w:left="6480" w:hanging="360"/>
      </w:pPr>
      <w:rPr>
        <w:rFonts w:ascii="Wingdings" w:hAnsi="Wingdings" w:hint="default"/>
      </w:rPr>
    </w:lvl>
  </w:abstractNum>
  <w:abstractNum w:abstractNumId="68" w15:restartNumberingAfterBreak="0">
    <w:nsid w:val="6F41709E"/>
    <w:multiLevelType w:val="hybridMultilevel"/>
    <w:tmpl w:val="151C4FBE"/>
    <w:lvl w:ilvl="0" w:tplc="24704FDA">
      <w:start w:val="1"/>
      <w:numFmt w:val="lowerLetter"/>
      <w:lvlText w:val="%1)"/>
      <w:lvlJc w:val="left"/>
      <w:pPr>
        <w:ind w:left="394" w:hanging="360"/>
      </w:pPr>
      <w:rPr>
        <w:rFonts w:hint="default"/>
        <w:color w:val="auto"/>
      </w:rPr>
    </w:lvl>
    <w:lvl w:ilvl="1" w:tplc="040E0001">
      <w:start w:val="1"/>
      <w:numFmt w:val="bullet"/>
      <w:lvlText w:val=""/>
      <w:lvlJc w:val="left"/>
      <w:pPr>
        <w:ind w:left="1114" w:hanging="360"/>
      </w:pPr>
      <w:rPr>
        <w:rFonts w:ascii="Symbol" w:hAnsi="Symbol" w:hint="default"/>
      </w:r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9" w15:restartNumberingAfterBreak="0">
    <w:nsid w:val="6FAF4B5A"/>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6FCA6CDA"/>
    <w:multiLevelType w:val="hybridMultilevel"/>
    <w:tmpl w:val="56928D9E"/>
    <w:lvl w:ilvl="0" w:tplc="040E0001">
      <w:start w:val="1"/>
      <w:numFmt w:val="bullet"/>
      <w:lvlText w:val=""/>
      <w:lvlJc w:val="left"/>
      <w:pPr>
        <w:ind w:left="1175" w:hanging="360"/>
      </w:pPr>
      <w:rPr>
        <w:rFonts w:ascii="Symbol" w:hAnsi="Symbol" w:hint="default"/>
      </w:rPr>
    </w:lvl>
    <w:lvl w:ilvl="1" w:tplc="040E0003" w:tentative="1">
      <w:start w:val="1"/>
      <w:numFmt w:val="bullet"/>
      <w:lvlText w:val="o"/>
      <w:lvlJc w:val="left"/>
      <w:pPr>
        <w:ind w:left="1895" w:hanging="360"/>
      </w:pPr>
      <w:rPr>
        <w:rFonts w:ascii="Courier New" w:hAnsi="Courier New" w:cs="Courier New" w:hint="default"/>
      </w:rPr>
    </w:lvl>
    <w:lvl w:ilvl="2" w:tplc="040E0005" w:tentative="1">
      <w:start w:val="1"/>
      <w:numFmt w:val="bullet"/>
      <w:lvlText w:val=""/>
      <w:lvlJc w:val="left"/>
      <w:pPr>
        <w:ind w:left="2615" w:hanging="360"/>
      </w:pPr>
      <w:rPr>
        <w:rFonts w:ascii="Wingdings" w:hAnsi="Wingdings" w:hint="default"/>
      </w:rPr>
    </w:lvl>
    <w:lvl w:ilvl="3" w:tplc="040E0001" w:tentative="1">
      <w:start w:val="1"/>
      <w:numFmt w:val="bullet"/>
      <w:lvlText w:val=""/>
      <w:lvlJc w:val="left"/>
      <w:pPr>
        <w:ind w:left="3335" w:hanging="360"/>
      </w:pPr>
      <w:rPr>
        <w:rFonts w:ascii="Symbol" w:hAnsi="Symbol" w:hint="default"/>
      </w:rPr>
    </w:lvl>
    <w:lvl w:ilvl="4" w:tplc="040E0003" w:tentative="1">
      <w:start w:val="1"/>
      <w:numFmt w:val="bullet"/>
      <w:lvlText w:val="o"/>
      <w:lvlJc w:val="left"/>
      <w:pPr>
        <w:ind w:left="4055" w:hanging="360"/>
      </w:pPr>
      <w:rPr>
        <w:rFonts w:ascii="Courier New" w:hAnsi="Courier New" w:cs="Courier New" w:hint="default"/>
      </w:rPr>
    </w:lvl>
    <w:lvl w:ilvl="5" w:tplc="040E0005" w:tentative="1">
      <w:start w:val="1"/>
      <w:numFmt w:val="bullet"/>
      <w:lvlText w:val=""/>
      <w:lvlJc w:val="left"/>
      <w:pPr>
        <w:ind w:left="4775" w:hanging="360"/>
      </w:pPr>
      <w:rPr>
        <w:rFonts w:ascii="Wingdings" w:hAnsi="Wingdings" w:hint="default"/>
      </w:rPr>
    </w:lvl>
    <w:lvl w:ilvl="6" w:tplc="040E0001" w:tentative="1">
      <w:start w:val="1"/>
      <w:numFmt w:val="bullet"/>
      <w:lvlText w:val=""/>
      <w:lvlJc w:val="left"/>
      <w:pPr>
        <w:ind w:left="5495" w:hanging="360"/>
      </w:pPr>
      <w:rPr>
        <w:rFonts w:ascii="Symbol" w:hAnsi="Symbol" w:hint="default"/>
      </w:rPr>
    </w:lvl>
    <w:lvl w:ilvl="7" w:tplc="040E0003" w:tentative="1">
      <w:start w:val="1"/>
      <w:numFmt w:val="bullet"/>
      <w:lvlText w:val="o"/>
      <w:lvlJc w:val="left"/>
      <w:pPr>
        <w:ind w:left="6215" w:hanging="360"/>
      </w:pPr>
      <w:rPr>
        <w:rFonts w:ascii="Courier New" w:hAnsi="Courier New" w:cs="Courier New" w:hint="default"/>
      </w:rPr>
    </w:lvl>
    <w:lvl w:ilvl="8" w:tplc="040E0005" w:tentative="1">
      <w:start w:val="1"/>
      <w:numFmt w:val="bullet"/>
      <w:lvlText w:val=""/>
      <w:lvlJc w:val="left"/>
      <w:pPr>
        <w:ind w:left="6935" w:hanging="360"/>
      </w:pPr>
      <w:rPr>
        <w:rFonts w:ascii="Wingdings" w:hAnsi="Wingdings" w:hint="default"/>
      </w:rPr>
    </w:lvl>
  </w:abstractNum>
  <w:abstractNum w:abstractNumId="71" w15:restartNumberingAfterBreak="0">
    <w:nsid w:val="6FDB6AC6"/>
    <w:multiLevelType w:val="hybridMultilevel"/>
    <w:tmpl w:val="F62C9476"/>
    <w:lvl w:ilvl="0" w:tplc="040E0001">
      <w:start w:val="1"/>
      <w:numFmt w:val="bullet"/>
      <w:lvlText w:val=""/>
      <w:lvlJc w:val="left"/>
      <w:pPr>
        <w:ind w:left="1182" w:hanging="360"/>
      </w:pPr>
      <w:rPr>
        <w:rFonts w:ascii="Symbol" w:hAnsi="Symbol" w:hint="default"/>
      </w:rPr>
    </w:lvl>
    <w:lvl w:ilvl="1" w:tplc="040E0003" w:tentative="1">
      <w:start w:val="1"/>
      <w:numFmt w:val="bullet"/>
      <w:lvlText w:val="o"/>
      <w:lvlJc w:val="left"/>
      <w:pPr>
        <w:ind w:left="1902" w:hanging="360"/>
      </w:pPr>
      <w:rPr>
        <w:rFonts w:ascii="Courier New" w:hAnsi="Courier New" w:cs="Courier New" w:hint="default"/>
      </w:rPr>
    </w:lvl>
    <w:lvl w:ilvl="2" w:tplc="040E0005" w:tentative="1">
      <w:start w:val="1"/>
      <w:numFmt w:val="bullet"/>
      <w:lvlText w:val=""/>
      <w:lvlJc w:val="left"/>
      <w:pPr>
        <w:ind w:left="2622" w:hanging="360"/>
      </w:pPr>
      <w:rPr>
        <w:rFonts w:ascii="Wingdings" w:hAnsi="Wingdings" w:hint="default"/>
      </w:rPr>
    </w:lvl>
    <w:lvl w:ilvl="3" w:tplc="040E0001" w:tentative="1">
      <w:start w:val="1"/>
      <w:numFmt w:val="bullet"/>
      <w:lvlText w:val=""/>
      <w:lvlJc w:val="left"/>
      <w:pPr>
        <w:ind w:left="3342" w:hanging="360"/>
      </w:pPr>
      <w:rPr>
        <w:rFonts w:ascii="Symbol" w:hAnsi="Symbol" w:hint="default"/>
      </w:rPr>
    </w:lvl>
    <w:lvl w:ilvl="4" w:tplc="040E0003" w:tentative="1">
      <w:start w:val="1"/>
      <w:numFmt w:val="bullet"/>
      <w:lvlText w:val="o"/>
      <w:lvlJc w:val="left"/>
      <w:pPr>
        <w:ind w:left="4062" w:hanging="360"/>
      </w:pPr>
      <w:rPr>
        <w:rFonts w:ascii="Courier New" w:hAnsi="Courier New" w:cs="Courier New" w:hint="default"/>
      </w:rPr>
    </w:lvl>
    <w:lvl w:ilvl="5" w:tplc="040E0005" w:tentative="1">
      <w:start w:val="1"/>
      <w:numFmt w:val="bullet"/>
      <w:lvlText w:val=""/>
      <w:lvlJc w:val="left"/>
      <w:pPr>
        <w:ind w:left="4782" w:hanging="360"/>
      </w:pPr>
      <w:rPr>
        <w:rFonts w:ascii="Wingdings" w:hAnsi="Wingdings" w:hint="default"/>
      </w:rPr>
    </w:lvl>
    <w:lvl w:ilvl="6" w:tplc="040E0001" w:tentative="1">
      <w:start w:val="1"/>
      <w:numFmt w:val="bullet"/>
      <w:lvlText w:val=""/>
      <w:lvlJc w:val="left"/>
      <w:pPr>
        <w:ind w:left="5502" w:hanging="360"/>
      </w:pPr>
      <w:rPr>
        <w:rFonts w:ascii="Symbol" w:hAnsi="Symbol" w:hint="default"/>
      </w:rPr>
    </w:lvl>
    <w:lvl w:ilvl="7" w:tplc="040E0003" w:tentative="1">
      <w:start w:val="1"/>
      <w:numFmt w:val="bullet"/>
      <w:lvlText w:val="o"/>
      <w:lvlJc w:val="left"/>
      <w:pPr>
        <w:ind w:left="6222" w:hanging="360"/>
      </w:pPr>
      <w:rPr>
        <w:rFonts w:ascii="Courier New" w:hAnsi="Courier New" w:cs="Courier New" w:hint="default"/>
      </w:rPr>
    </w:lvl>
    <w:lvl w:ilvl="8" w:tplc="040E0005" w:tentative="1">
      <w:start w:val="1"/>
      <w:numFmt w:val="bullet"/>
      <w:lvlText w:val=""/>
      <w:lvlJc w:val="left"/>
      <w:pPr>
        <w:ind w:left="6942" w:hanging="360"/>
      </w:pPr>
      <w:rPr>
        <w:rFonts w:ascii="Wingdings" w:hAnsi="Wingdings" w:hint="default"/>
      </w:rPr>
    </w:lvl>
  </w:abstractNum>
  <w:abstractNum w:abstractNumId="72" w15:restartNumberingAfterBreak="0">
    <w:nsid w:val="706C3E6D"/>
    <w:multiLevelType w:val="hybridMultilevel"/>
    <w:tmpl w:val="362C85EA"/>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73" w15:restartNumberingAfterBreak="0">
    <w:nsid w:val="70E856BD"/>
    <w:multiLevelType w:val="singleLevel"/>
    <w:tmpl w:val="040E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29CCEB9"/>
    <w:multiLevelType w:val="hybridMultilevel"/>
    <w:tmpl w:val="FFFFFFFF"/>
    <w:lvl w:ilvl="0" w:tplc="2862B6B8">
      <w:start w:val="1"/>
      <w:numFmt w:val="bullet"/>
      <w:lvlText w:val=""/>
      <w:lvlJc w:val="left"/>
      <w:pPr>
        <w:ind w:left="720" w:hanging="360"/>
      </w:pPr>
      <w:rPr>
        <w:rFonts w:ascii="Symbol" w:hAnsi="Symbol" w:hint="default"/>
      </w:rPr>
    </w:lvl>
    <w:lvl w:ilvl="1" w:tplc="4A10A2CE">
      <w:start w:val="1"/>
      <w:numFmt w:val="bullet"/>
      <w:lvlText w:val="o"/>
      <w:lvlJc w:val="left"/>
      <w:pPr>
        <w:ind w:left="1440" w:hanging="360"/>
      </w:pPr>
      <w:rPr>
        <w:rFonts w:ascii="Courier New" w:hAnsi="Courier New" w:hint="default"/>
      </w:rPr>
    </w:lvl>
    <w:lvl w:ilvl="2" w:tplc="383A7DA2">
      <w:start w:val="1"/>
      <w:numFmt w:val="bullet"/>
      <w:lvlText w:val=""/>
      <w:lvlJc w:val="left"/>
      <w:pPr>
        <w:ind w:left="2160" w:hanging="360"/>
      </w:pPr>
      <w:rPr>
        <w:rFonts w:ascii="Wingdings" w:hAnsi="Wingdings" w:hint="default"/>
      </w:rPr>
    </w:lvl>
    <w:lvl w:ilvl="3" w:tplc="476EBD4E">
      <w:start w:val="1"/>
      <w:numFmt w:val="bullet"/>
      <w:lvlText w:val=""/>
      <w:lvlJc w:val="left"/>
      <w:pPr>
        <w:ind w:left="2880" w:hanging="360"/>
      </w:pPr>
      <w:rPr>
        <w:rFonts w:ascii="Symbol" w:hAnsi="Symbol" w:hint="default"/>
      </w:rPr>
    </w:lvl>
    <w:lvl w:ilvl="4" w:tplc="F318636A">
      <w:start w:val="1"/>
      <w:numFmt w:val="bullet"/>
      <w:lvlText w:val="o"/>
      <w:lvlJc w:val="left"/>
      <w:pPr>
        <w:ind w:left="3600" w:hanging="360"/>
      </w:pPr>
      <w:rPr>
        <w:rFonts w:ascii="Courier New" w:hAnsi="Courier New" w:hint="default"/>
      </w:rPr>
    </w:lvl>
    <w:lvl w:ilvl="5" w:tplc="6B5C3BA0">
      <w:start w:val="1"/>
      <w:numFmt w:val="bullet"/>
      <w:lvlText w:val=""/>
      <w:lvlJc w:val="left"/>
      <w:pPr>
        <w:ind w:left="4320" w:hanging="360"/>
      </w:pPr>
      <w:rPr>
        <w:rFonts w:ascii="Wingdings" w:hAnsi="Wingdings" w:hint="default"/>
      </w:rPr>
    </w:lvl>
    <w:lvl w:ilvl="6" w:tplc="F9B405A4">
      <w:start w:val="1"/>
      <w:numFmt w:val="bullet"/>
      <w:lvlText w:val=""/>
      <w:lvlJc w:val="left"/>
      <w:pPr>
        <w:ind w:left="5040" w:hanging="360"/>
      </w:pPr>
      <w:rPr>
        <w:rFonts w:ascii="Symbol" w:hAnsi="Symbol" w:hint="default"/>
      </w:rPr>
    </w:lvl>
    <w:lvl w:ilvl="7" w:tplc="A8287110">
      <w:start w:val="1"/>
      <w:numFmt w:val="bullet"/>
      <w:lvlText w:val="o"/>
      <w:lvlJc w:val="left"/>
      <w:pPr>
        <w:ind w:left="5760" w:hanging="360"/>
      </w:pPr>
      <w:rPr>
        <w:rFonts w:ascii="Courier New" w:hAnsi="Courier New" w:hint="default"/>
      </w:rPr>
    </w:lvl>
    <w:lvl w:ilvl="8" w:tplc="FCA4B89C">
      <w:start w:val="1"/>
      <w:numFmt w:val="bullet"/>
      <w:lvlText w:val=""/>
      <w:lvlJc w:val="left"/>
      <w:pPr>
        <w:ind w:left="6480" w:hanging="360"/>
      </w:pPr>
      <w:rPr>
        <w:rFonts w:ascii="Wingdings" w:hAnsi="Wingdings" w:hint="default"/>
      </w:rPr>
    </w:lvl>
  </w:abstractNum>
  <w:abstractNum w:abstractNumId="75" w15:restartNumberingAfterBreak="0">
    <w:nsid w:val="750D3EE0"/>
    <w:multiLevelType w:val="hybridMultilevel"/>
    <w:tmpl w:val="A8462E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6" w15:restartNumberingAfterBreak="0">
    <w:nsid w:val="75463D23"/>
    <w:multiLevelType w:val="hybridMultilevel"/>
    <w:tmpl w:val="30FA30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797B2414"/>
    <w:multiLevelType w:val="hybridMultilevel"/>
    <w:tmpl w:val="40821406"/>
    <w:lvl w:ilvl="0" w:tplc="E598BDE4">
      <w:start w:val="1"/>
      <w:numFmt w:val="bullet"/>
      <w:lvlText w:val="-"/>
      <w:lvlJc w:val="left"/>
      <w:pPr>
        <w:ind w:left="536" w:hanging="360"/>
      </w:pPr>
      <w:rPr>
        <w:rFonts w:ascii="Playfair Display" w:eastAsia="Times New Roman" w:hAnsi="Playfair Display" w:cs="Times New Roman" w:hint="default"/>
        <w:color w:val="auto"/>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78" w15:restartNumberingAfterBreak="0">
    <w:nsid w:val="7A7700AB"/>
    <w:multiLevelType w:val="hybridMultilevel"/>
    <w:tmpl w:val="8FD68AD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9" w15:restartNumberingAfterBreak="0">
    <w:nsid w:val="7B9839EE"/>
    <w:multiLevelType w:val="hybridMultilevel"/>
    <w:tmpl w:val="3440DBF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0" w15:restartNumberingAfterBreak="0">
    <w:nsid w:val="7BBE0561"/>
    <w:multiLevelType w:val="hybridMultilevel"/>
    <w:tmpl w:val="1E7250D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7BE25948"/>
    <w:multiLevelType w:val="hybridMultilevel"/>
    <w:tmpl w:val="3CE0EA26"/>
    <w:lvl w:ilvl="0" w:tplc="6674FC16">
      <w:start w:val="1"/>
      <w:numFmt w:val="decimal"/>
      <w:lvlText w:val="%1."/>
      <w:lvlJc w:val="left"/>
      <w:pPr>
        <w:tabs>
          <w:tab w:val="num" w:pos="360"/>
        </w:tabs>
        <w:ind w:left="360" w:hanging="360"/>
      </w:pPr>
      <w:rPr>
        <w:rFonts w:hint="default"/>
        <w:b/>
        <w:color w:val="auto"/>
        <w:sz w:val="20"/>
        <w:szCs w:val="2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2" w15:restartNumberingAfterBreak="0">
    <w:nsid w:val="7C603531"/>
    <w:multiLevelType w:val="hybridMultilevel"/>
    <w:tmpl w:val="BC84C358"/>
    <w:lvl w:ilvl="0" w:tplc="040E0001">
      <w:start w:val="1"/>
      <w:numFmt w:val="bullet"/>
      <w:lvlText w:val=""/>
      <w:lvlJc w:val="left"/>
      <w:pPr>
        <w:ind w:left="1317" w:hanging="360"/>
      </w:pPr>
      <w:rPr>
        <w:rFonts w:ascii="Symbol" w:hAnsi="Symbol" w:hint="default"/>
      </w:rPr>
    </w:lvl>
    <w:lvl w:ilvl="1" w:tplc="040E0003" w:tentative="1">
      <w:start w:val="1"/>
      <w:numFmt w:val="bullet"/>
      <w:lvlText w:val="o"/>
      <w:lvlJc w:val="left"/>
      <w:pPr>
        <w:ind w:left="2037" w:hanging="360"/>
      </w:pPr>
      <w:rPr>
        <w:rFonts w:ascii="Courier New" w:hAnsi="Courier New" w:cs="Courier New" w:hint="default"/>
      </w:rPr>
    </w:lvl>
    <w:lvl w:ilvl="2" w:tplc="040E0005" w:tentative="1">
      <w:start w:val="1"/>
      <w:numFmt w:val="bullet"/>
      <w:lvlText w:val=""/>
      <w:lvlJc w:val="left"/>
      <w:pPr>
        <w:ind w:left="2757" w:hanging="360"/>
      </w:pPr>
      <w:rPr>
        <w:rFonts w:ascii="Wingdings" w:hAnsi="Wingdings" w:hint="default"/>
      </w:rPr>
    </w:lvl>
    <w:lvl w:ilvl="3" w:tplc="040E0001" w:tentative="1">
      <w:start w:val="1"/>
      <w:numFmt w:val="bullet"/>
      <w:lvlText w:val=""/>
      <w:lvlJc w:val="left"/>
      <w:pPr>
        <w:ind w:left="3477" w:hanging="360"/>
      </w:pPr>
      <w:rPr>
        <w:rFonts w:ascii="Symbol" w:hAnsi="Symbol" w:hint="default"/>
      </w:rPr>
    </w:lvl>
    <w:lvl w:ilvl="4" w:tplc="040E0003" w:tentative="1">
      <w:start w:val="1"/>
      <w:numFmt w:val="bullet"/>
      <w:lvlText w:val="o"/>
      <w:lvlJc w:val="left"/>
      <w:pPr>
        <w:ind w:left="4197" w:hanging="360"/>
      </w:pPr>
      <w:rPr>
        <w:rFonts w:ascii="Courier New" w:hAnsi="Courier New" w:cs="Courier New" w:hint="default"/>
      </w:rPr>
    </w:lvl>
    <w:lvl w:ilvl="5" w:tplc="040E0005" w:tentative="1">
      <w:start w:val="1"/>
      <w:numFmt w:val="bullet"/>
      <w:lvlText w:val=""/>
      <w:lvlJc w:val="left"/>
      <w:pPr>
        <w:ind w:left="4917" w:hanging="360"/>
      </w:pPr>
      <w:rPr>
        <w:rFonts w:ascii="Wingdings" w:hAnsi="Wingdings" w:hint="default"/>
      </w:rPr>
    </w:lvl>
    <w:lvl w:ilvl="6" w:tplc="040E0001" w:tentative="1">
      <w:start w:val="1"/>
      <w:numFmt w:val="bullet"/>
      <w:lvlText w:val=""/>
      <w:lvlJc w:val="left"/>
      <w:pPr>
        <w:ind w:left="5637" w:hanging="360"/>
      </w:pPr>
      <w:rPr>
        <w:rFonts w:ascii="Symbol" w:hAnsi="Symbol" w:hint="default"/>
      </w:rPr>
    </w:lvl>
    <w:lvl w:ilvl="7" w:tplc="040E0003" w:tentative="1">
      <w:start w:val="1"/>
      <w:numFmt w:val="bullet"/>
      <w:lvlText w:val="o"/>
      <w:lvlJc w:val="left"/>
      <w:pPr>
        <w:ind w:left="6357" w:hanging="360"/>
      </w:pPr>
      <w:rPr>
        <w:rFonts w:ascii="Courier New" w:hAnsi="Courier New" w:cs="Courier New" w:hint="default"/>
      </w:rPr>
    </w:lvl>
    <w:lvl w:ilvl="8" w:tplc="040E0005" w:tentative="1">
      <w:start w:val="1"/>
      <w:numFmt w:val="bullet"/>
      <w:lvlText w:val=""/>
      <w:lvlJc w:val="left"/>
      <w:pPr>
        <w:ind w:left="7077" w:hanging="360"/>
      </w:pPr>
      <w:rPr>
        <w:rFonts w:ascii="Wingdings" w:hAnsi="Wingdings" w:hint="default"/>
      </w:rPr>
    </w:lvl>
  </w:abstractNum>
  <w:abstractNum w:abstractNumId="83" w15:restartNumberingAfterBreak="0">
    <w:nsid w:val="7CA87988"/>
    <w:multiLevelType w:val="hybridMultilevel"/>
    <w:tmpl w:val="2E0849AE"/>
    <w:lvl w:ilvl="0" w:tplc="040E0001">
      <w:start w:val="1"/>
      <w:numFmt w:val="bullet"/>
      <w:lvlText w:val=""/>
      <w:lvlJc w:val="left"/>
      <w:pPr>
        <w:ind w:left="750" w:hanging="360"/>
      </w:pPr>
      <w:rPr>
        <w:rFonts w:ascii="Symbol" w:hAnsi="Symbol"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84" w15:restartNumberingAfterBreak="0">
    <w:nsid w:val="7DD77859"/>
    <w:multiLevelType w:val="multilevel"/>
    <w:tmpl w:val="608C5DCC"/>
    <w:lvl w:ilvl="0">
      <w:numFmt w:val="bullet"/>
      <w:lvlText w:val="-"/>
      <w:lvlJc w:val="left"/>
      <w:pPr>
        <w:ind w:left="394" w:hanging="360"/>
      </w:pPr>
      <w:rPr>
        <w:rFonts w:ascii="Playfair Display" w:eastAsia="Playfair Display" w:hAnsi="Playfair Display" w:cs="Playfair Display"/>
      </w:rPr>
    </w:lvl>
    <w:lvl w:ilvl="1">
      <w:start w:val="1"/>
      <w:numFmt w:val="bullet"/>
      <w:lvlText w:val="o"/>
      <w:lvlJc w:val="left"/>
      <w:pPr>
        <w:ind w:left="1114" w:hanging="360"/>
      </w:pPr>
      <w:rPr>
        <w:rFonts w:ascii="Courier New" w:eastAsia="Courier New" w:hAnsi="Courier New" w:cs="Courier New"/>
      </w:rPr>
    </w:lvl>
    <w:lvl w:ilvl="2">
      <w:start w:val="1"/>
      <w:numFmt w:val="bullet"/>
      <w:lvlText w:val="▪"/>
      <w:lvlJc w:val="left"/>
      <w:pPr>
        <w:ind w:left="1834" w:hanging="360"/>
      </w:pPr>
      <w:rPr>
        <w:rFonts w:ascii="Noto Sans Symbols" w:eastAsia="Noto Sans Symbols" w:hAnsi="Noto Sans Symbols" w:cs="Noto Sans Symbols"/>
      </w:rPr>
    </w:lvl>
    <w:lvl w:ilvl="3">
      <w:start w:val="1"/>
      <w:numFmt w:val="bullet"/>
      <w:lvlText w:val="●"/>
      <w:lvlJc w:val="left"/>
      <w:pPr>
        <w:ind w:left="2554" w:hanging="360"/>
      </w:pPr>
      <w:rPr>
        <w:rFonts w:ascii="Noto Sans Symbols" w:eastAsia="Noto Sans Symbols" w:hAnsi="Noto Sans Symbols" w:cs="Noto Sans Symbols"/>
      </w:rPr>
    </w:lvl>
    <w:lvl w:ilvl="4">
      <w:start w:val="1"/>
      <w:numFmt w:val="bullet"/>
      <w:lvlText w:val="o"/>
      <w:lvlJc w:val="left"/>
      <w:pPr>
        <w:ind w:left="3274" w:hanging="360"/>
      </w:pPr>
      <w:rPr>
        <w:rFonts w:ascii="Courier New" w:eastAsia="Courier New" w:hAnsi="Courier New" w:cs="Courier New"/>
      </w:rPr>
    </w:lvl>
    <w:lvl w:ilvl="5">
      <w:start w:val="1"/>
      <w:numFmt w:val="bullet"/>
      <w:lvlText w:val="▪"/>
      <w:lvlJc w:val="left"/>
      <w:pPr>
        <w:ind w:left="3994" w:hanging="360"/>
      </w:pPr>
      <w:rPr>
        <w:rFonts w:ascii="Noto Sans Symbols" w:eastAsia="Noto Sans Symbols" w:hAnsi="Noto Sans Symbols" w:cs="Noto Sans Symbols"/>
      </w:rPr>
    </w:lvl>
    <w:lvl w:ilvl="6">
      <w:start w:val="1"/>
      <w:numFmt w:val="bullet"/>
      <w:lvlText w:val="●"/>
      <w:lvlJc w:val="left"/>
      <w:pPr>
        <w:ind w:left="4714" w:hanging="360"/>
      </w:pPr>
      <w:rPr>
        <w:rFonts w:ascii="Noto Sans Symbols" w:eastAsia="Noto Sans Symbols" w:hAnsi="Noto Sans Symbols" w:cs="Noto Sans Symbols"/>
      </w:rPr>
    </w:lvl>
    <w:lvl w:ilvl="7">
      <w:start w:val="1"/>
      <w:numFmt w:val="bullet"/>
      <w:lvlText w:val="o"/>
      <w:lvlJc w:val="left"/>
      <w:pPr>
        <w:ind w:left="5434" w:hanging="360"/>
      </w:pPr>
      <w:rPr>
        <w:rFonts w:ascii="Courier New" w:eastAsia="Courier New" w:hAnsi="Courier New" w:cs="Courier New"/>
      </w:rPr>
    </w:lvl>
    <w:lvl w:ilvl="8">
      <w:start w:val="1"/>
      <w:numFmt w:val="bullet"/>
      <w:lvlText w:val="▪"/>
      <w:lvlJc w:val="left"/>
      <w:pPr>
        <w:ind w:left="6154" w:hanging="360"/>
      </w:pPr>
      <w:rPr>
        <w:rFonts w:ascii="Noto Sans Symbols" w:eastAsia="Noto Sans Symbols" w:hAnsi="Noto Sans Symbols" w:cs="Noto Sans Symbols"/>
      </w:rPr>
    </w:lvl>
  </w:abstractNum>
  <w:num w:numId="1">
    <w:abstractNumId w:val="0"/>
  </w:num>
  <w:num w:numId="2">
    <w:abstractNumId w:val="73"/>
  </w:num>
  <w:num w:numId="3">
    <w:abstractNumId w:val="48"/>
  </w:num>
  <w:num w:numId="4">
    <w:abstractNumId w:val="22"/>
  </w:num>
  <w:num w:numId="5">
    <w:abstractNumId w:val="31"/>
  </w:num>
  <w:num w:numId="6">
    <w:abstractNumId w:val="81"/>
  </w:num>
  <w:num w:numId="7">
    <w:abstractNumId w:val="68"/>
  </w:num>
  <w:num w:numId="8">
    <w:abstractNumId w:val="18"/>
  </w:num>
  <w:num w:numId="9">
    <w:abstractNumId w:val="24"/>
  </w:num>
  <w:num w:numId="10">
    <w:abstractNumId w:val="28"/>
  </w:num>
  <w:num w:numId="11">
    <w:abstractNumId w:val="46"/>
  </w:num>
  <w:num w:numId="12">
    <w:abstractNumId w:val="38"/>
  </w:num>
  <w:num w:numId="13">
    <w:abstractNumId w:val="77"/>
  </w:num>
  <w:num w:numId="14">
    <w:abstractNumId w:val="12"/>
  </w:num>
  <w:num w:numId="15">
    <w:abstractNumId w:val="84"/>
  </w:num>
  <w:num w:numId="16">
    <w:abstractNumId w:val="61"/>
  </w:num>
  <w:num w:numId="17">
    <w:abstractNumId w:val="36"/>
  </w:num>
  <w:num w:numId="18">
    <w:abstractNumId w:val="32"/>
  </w:num>
  <w:num w:numId="19">
    <w:abstractNumId w:val="9"/>
  </w:num>
  <w:num w:numId="20">
    <w:abstractNumId w:val="10"/>
  </w:num>
  <w:num w:numId="21">
    <w:abstractNumId w:val="26"/>
  </w:num>
  <w:num w:numId="22">
    <w:abstractNumId w:val="54"/>
  </w:num>
  <w:num w:numId="23">
    <w:abstractNumId w:val="5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num>
  <w:num w:numId="26">
    <w:abstractNumId w:val="67"/>
  </w:num>
  <w:num w:numId="27">
    <w:abstractNumId w:val="74"/>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40"/>
  </w:num>
  <w:num w:numId="32">
    <w:abstractNumId w:val="2"/>
  </w:num>
  <w:num w:numId="33">
    <w:abstractNumId w:val="76"/>
  </w:num>
  <w:num w:numId="34">
    <w:abstractNumId w:val="55"/>
  </w:num>
  <w:num w:numId="35">
    <w:abstractNumId w:val="57"/>
  </w:num>
  <w:num w:numId="36">
    <w:abstractNumId w:val="20"/>
  </w:num>
  <w:num w:numId="37">
    <w:abstractNumId w:val="39"/>
  </w:num>
  <w:num w:numId="38">
    <w:abstractNumId w:val="47"/>
  </w:num>
  <w:num w:numId="39">
    <w:abstractNumId w:val="27"/>
  </w:num>
  <w:num w:numId="40">
    <w:abstractNumId w:val="7"/>
  </w:num>
  <w:num w:numId="41">
    <w:abstractNumId w:val="56"/>
  </w:num>
  <w:num w:numId="42">
    <w:abstractNumId w:val="34"/>
  </w:num>
  <w:num w:numId="43">
    <w:abstractNumId w:val="19"/>
  </w:num>
  <w:num w:numId="44">
    <w:abstractNumId w:val="49"/>
  </w:num>
  <w:num w:numId="45">
    <w:abstractNumId w:val="64"/>
  </w:num>
  <w:num w:numId="46">
    <w:abstractNumId w:val="69"/>
  </w:num>
  <w:num w:numId="47">
    <w:abstractNumId w:val="50"/>
  </w:num>
  <w:num w:numId="48">
    <w:abstractNumId w:val="42"/>
  </w:num>
  <w:num w:numId="49">
    <w:abstractNumId w:val="1"/>
  </w:num>
  <w:num w:numId="50">
    <w:abstractNumId w:val="80"/>
  </w:num>
  <w:num w:numId="51">
    <w:abstractNumId w:val="29"/>
  </w:num>
  <w:num w:numId="52">
    <w:abstractNumId w:val="51"/>
  </w:num>
  <w:num w:numId="53">
    <w:abstractNumId w:val="52"/>
  </w:num>
  <w:num w:numId="54">
    <w:abstractNumId w:val="63"/>
  </w:num>
  <w:num w:numId="55">
    <w:abstractNumId w:val="43"/>
  </w:num>
  <w:num w:numId="56">
    <w:abstractNumId w:val="75"/>
  </w:num>
  <w:num w:numId="57">
    <w:abstractNumId w:val="44"/>
  </w:num>
  <w:num w:numId="58">
    <w:abstractNumId w:val="35"/>
  </w:num>
  <w:num w:numId="59">
    <w:abstractNumId w:val="5"/>
  </w:num>
  <w:num w:numId="60">
    <w:abstractNumId w:val="59"/>
  </w:num>
  <w:num w:numId="61">
    <w:abstractNumId w:val="16"/>
  </w:num>
  <w:num w:numId="62">
    <w:abstractNumId w:val="58"/>
  </w:num>
  <w:num w:numId="63">
    <w:abstractNumId w:val="4"/>
  </w:num>
  <w:num w:numId="64">
    <w:abstractNumId w:val="78"/>
  </w:num>
  <w:num w:numId="65">
    <w:abstractNumId w:val="6"/>
  </w:num>
  <w:num w:numId="66">
    <w:abstractNumId w:val="79"/>
  </w:num>
  <w:num w:numId="67">
    <w:abstractNumId w:val="65"/>
  </w:num>
  <w:num w:numId="68">
    <w:abstractNumId w:val="25"/>
  </w:num>
  <w:num w:numId="69">
    <w:abstractNumId w:val="37"/>
  </w:num>
  <w:num w:numId="70">
    <w:abstractNumId w:val="66"/>
  </w:num>
  <w:num w:numId="71">
    <w:abstractNumId w:val="14"/>
  </w:num>
  <w:num w:numId="72">
    <w:abstractNumId w:val="8"/>
  </w:num>
  <w:num w:numId="73">
    <w:abstractNumId w:val="33"/>
  </w:num>
  <w:num w:numId="74">
    <w:abstractNumId w:val="13"/>
  </w:num>
  <w:num w:numId="75">
    <w:abstractNumId w:val="15"/>
  </w:num>
  <w:num w:numId="76">
    <w:abstractNumId w:val="70"/>
  </w:num>
  <w:num w:numId="77">
    <w:abstractNumId w:val="71"/>
  </w:num>
  <w:num w:numId="78">
    <w:abstractNumId w:val="41"/>
  </w:num>
  <w:num w:numId="79">
    <w:abstractNumId w:val="62"/>
  </w:num>
  <w:num w:numId="80">
    <w:abstractNumId w:val="82"/>
  </w:num>
  <w:num w:numId="81">
    <w:abstractNumId w:val="11"/>
  </w:num>
  <w:num w:numId="82">
    <w:abstractNumId w:val="60"/>
  </w:num>
  <w:num w:numId="83">
    <w:abstractNumId w:val="30"/>
  </w:num>
  <w:num w:numId="84">
    <w:abstractNumId w:val="45"/>
  </w:num>
  <w:num w:numId="85">
    <w:abstractNumId w:val="83"/>
  </w:num>
  <w:num w:numId="86">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13"/>
    <w:rsid w:val="0000385F"/>
    <w:rsid w:val="000045EB"/>
    <w:rsid w:val="00005271"/>
    <w:rsid w:val="0000728D"/>
    <w:rsid w:val="0001194A"/>
    <w:rsid w:val="00013760"/>
    <w:rsid w:val="00013E74"/>
    <w:rsid w:val="00026B7E"/>
    <w:rsid w:val="000322BA"/>
    <w:rsid w:val="00032342"/>
    <w:rsid w:val="000327E3"/>
    <w:rsid w:val="000329C3"/>
    <w:rsid w:val="00033985"/>
    <w:rsid w:val="00035286"/>
    <w:rsid w:val="00036F35"/>
    <w:rsid w:val="0003723C"/>
    <w:rsid w:val="00040771"/>
    <w:rsid w:val="000413C4"/>
    <w:rsid w:val="00041464"/>
    <w:rsid w:val="00042167"/>
    <w:rsid w:val="000436CA"/>
    <w:rsid w:val="00045E5D"/>
    <w:rsid w:val="00046A98"/>
    <w:rsid w:val="0004754F"/>
    <w:rsid w:val="0004785B"/>
    <w:rsid w:val="0005085A"/>
    <w:rsid w:val="00051851"/>
    <w:rsid w:val="00051A20"/>
    <w:rsid w:val="00061A62"/>
    <w:rsid w:val="00061C73"/>
    <w:rsid w:val="000624B5"/>
    <w:rsid w:val="000637F5"/>
    <w:rsid w:val="00063CE8"/>
    <w:rsid w:val="00063D58"/>
    <w:rsid w:val="00063E54"/>
    <w:rsid w:val="00064EC3"/>
    <w:rsid w:val="0006621E"/>
    <w:rsid w:val="00067CB2"/>
    <w:rsid w:val="00070321"/>
    <w:rsid w:val="00070547"/>
    <w:rsid w:val="00071090"/>
    <w:rsid w:val="00072D25"/>
    <w:rsid w:val="00072DBF"/>
    <w:rsid w:val="0007481F"/>
    <w:rsid w:val="00075504"/>
    <w:rsid w:val="00076868"/>
    <w:rsid w:val="00076CBA"/>
    <w:rsid w:val="000770C2"/>
    <w:rsid w:val="00080091"/>
    <w:rsid w:val="00081950"/>
    <w:rsid w:val="00081AD9"/>
    <w:rsid w:val="00081F7D"/>
    <w:rsid w:val="000824EE"/>
    <w:rsid w:val="000851AA"/>
    <w:rsid w:val="00085440"/>
    <w:rsid w:val="000879F7"/>
    <w:rsid w:val="000901D6"/>
    <w:rsid w:val="00094F3E"/>
    <w:rsid w:val="00095025"/>
    <w:rsid w:val="000957D9"/>
    <w:rsid w:val="00096BCC"/>
    <w:rsid w:val="000979E8"/>
    <w:rsid w:val="000A1092"/>
    <w:rsid w:val="000A1693"/>
    <w:rsid w:val="000A2FE9"/>
    <w:rsid w:val="000A4CB1"/>
    <w:rsid w:val="000A685B"/>
    <w:rsid w:val="000A6935"/>
    <w:rsid w:val="000A7114"/>
    <w:rsid w:val="000B1FF2"/>
    <w:rsid w:val="000B2E41"/>
    <w:rsid w:val="000B5CAB"/>
    <w:rsid w:val="000B76E1"/>
    <w:rsid w:val="000B7B36"/>
    <w:rsid w:val="000C1FF3"/>
    <w:rsid w:val="000C49D0"/>
    <w:rsid w:val="000C56F7"/>
    <w:rsid w:val="000C5F4A"/>
    <w:rsid w:val="000C660F"/>
    <w:rsid w:val="000D12FC"/>
    <w:rsid w:val="000D2792"/>
    <w:rsid w:val="000D3CBF"/>
    <w:rsid w:val="000D6F00"/>
    <w:rsid w:val="000D7D7A"/>
    <w:rsid w:val="000E0F6B"/>
    <w:rsid w:val="000E1DE5"/>
    <w:rsid w:val="000E24A3"/>
    <w:rsid w:val="000E5601"/>
    <w:rsid w:val="000E6F8E"/>
    <w:rsid w:val="000E7827"/>
    <w:rsid w:val="000E7B05"/>
    <w:rsid w:val="000F10D0"/>
    <w:rsid w:val="000F14C0"/>
    <w:rsid w:val="000F2FE3"/>
    <w:rsid w:val="000F3DD0"/>
    <w:rsid w:val="000F47F3"/>
    <w:rsid w:val="000F4870"/>
    <w:rsid w:val="000F5314"/>
    <w:rsid w:val="001009B5"/>
    <w:rsid w:val="00100AB1"/>
    <w:rsid w:val="001020F8"/>
    <w:rsid w:val="00103618"/>
    <w:rsid w:val="0010418D"/>
    <w:rsid w:val="00104636"/>
    <w:rsid w:val="00104A72"/>
    <w:rsid w:val="00112F38"/>
    <w:rsid w:val="001131BE"/>
    <w:rsid w:val="0011320E"/>
    <w:rsid w:val="00113264"/>
    <w:rsid w:val="00114D79"/>
    <w:rsid w:val="001200B4"/>
    <w:rsid w:val="00120379"/>
    <w:rsid w:val="00121EC5"/>
    <w:rsid w:val="00122315"/>
    <w:rsid w:val="00124990"/>
    <w:rsid w:val="00124AFB"/>
    <w:rsid w:val="00127810"/>
    <w:rsid w:val="00127AA9"/>
    <w:rsid w:val="0013014B"/>
    <w:rsid w:val="001315AD"/>
    <w:rsid w:val="001327B5"/>
    <w:rsid w:val="00134772"/>
    <w:rsid w:val="001352FE"/>
    <w:rsid w:val="0013543D"/>
    <w:rsid w:val="001360BB"/>
    <w:rsid w:val="001373EA"/>
    <w:rsid w:val="001413C4"/>
    <w:rsid w:val="00142FFC"/>
    <w:rsid w:val="001439E3"/>
    <w:rsid w:val="00144170"/>
    <w:rsid w:val="001444F5"/>
    <w:rsid w:val="00144BDF"/>
    <w:rsid w:val="00146482"/>
    <w:rsid w:val="00151E9A"/>
    <w:rsid w:val="0015264D"/>
    <w:rsid w:val="00153AE0"/>
    <w:rsid w:val="00153F9E"/>
    <w:rsid w:val="00155F9A"/>
    <w:rsid w:val="00157AE5"/>
    <w:rsid w:val="00157C75"/>
    <w:rsid w:val="00160C28"/>
    <w:rsid w:val="00160FD5"/>
    <w:rsid w:val="00170091"/>
    <w:rsid w:val="001746CE"/>
    <w:rsid w:val="00175F08"/>
    <w:rsid w:val="00176E74"/>
    <w:rsid w:val="001773D1"/>
    <w:rsid w:val="001778F8"/>
    <w:rsid w:val="00177B99"/>
    <w:rsid w:val="0018040A"/>
    <w:rsid w:val="00181407"/>
    <w:rsid w:val="00181521"/>
    <w:rsid w:val="00185A23"/>
    <w:rsid w:val="0018647E"/>
    <w:rsid w:val="00190C68"/>
    <w:rsid w:val="00190E1B"/>
    <w:rsid w:val="00191602"/>
    <w:rsid w:val="001921E7"/>
    <w:rsid w:val="00192657"/>
    <w:rsid w:val="001938B6"/>
    <w:rsid w:val="00193F71"/>
    <w:rsid w:val="00195052"/>
    <w:rsid w:val="0019540F"/>
    <w:rsid w:val="0019638C"/>
    <w:rsid w:val="001A1652"/>
    <w:rsid w:val="001A205B"/>
    <w:rsid w:val="001A4624"/>
    <w:rsid w:val="001A63EB"/>
    <w:rsid w:val="001A7ABF"/>
    <w:rsid w:val="001B0179"/>
    <w:rsid w:val="001B02AD"/>
    <w:rsid w:val="001B16EA"/>
    <w:rsid w:val="001B4821"/>
    <w:rsid w:val="001B4CF6"/>
    <w:rsid w:val="001B71BC"/>
    <w:rsid w:val="001C3C29"/>
    <w:rsid w:val="001C5D03"/>
    <w:rsid w:val="001D046C"/>
    <w:rsid w:val="001D1126"/>
    <w:rsid w:val="001D25C6"/>
    <w:rsid w:val="001D3A07"/>
    <w:rsid w:val="001D722C"/>
    <w:rsid w:val="001D7B77"/>
    <w:rsid w:val="001E0012"/>
    <w:rsid w:val="001E0DDC"/>
    <w:rsid w:val="001E0F97"/>
    <w:rsid w:val="001E21B2"/>
    <w:rsid w:val="001E3E1F"/>
    <w:rsid w:val="001E7E3B"/>
    <w:rsid w:val="001E7EB8"/>
    <w:rsid w:val="001F13ED"/>
    <w:rsid w:val="001F3FBD"/>
    <w:rsid w:val="001F4858"/>
    <w:rsid w:val="001F5CEE"/>
    <w:rsid w:val="001F6B9B"/>
    <w:rsid w:val="001F6CB6"/>
    <w:rsid w:val="001F7E2F"/>
    <w:rsid w:val="00200E37"/>
    <w:rsid w:val="00206B71"/>
    <w:rsid w:val="00206C06"/>
    <w:rsid w:val="00210405"/>
    <w:rsid w:val="00220576"/>
    <w:rsid w:val="002217B5"/>
    <w:rsid w:val="00224171"/>
    <w:rsid w:val="00225610"/>
    <w:rsid w:val="00225977"/>
    <w:rsid w:val="00227F40"/>
    <w:rsid w:val="00230313"/>
    <w:rsid w:val="002335A6"/>
    <w:rsid w:val="00234F02"/>
    <w:rsid w:val="00241303"/>
    <w:rsid w:val="00242C50"/>
    <w:rsid w:val="00243A93"/>
    <w:rsid w:val="002451B0"/>
    <w:rsid w:val="00247A95"/>
    <w:rsid w:val="00247DE5"/>
    <w:rsid w:val="00252993"/>
    <w:rsid w:val="002529E0"/>
    <w:rsid w:val="00254B68"/>
    <w:rsid w:val="00260D4D"/>
    <w:rsid w:val="00261C6C"/>
    <w:rsid w:val="00266C03"/>
    <w:rsid w:val="00272659"/>
    <w:rsid w:val="002727E9"/>
    <w:rsid w:val="00274356"/>
    <w:rsid w:val="00277189"/>
    <w:rsid w:val="00281631"/>
    <w:rsid w:val="00281C3D"/>
    <w:rsid w:val="0028261D"/>
    <w:rsid w:val="00283537"/>
    <w:rsid w:val="00283C27"/>
    <w:rsid w:val="00285173"/>
    <w:rsid w:val="00285CC6"/>
    <w:rsid w:val="00286217"/>
    <w:rsid w:val="00286263"/>
    <w:rsid w:val="00286BDF"/>
    <w:rsid w:val="00290142"/>
    <w:rsid w:val="0029086B"/>
    <w:rsid w:val="00290E80"/>
    <w:rsid w:val="00291B7D"/>
    <w:rsid w:val="002949FF"/>
    <w:rsid w:val="00296451"/>
    <w:rsid w:val="00297D3E"/>
    <w:rsid w:val="002A1C5D"/>
    <w:rsid w:val="002A2BDC"/>
    <w:rsid w:val="002A2F13"/>
    <w:rsid w:val="002A6B3F"/>
    <w:rsid w:val="002A7293"/>
    <w:rsid w:val="002A7C20"/>
    <w:rsid w:val="002B18CB"/>
    <w:rsid w:val="002B5563"/>
    <w:rsid w:val="002B5FC4"/>
    <w:rsid w:val="002B705F"/>
    <w:rsid w:val="002C1863"/>
    <w:rsid w:val="002C19A9"/>
    <w:rsid w:val="002C5680"/>
    <w:rsid w:val="002C5B06"/>
    <w:rsid w:val="002C5CE4"/>
    <w:rsid w:val="002C66D3"/>
    <w:rsid w:val="002C671E"/>
    <w:rsid w:val="002C7FED"/>
    <w:rsid w:val="002D22F4"/>
    <w:rsid w:val="002D28CD"/>
    <w:rsid w:val="002D6546"/>
    <w:rsid w:val="002D6B20"/>
    <w:rsid w:val="002E04A8"/>
    <w:rsid w:val="002E2DFC"/>
    <w:rsid w:val="002E3399"/>
    <w:rsid w:val="002E401E"/>
    <w:rsid w:val="002E4966"/>
    <w:rsid w:val="002E5761"/>
    <w:rsid w:val="002E5D2D"/>
    <w:rsid w:val="002E5D47"/>
    <w:rsid w:val="002E646A"/>
    <w:rsid w:val="002E7307"/>
    <w:rsid w:val="002F3774"/>
    <w:rsid w:val="002F3E4A"/>
    <w:rsid w:val="002F4130"/>
    <w:rsid w:val="002F4867"/>
    <w:rsid w:val="002F686C"/>
    <w:rsid w:val="002F6FCF"/>
    <w:rsid w:val="002F7C4E"/>
    <w:rsid w:val="00302209"/>
    <w:rsid w:val="00302FB9"/>
    <w:rsid w:val="00303C5A"/>
    <w:rsid w:val="00305CB2"/>
    <w:rsid w:val="00307CC0"/>
    <w:rsid w:val="00316566"/>
    <w:rsid w:val="003171F6"/>
    <w:rsid w:val="00317672"/>
    <w:rsid w:val="00321157"/>
    <w:rsid w:val="00321CF3"/>
    <w:rsid w:val="00326F95"/>
    <w:rsid w:val="003306F2"/>
    <w:rsid w:val="00331283"/>
    <w:rsid w:val="0033262E"/>
    <w:rsid w:val="00332832"/>
    <w:rsid w:val="00332B06"/>
    <w:rsid w:val="00333A13"/>
    <w:rsid w:val="003346D7"/>
    <w:rsid w:val="00341595"/>
    <w:rsid w:val="00341AB4"/>
    <w:rsid w:val="00344710"/>
    <w:rsid w:val="0034553F"/>
    <w:rsid w:val="003461A8"/>
    <w:rsid w:val="00346FCC"/>
    <w:rsid w:val="003507E9"/>
    <w:rsid w:val="00352B0E"/>
    <w:rsid w:val="0035754C"/>
    <w:rsid w:val="003614DB"/>
    <w:rsid w:val="003634F4"/>
    <w:rsid w:val="003651D3"/>
    <w:rsid w:val="00367A89"/>
    <w:rsid w:val="003707CB"/>
    <w:rsid w:val="00370815"/>
    <w:rsid w:val="00372871"/>
    <w:rsid w:val="00376B38"/>
    <w:rsid w:val="00380A19"/>
    <w:rsid w:val="003813B5"/>
    <w:rsid w:val="003824E9"/>
    <w:rsid w:val="003832BC"/>
    <w:rsid w:val="00383BF1"/>
    <w:rsid w:val="00387F30"/>
    <w:rsid w:val="00391A74"/>
    <w:rsid w:val="00391EC3"/>
    <w:rsid w:val="003924F4"/>
    <w:rsid w:val="0039295F"/>
    <w:rsid w:val="00392C18"/>
    <w:rsid w:val="00392C75"/>
    <w:rsid w:val="00393585"/>
    <w:rsid w:val="00396ED0"/>
    <w:rsid w:val="00397B4E"/>
    <w:rsid w:val="003A135F"/>
    <w:rsid w:val="003A1810"/>
    <w:rsid w:val="003A1BAA"/>
    <w:rsid w:val="003A34D6"/>
    <w:rsid w:val="003A7C69"/>
    <w:rsid w:val="003B0041"/>
    <w:rsid w:val="003B0A2C"/>
    <w:rsid w:val="003B0CD5"/>
    <w:rsid w:val="003B27F9"/>
    <w:rsid w:val="003B3330"/>
    <w:rsid w:val="003C01BB"/>
    <w:rsid w:val="003C6D31"/>
    <w:rsid w:val="003C7A58"/>
    <w:rsid w:val="003C7B6F"/>
    <w:rsid w:val="003D276E"/>
    <w:rsid w:val="003D3C31"/>
    <w:rsid w:val="003D3FF7"/>
    <w:rsid w:val="003D5F9B"/>
    <w:rsid w:val="003D7941"/>
    <w:rsid w:val="003E350A"/>
    <w:rsid w:val="003E74F3"/>
    <w:rsid w:val="003F1DEB"/>
    <w:rsid w:val="003F22D8"/>
    <w:rsid w:val="003F46EA"/>
    <w:rsid w:val="003F5074"/>
    <w:rsid w:val="003F7128"/>
    <w:rsid w:val="003F7AB2"/>
    <w:rsid w:val="004012D5"/>
    <w:rsid w:val="0040240B"/>
    <w:rsid w:val="00404762"/>
    <w:rsid w:val="00404ADC"/>
    <w:rsid w:val="00406E28"/>
    <w:rsid w:val="00411F11"/>
    <w:rsid w:val="00412331"/>
    <w:rsid w:val="004123D1"/>
    <w:rsid w:val="00413D16"/>
    <w:rsid w:val="00413F2B"/>
    <w:rsid w:val="0041429C"/>
    <w:rsid w:val="00415ACF"/>
    <w:rsid w:val="00415C49"/>
    <w:rsid w:val="004173CA"/>
    <w:rsid w:val="00420BF7"/>
    <w:rsid w:val="004211DA"/>
    <w:rsid w:val="004216E8"/>
    <w:rsid w:val="00421A33"/>
    <w:rsid w:val="00421D6C"/>
    <w:rsid w:val="004221A3"/>
    <w:rsid w:val="00423F64"/>
    <w:rsid w:val="00424D85"/>
    <w:rsid w:val="00424F8E"/>
    <w:rsid w:val="0042550D"/>
    <w:rsid w:val="00430A8D"/>
    <w:rsid w:val="004420FC"/>
    <w:rsid w:val="00444974"/>
    <w:rsid w:val="0045492D"/>
    <w:rsid w:val="0045616D"/>
    <w:rsid w:val="00456354"/>
    <w:rsid w:val="004569BA"/>
    <w:rsid w:val="0046138A"/>
    <w:rsid w:val="0046289C"/>
    <w:rsid w:val="004629F7"/>
    <w:rsid w:val="004632D1"/>
    <w:rsid w:val="004635C2"/>
    <w:rsid w:val="00463CBD"/>
    <w:rsid w:val="004647E4"/>
    <w:rsid w:val="00466B87"/>
    <w:rsid w:val="00466FEA"/>
    <w:rsid w:val="004718B4"/>
    <w:rsid w:val="00471940"/>
    <w:rsid w:val="00471D2C"/>
    <w:rsid w:val="00476162"/>
    <w:rsid w:val="00482E56"/>
    <w:rsid w:val="00483E22"/>
    <w:rsid w:val="004841A4"/>
    <w:rsid w:val="004851A3"/>
    <w:rsid w:val="00487550"/>
    <w:rsid w:val="004902DB"/>
    <w:rsid w:val="0049089E"/>
    <w:rsid w:val="0049246C"/>
    <w:rsid w:val="00493BA0"/>
    <w:rsid w:val="004950FE"/>
    <w:rsid w:val="004971F8"/>
    <w:rsid w:val="00497606"/>
    <w:rsid w:val="00497B9E"/>
    <w:rsid w:val="004A0504"/>
    <w:rsid w:val="004A0D49"/>
    <w:rsid w:val="004A1315"/>
    <w:rsid w:val="004A254A"/>
    <w:rsid w:val="004A2C15"/>
    <w:rsid w:val="004A4FCE"/>
    <w:rsid w:val="004A56D7"/>
    <w:rsid w:val="004A7061"/>
    <w:rsid w:val="004B06D9"/>
    <w:rsid w:val="004B29A5"/>
    <w:rsid w:val="004B3C6B"/>
    <w:rsid w:val="004C1BF6"/>
    <w:rsid w:val="004C361F"/>
    <w:rsid w:val="004C3656"/>
    <w:rsid w:val="004C66B8"/>
    <w:rsid w:val="004C68AC"/>
    <w:rsid w:val="004D06D9"/>
    <w:rsid w:val="004D10E6"/>
    <w:rsid w:val="004D1222"/>
    <w:rsid w:val="004D1993"/>
    <w:rsid w:val="004D19D5"/>
    <w:rsid w:val="004D2D74"/>
    <w:rsid w:val="004D6D61"/>
    <w:rsid w:val="004E28F3"/>
    <w:rsid w:val="004E3A5E"/>
    <w:rsid w:val="004E40BB"/>
    <w:rsid w:val="004E4784"/>
    <w:rsid w:val="004E4C3C"/>
    <w:rsid w:val="004E4F20"/>
    <w:rsid w:val="004E6065"/>
    <w:rsid w:val="004E6157"/>
    <w:rsid w:val="004E6511"/>
    <w:rsid w:val="004E74DE"/>
    <w:rsid w:val="004F1FB3"/>
    <w:rsid w:val="004F2B8C"/>
    <w:rsid w:val="004F31D1"/>
    <w:rsid w:val="004F457F"/>
    <w:rsid w:val="004F5247"/>
    <w:rsid w:val="004F5539"/>
    <w:rsid w:val="004F57D5"/>
    <w:rsid w:val="004F6C91"/>
    <w:rsid w:val="004F73EF"/>
    <w:rsid w:val="004F7D37"/>
    <w:rsid w:val="0050082B"/>
    <w:rsid w:val="00501D5B"/>
    <w:rsid w:val="00502614"/>
    <w:rsid w:val="00503C15"/>
    <w:rsid w:val="005052F4"/>
    <w:rsid w:val="00510330"/>
    <w:rsid w:val="00512968"/>
    <w:rsid w:val="00514676"/>
    <w:rsid w:val="0052004E"/>
    <w:rsid w:val="00520B92"/>
    <w:rsid w:val="0052247D"/>
    <w:rsid w:val="005247D3"/>
    <w:rsid w:val="00531EAD"/>
    <w:rsid w:val="00532FC0"/>
    <w:rsid w:val="00534807"/>
    <w:rsid w:val="00535ED8"/>
    <w:rsid w:val="005361D3"/>
    <w:rsid w:val="00537B05"/>
    <w:rsid w:val="00537F45"/>
    <w:rsid w:val="0054187D"/>
    <w:rsid w:val="0054352C"/>
    <w:rsid w:val="00546744"/>
    <w:rsid w:val="005472D5"/>
    <w:rsid w:val="00550165"/>
    <w:rsid w:val="005506E5"/>
    <w:rsid w:val="00550795"/>
    <w:rsid w:val="0055163A"/>
    <w:rsid w:val="005532E1"/>
    <w:rsid w:val="00554805"/>
    <w:rsid w:val="00554D18"/>
    <w:rsid w:val="00556D48"/>
    <w:rsid w:val="005600C3"/>
    <w:rsid w:val="00562ABA"/>
    <w:rsid w:val="0056540F"/>
    <w:rsid w:val="00566245"/>
    <w:rsid w:val="00566C6B"/>
    <w:rsid w:val="00572583"/>
    <w:rsid w:val="00574AF2"/>
    <w:rsid w:val="005760CD"/>
    <w:rsid w:val="005763C0"/>
    <w:rsid w:val="00576C00"/>
    <w:rsid w:val="00580370"/>
    <w:rsid w:val="005805D0"/>
    <w:rsid w:val="005812C9"/>
    <w:rsid w:val="005829EA"/>
    <w:rsid w:val="00582E2B"/>
    <w:rsid w:val="005853C3"/>
    <w:rsid w:val="00587071"/>
    <w:rsid w:val="00587C74"/>
    <w:rsid w:val="0059333C"/>
    <w:rsid w:val="00596164"/>
    <w:rsid w:val="00596449"/>
    <w:rsid w:val="00596900"/>
    <w:rsid w:val="005A0618"/>
    <w:rsid w:val="005A1245"/>
    <w:rsid w:val="005A308F"/>
    <w:rsid w:val="005A3C1E"/>
    <w:rsid w:val="005A4387"/>
    <w:rsid w:val="005A4F52"/>
    <w:rsid w:val="005A634D"/>
    <w:rsid w:val="005A7A44"/>
    <w:rsid w:val="005B13B7"/>
    <w:rsid w:val="005B1EE3"/>
    <w:rsid w:val="005B2F54"/>
    <w:rsid w:val="005B3916"/>
    <w:rsid w:val="005B4E0B"/>
    <w:rsid w:val="005B5D60"/>
    <w:rsid w:val="005C149C"/>
    <w:rsid w:val="005C3284"/>
    <w:rsid w:val="005C34E4"/>
    <w:rsid w:val="005C473F"/>
    <w:rsid w:val="005C497B"/>
    <w:rsid w:val="005C4F19"/>
    <w:rsid w:val="005C5399"/>
    <w:rsid w:val="005D0D4A"/>
    <w:rsid w:val="005D350A"/>
    <w:rsid w:val="005D3B1D"/>
    <w:rsid w:val="005D50B3"/>
    <w:rsid w:val="005D5222"/>
    <w:rsid w:val="005D5F7E"/>
    <w:rsid w:val="005E0F83"/>
    <w:rsid w:val="005E5544"/>
    <w:rsid w:val="005E5C3B"/>
    <w:rsid w:val="005E7AD4"/>
    <w:rsid w:val="005F3D4C"/>
    <w:rsid w:val="005F5015"/>
    <w:rsid w:val="005F528D"/>
    <w:rsid w:val="005F53B7"/>
    <w:rsid w:val="005F6B84"/>
    <w:rsid w:val="0060036B"/>
    <w:rsid w:val="00601DCD"/>
    <w:rsid w:val="00601E47"/>
    <w:rsid w:val="00602EC0"/>
    <w:rsid w:val="00603AAF"/>
    <w:rsid w:val="00603FD3"/>
    <w:rsid w:val="0060519A"/>
    <w:rsid w:val="00605D7D"/>
    <w:rsid w:val="00606D80"/>
    <w:rsid w:val="006072DB"/>
    <w:rsid w:val="00607E53"/>
    <w:rsid w:val="00611C00"/>
    <w:rsid w:val="00611FDD"/>
    <w:rsid w:val="006129B8"/>
    <w:rsid w:val="00612B20"/>
    <w:rsid w:val="00613871"/>
    <w:rsid w:val="00613FA9"/>
    <w:rsid w:val="006158E0"/>
    <w:rsid w:val="00616CB0"/>
    <w:rsid w:val="006209E2"/>
    <w:rsid w:val="00620DFD"/>
    <w:rsid w:val="00623377"/>
    <w:rsid w:val="00631352"/>
    <w:rsid w:val="00632328"/>
    <w:rsid w:val="00634834"/>
    <w:rsid w:val="00634D2E"/>
    <w:rsid w:val="00635BBE"/>
    <w:rsid w:val="006360BC"/>
    <w:rsid w:val="00636CEA"/>
    <w:rsid w:val="006376AE"/>
    <w:rsid w:val="00637AC4"/>
    <w:rsid w:val="00637CED"/>
    <w:rsid w:val="00642548"/>
    <w:rsid w:val="00642944"/>
    <w:rsid w:val="006433D3"/>
    <w:rsid w:val="00644640"/>
    <w:rsid w:val="00650674"/>
    <w:rsid w:val="0065215F"/>
    <w:rsid w:val="00652566"/>
    <w:rsid w:val="00652AA4"/>
    <w:rsid w:val="00652EB3"/>
    <w:rsid w:val="0065417E"/>
    <w:rsid w:val="00656F00"/>
    <w:rsid w:val="006577D0"/>
    <w:rsid w:val="00657CA7"/>
    <w:rsid w:val="00660319"/>
    <w:rsid w:val="006613C1"/>
    <w:rsid w:val="00661845"/>
    <w:rsid w:val="006626D9"/>
    <w:rsid w:val="00662A68"/>
    <w:rsid w:val="00662CAD"/>
    <w:rsid w:val="00662D84"/>
    <w:rsid w:val="006635B6"/>
    <w:rsid w:val="00666919"/>
    <w:rsid w:val="00667088"/>
    <w:rsid w:val="00667B1F"/>
    <w:rsid w:val="006704FF"/>
    <w:rsid w:val="0067252B"/>
    <w:rsid w:val="006758C5"/>
    <w:rsid w:val="006772B6"/>
    <w:rsid w:val="00680BCA"/>
    <w:rsid w:val="00681294"/>
    <w:rsid w:val="00682FB0"/>
    <w:rsid w:val="00683C8E"/>
    <w:rsid w:val="00684B07"/>
    <w:rsid w:val="00684B15"/>
    <w:rsid w:val="006865B1"/>
    <w:rsid w:val="00686840"/>
    <w:rsid w:val="006919F9"/>
    <w:rsid w:val="00693CCB"/>
    <w:rsid w:val="006967ED"/>
    <w:rsid w:val="00697553"/>
    <w:rsid w:val="006A0129"/>
    <w:rsid w:val="006A18F5"/>
    <w:rsid w:val="006A1A63"/>
    <w:rsid w:val="006A1B2D"/>
    <w:rsid w:val="006A204B"/>
    <w:rsid w:val="006A21EF"/>
    <w:rsid w:val="006A319E"/>
    <w:rsid w:val="006A4B60"/>
    <w:rsid w:val="006A5FA5"/>
    <w:rsid w:val="006A720E"/>
    <w:rsid w:val="006B1E07"/>
    <w:rsid w:val="006B23C3"/>
    <w:rsid w:val="006B27E6"/>
    <w:rsid w:val="006B317E"/>
    <w:rsid w:val="006B3F44"/>
    <w:rsid w:val="006B4083"/>
    <w:rsid w:val="006B4503"/>
    <w:rsid w:val="006B6EB6"/>
    <w:rsid w:val="006B7469"/>
    <w:rsid w:val="006C1526"/>
    <w:rsid w:val="006C1A37"/>
    <w:rsid w:val="006C2C72"/>
    <w:rsid w:val="006C2F1D"/>
    <w:rsid w:val="006C49AF"/>
    <w:rsid w:val="006C6057"/>
    <w:rsid w:val="006C63C7"/>
    <w:rsid w:val="006C6567"/>
    <w:rsid w:val="006D0DD2"/>
    <w:rsid w:val="006D1B2D"/>
    <w:rsid w:val="006D200D"/>
    <w:rsid w:val="006D2DFB"/>
    <w:rsid w:val="006D62AF"/>
    <w:rsid w:val="006D63A3"/>
    <w:rsid w:val="006E137F"/>
    <w:rsid w:val="006E17F6"/>
    <w:rsid w:val="006E1A8F"/>
    <w:rsid w:val="006E22D3"/>
    <w:rsid w:val="006E23F8"/>
    <w:rsid w:val="006E3214"/>
    <w:rsid w:val="006E39DD"/>
    <w:rsid w:val="006E4DFA"/>
    <w:rsid w:val="006E52FD"/>
    <w:rsid w:val="006E6F49"/>
    <w:rsid w:val="006F0AA6"/>
    <w:rsid w:val="006F1203"/>
    <w:rsid w:val="006F2B87"/>
    <w:rsid w:val="006F3EDB"/>
    <w:rsid w:val="006F4958"/>
    <w:rsid w:val="006F55A9"/>
    <w:rsid w:val="006F59BB"/>
    <w:rsid w:val="006F5C54"/>
    <w:rsid w:val="006F656E"/>
    <w:rsid w:val="006F707D"/>
    <w:rsid w:val="00700F27"/>
    <w:rsid w:val="00701E6B"/>
    <w:rsid w:val="00704077"/>
    <w:rsid w:val="00704843"/>
    <w:rsid w:val="00706127"/>
    <w:rsid w:val="007064FA"/>
    <w:rsid w:val="00710134"/>
    <w:rsid w:val="0071106A"/>
    <w:rsid w:val="00711685"/>
    <w:rsid w:val="00712B23"/>
    <w:rsid w:val="00712E1F"/>
    <w:rsid w:val="00714354"/>
    <w:rsid w:val="00714814"/>
    <w:rsid w:val="00715808"/>
    <w:rsid w:val="00716093"/>
    <w:rsid w:val="0072115C"/>
    <w:rsid w:val="00723FC5"/>
    <w:rsid w:val="00724AB8"/>
    <w:rsid w:val="00725C8B"/>
    <w:rsid w:val="00726BF9"/>
    <w:rsid w:val="00726FEF"/>
    <w:rsid w:val="00727B04"/>
    <w:rsid w:val="00727B15"/>
    <w:rsid w:val="00730953"/>
    <w:rsid w:val="007311B8"/>
    <w:rsid w:val="00731573"/>
    <w:rsid w:val="00731962"/>
    <w:rsid w:val="0073211C"/>
    <w:rsid w:val="00732C97"/>
    <w:rsid w:val="00733344"/>
    <w:rsid w:val="00734F52"/>
    <w:rsid w:val="00735616"/>
    <w:rsid w:val="007363FE"/>
    <w:rsid w:val="007379D2"/>
    <w:rsid w:val="007400E3"/>
    <w:rsid w:val="0074033E"/>
    <w:rsid w:val="007405EE"/>
    <w:rsid w:val="007408A4"/>
    <w:rsid w:val="007425FC"/>
    <w:rsid w:val="00745456"/>
    <w:rsid w:val="007556AD"/>
    <w:rsid w:val="00757A56"/>
    <w:rsid w:val="00757D2F"/>
    <w:rsid w:val="00761CA4"/>
    <w:rsid w:val="00761ED4"/>
    <w:rsid w:val="00763706"/>
    <w:rsid w:val="00763FB6"/>
    <w:rsid w:val="00773782"/>
    <w:rsid w:val="00774E70"/>
    <w:rsid w:val="00775B03"/>
    <w:rsid w:val="00775F74"/>
    <w:rsid w:val="007767B2"/>
    <w:rsid w:val="00777B9D"/>
    <w:rsid w:val="0078393E"/>
    <w:rsid w:val="0078434F"/>
    <w:rsid w:val="00784E38"/>
    <w:rsid w:val="0078722C"/>
    <w:rsid w:val="00790512"/>
    <w:rsid w:val="007907A4"/>
    <w:rsid w:val="007915F1"/>
    <w:rsid w:val="007923DB"/>
    <w:rsid w:val="00793746"/>
    <w:rsid w:val="00796F18"/>
    <w:rsid w:val="007A1653"/>
    <w:rsid w:val="007A1F2F"/>
    <w:rsid w:val="007A3D02"/>
    <w:rsid w:val="007A44D6"/>
    <w:rsid w:val="007A5561"/>
    <w:rsid w:val="007B0A41"/>
    <w:rsid w:val="007B5659"/>
    <w:rsid w:val="007C20FA"/>
    <w:rsid w:val="007C3AA0"/>
    <w:rsid w:val="007C4154"/>
    <w:rsid w:val="007C4902"/>
    <w:rsid w:val="007C5182"/>
    <w:rsid w:val="007C6C83"/>
    <w:rsid w:val="007D0A23"/>
    <w:rsid w:val="007D2FA2"/>
    <w:rsid w:val="007D4E7E"/>
    <w:rsid w:val="007D77BA"/>
    <w:rsid w:val="007D7A47"/>
    <w:rsid w:val="007E5DCC"/>
    <w:rsid w:val="007E77DD"/>
    <w:rsid w:val="007E7988"/>
    <w:rsid w:val="007F2904"/>
    <w:rsid w:val="007F469F"/>
    <w:rsid w:val="007F7AA4"/>
    <w:rsid w:val="00804152"/>
    <w:rsid w:val="0080653C"/>
    <w:rsid w:val="00810404"/>
    <w:rsid w:val="0081156B"/>
    <w:rsid w:val="00811ABF"/>
    <w:rsid w:val="00811E0F"/>
    <w:rsid w:val="00812E09"/>
    <w:rsid w:val="008138A9"/>
    <w:rsid w:val="00815273"/>
    <w:rsid w:val="00815FFC"/>
    <w:rsid w:val="00816AE4"/>
    <w:rsid w:val="00817C76"/>
    <w:rsid w:val="0082032E"/>
    <w:rsid w:val="00821B09"/>
    <w:rsid w:val="00821CB7"/>
    <w:rsid w:val="008241CD"/>
    <w:rsid w:val="008269D6"/>
    <w:rsid w:val="008304AA"/>
    <w:rsid w:val="0083070A"/>
    <w:rsid w:val="008312CC"/>
    <w:rsid w:val="0083235A"/>
    <w:rsid w:val="00840DEE"/>
    <w:rsid w:val="00841146"/>
    <w:rsid w:val="00841CD0"/>
    <w:rsid w:val="0084262D"/>
    <w:rsid w:val="0084346B"/>
    <w:rsid w:val="00844849"/>
    <w:rsid w:val="00845178"/>
    <w:rsid w:val="00846288"/>
    <w:rsid w:val="008507F6"/>
    <w:rsid w:val="008508A2"/>
    <w:rsid w:val="0085129D"/>
    <w:rsid w:val="00854D1A"/>
    <w:rsid w:val="00856D1E"/>
    <w:rsid w:val="00857FC0"/>
    <w:rsid w:val="00860A3D"/>
    <w:rsid w:val="00861B2C"/>
    <w:rsid w:val="00862CB1"/>
    <w:rsid w:val="00870916"/>
    <w:rsid w:val="00870A7F"/>
    <w:rsid w:val="00871D40"/>
    <w:rsid w:val="008723CD"/>
    <w:rsid w:val="0087368D"/>
    <w:rsid w:val="00875519"/>
    <w:rsid w:val="00875D8A"/>
    <w:rsid w:val="00876D44"/>
    <w:rsid w:val="00877D01"/>
    <w:rsid w:val="00880014"/>
    <w:rsid w:val="0089027E"/>
    <w:rsid w:val="008910FC"/>
    <w:rsid w:val="008943F7"/>
    <w:rsid w:val="00895348"/>
    <w:rsid w:val="0089668C"/>
    <w:rsid w:val="00896BA6"/>
    <w:rsid w:val="00896C9B"/>
    <w:rsid w:val="008A2CEB"/>
    <w:rsid w:val="008A2EA6"/>
    <w:rsid w:val="008A3432"/>
    <w:rsid w:val="008A598C"/>
    <w:rsid w:val="008A73C5"/>
    <w:rsid w:val="008A7631"/>
    <w:rsid w:val="008B03EC"/>
    <w:rsid w:val="008B068A"/>
    <w:rsid w:val="008B34DB"/>
    <w:rsid w:val="008B4D65"/>
    <w:rsid w:val="008B575E"/>
    <w:rsid w:val="008B5E0A"/>
    <w:rsid w:val="008B64BD"/>
    <w:rsid w:val="008C0718"/>
    <w:rsid w:val="008C086F"/>
    <w:rsid w:val="008C1DE9"/>
    <w:rsid w:val="008C25CA"/>
    <w:rsid w:val="008C2C76"/>
    <w:rsid w:val="008C410D"/>
    <w:rsid w:val="008C485B"/>
    <w:rsid w:val="008C7C9F"/>
    <w:rsid w:val="008D4ED6"/>
    <w:rsid w:val="008D5EEF"/>
    <w:rsid w:val="008D72C8"/>
    <w:rsid w:val="008E28DC"/>
    <w:rsid w:val="008E2FAF"/>
    <w:rsid w:val="008E31C3"/>
    <w:rsid w:val="008E3EE1"/>
    <w:rsid w:val="008E5756"/>
    <w:rsid w:val="008E6AC9"/>
    <w:rsid w:val="008E723A"/>
    <w:rsid w:val="008E7252"/>
    <w:rsid w:val="008E7CDB"/>
    <w:rsid w:val="008E7DA5"/>
    <w:rsid w:val="008F0507"/>
    <w:rsid w:val="008F072E"/>
    <w:rsid w:val="008F1C44"/>
    <w:rsid w:val="008F28E1"/>
    <w:rsid w:val="008F2D40"/>
    <w:rsid w:val="008F2F95"/>
    <w:rsid w:val="008F5218"/>
    <w:rsid w:val="008F57BA"/>
    <w:rsid w:val="008F6771"/>
    <w:rsid w:val="00900558"/>
    <w:rsid w:val="009006ED"/>
    <w:rsid w:val="00900CA0"/>
    <w:rsid w:val="0090671E"/>
    <w:rsid w:val="0091012D"/>
    <w:rsid w:val="00910A48"/>
    <w:rsid w:val="009159D9"/>
    <w:rsid w:val="00915A7F"/>
    <w:rsid w:val="00915CF3"/>
    <w:rsid w:val="00917019"/>
    <w:rsid w:val="009172CD"/>
    <w:rsid w:val="009201B8"/>
    <w:rsid w:val="00923232"/>
    <w:rsid w:val="009234AD"/>
    <w:rsid w:val="00923950"/>
    <w:rsid w:val="009251EB"/>
    <w:rsid w:val="00925333"/>
    <w:rsid w:val="00926442"/>
    <w:rsid w:val="0093188F"/>
    <w:rsid w:val="00931B42"/>
    <w:rsid w:val="00932E32"/>
    <w:rsid w:val="009339C5"/>
    <w:rsid w:val="00933C6E"/>
    <w:rsid w:val="009358CB"/>
    <w:rsid w:val="009401C3"/>
    <w:rsid w:val="00941562"/>
    <w:rsid w:val="00942DBA"/>
    <w:rsid w:val="00944834"/>
    <w:rsid w:val="00944DB2"/>
    <w:rsid w:val="00944FDC"/>
    <w:rsid w:val="00945B57"/>
    <w:rsid w:val="009470BD"/>
    <w:rsid w:val="009510B4"/>
    <w:rsid w:val="00952B00"/>
    <w:rsid w:val="00956457"/>
    <w:rsid w:val="0095665C"/>
    <w:rsid w:val="009570B8"/>
    <w:rsid w:val="009570DA"/>
    <w:rsid w:val="009575F4"/>
    <w:rsid w:val="0096056A"/>
    <w:rsid w:val="00960589"/>
    <w:rsid w:val="009627DA"/>
    <w:rsid w:val="00963ED5"/>
    <w:rsid w:val="00965541"/>
    <w:rsid w:val="009656A6"/>
    <w:rsid w:val="00970BE2"/>
    <w:rsid w:val="00974737"/>
    <w:rsid w:val="00980D6C"/>
    <w:rsid w:val="00981603"/>
    <w:rsid w:val="009818EA"/>
    <w:rsid w:val="00981A73"/>
    <w:rsid w:val="009840F1"/>
    <w:rsid w:val="0098428E"/>
    <w:rsid w:val="00984B07"/>
    <w:rsid w:val="009851F1"/>
    <w:rsid w:val="009855E9"/>
    <w:rsid w:val="00985813"/>
    <w:rsid w:val="00985D4C"/>
    <w:rsid w:val="00986124"/>
    <w:rsid w:val="00987949"/>
    <w:rsid w:val="00991D92"/>
    <w:rsid w:val="00993D7C"/>
    <w:rsid w:val="00993E44"/>
    <w:rsid w:val="00994B10"/>
    <w:rsid w:val="0099510F"/>
    <w:rsid w:val="00995440"/>
    <w:rsid w:val="00995641"/>
    <w:rsid w:val="009971B2"/>
    <w:rsid w:val="00997BAF"/>
    <w:rsid w:val="009A76A2"/>
    <w:rsid w:val="009A7A8F"/>
    <w:rsid w:val="009B09B0"/>
    <w:rsid w:val="009B0B4E"/>
    <w:rsid w:val="009B0D32"/>
    <w:rsid w:val="009B1EE5"/>
    <w:rsid w:val="009B29F4"/>
    <w:rsid w:val="009B484A"/>
    <w:rsid w:val="009B50C8"/>
    <w:rsid w:val="009C2581"/>
    <w:rsid w:val="009C4E8C"/>
    <w:rsid w:val="009C729B"/>
    <w:rsid w:val="009D1250"/>
    <w:rsid w:val="009D1350"/>
    <w:rsid w:val="009D160D"/>
    <w:rsid w:val="009D23DD"/>
    <w:rsid w:val="009D347D"/>
    <w:rsid w:val="009D3E32"/>
    <w:rsid w:val="009D45C5"/>
    <w:rsid w:val="009D4A4D"/>
    <w:rsid w:val="009D510F"/>
    <w:rsid w:val="009D63A7"/>
    <w:rsid w:val="009D6FAA"/>
    <w:rsid w:val="009D731D"/>
    <w:rsid w:val="009D7456"/>
    <w:rsid w:val="009E1369"/>
    <w:rsid w:val="009E1CC3"/>
    <w:rsid w:val="009E1E96"/>
    <w:rsid w:val="009E67EE"/>
    <w:rsid w:val="009E7B4C"/>
    <w:rsid w:val="009F04B0"/>
    <w:rsid w:val="009F1DE6"/>
    <w:rsid w:val="009F3528"/>
    <w:rsid w:val="009F4020"/>
    <w:rsid w:val="009F4F71"/>
    <w:rsid w:val="009F5055"/>
    <w:rsid w:val="009F58DB"/>
    <w:rsid w:val="009F5CCD"/>
    <w:rsid w:val="009F6492"/>
    <w:rsid w:val="009F78E0"/>
    <w:rsid w:val="00A00807"/>
    <w:rsid w:val="00A01494"/>
    <w:rsid w:val="00A01544"/>
    <w:rsid w:val="00A01A6E"/>
    <w:rsid w:val="00A02E35"/>
    <w:rsid w:val="00A03AF7"/>
    <w:rsid w:val="00A107B5"/>
    <w:rsid w:val="00A112CB"/>
    <w:rsid w:val="00A1470C"/>
    <w:rsid w:val="00A1480B"/>
    <w:rsid w:val="00A16CAF"/>
    <w:rsid w:val="00A176BA"/>
    <w:rsid w:val="00A17D3A"/>
    <w:rsid w:val="00A2139E"/>
    <w:rsid w:val="00A22A6A"/>
    <w:rsid w:val="00A235AA"/>
    <w:rsid w:val="00A328DD"/>
    <w:rsid w:val="00A33478"/>
    <w:rsid w:val="00A3474E"/>
    <w:rsid w:val="00A35620"/>
    <w:rsid w:val="00A40EA4"/>
    <w:rsid w:val="00A41285"/>
    <w:rsid w:val="00A42E67"/>
    <w:rsid w:val="00A42FCE"/>
    <w:rsid w:val="00A45FD6"/>
    <w:rsid w:val="00A461FB"/>
    <w:rsid w:val="00A46539"/>
    <w:rsid w:val="00A477AB"/>
    <w:rsid w:val="00A503E9"/>
    <w:rsid w:val="00A5216A"/>
    <w:rsid w:val="00A521EC"/>
    <w:rsid w:val="00A53363"/>
    <w:rsid w:val="00A5396E"/>
    <w:rsid w:val="00A5412B"/>
    <w:rsid w:val="00A54BFB"/>
    <w:rsid w:val="00A5716E"/>
    <w:rsid w:val="00A577F3"/>
    <w:rsid w:val="00A60C88"/>
    <w:rsid w:val="00A626FE"/>
    <w:rsid w:val="00A62855"/>
    <w:rsid w:val="00A628D7"/>
    <w:rsid w:val="00A62D2A"/>
    <w:rsid w:val="00A639C1"/>
    <w:rsid w:val="00A63A53"/>
    <w:rsid w:val="00A6580F"/>
    <w:rsid w:val="00A70C3B"/>
    <w:rsid w:val="00A70FE3"/>
    <w:rsid w:val="00A741FD"/>
    <w:rsid w:val="00A75D87"/>
    <w:rsid w:val="00A75EB1"/>
    <w:rsid w:val="00A76447"/>
    <w:rsid w:val="00A80CD5"/>
    <w:rsid w:val="00A877E0"/>
    <w:rsid w:val="00A9026C"/>
    <w:rsid w:val="00A9055F"/>
    <w:rsid w:val="00A935B1"/>
    <w:rsid w:val="00A9373B"/>
    <w:rsid w:val="00A93816"/>
    <w:rsid w:val="00A93B38"/>
    <w:rsid w:val="00A9443E"/>
    <w:rsid w:val="00A9476A"/>
    <w:rsid w:val="00A95CE3"/>
    <w:rsid w:val="00A962E1"/>
    <w:rsid w:val="00AA0597"/>
    <w:rsid w:val="00AA113C"/>
    <w:rsid w:val="00AA443A"/>
    <w:rsid w:val="00AA49F5"/>
    <w:rsid w:val="00AA56B9"/>
    <w:rsid w:val="00AA5D63"/>
    <w:rsid w:val="00AA68D7"/>
    <w:rsid w:val="00AA71D1"/>
    <w:rsid w:val="00AB0F9F"/>
    <w:rsid w:val="00AB1000"/>
    <w:rsid w:val="00AB107F"/>
    <w:rsid w:val="00AB28FA"/>
    <w:rsid w:val="00AB4002"/>
    <w:rsid w:val="00AB557A"/>
    <w:rsid w:val="00AB5C1B"/>
    <w:rsid w:val="00AB68C5"/>
    <w:rsid w:val="00AB79E4"/>
    <w:rsid w:val="00AC03CE"/>
    <w:rsid w:val="00AC1243"/>
    <w:rsid w:val="00AC2A68"/>
    <w:rsid w:val="00AC3280"/>
    <w:rsid w:val="00AC3BD8"/>
    <w:rsid w:val="00AC48B0"/>
    <w:rsid w:val="00AC763C"/>
    <w:rsid w:val="00AD03A3"/>
    <w:rsid w:val="00AD090B"/>
    <w:rsid w:val="00AD2F83"/>
    <w:rsid w:val="00AD3516"/>
    <w:rsid w:val="00AD36BC"/>
    <w:rsid w:val="00AD79CC"/>
    <w:rsid w:val="00AD7D6D"/>
    <w:rsid w:val="00AE1543"/>
    <w:rsid w:val="00AE33BD"/>
    <w:rsid w:val="00AE4C7E"/>
    <w:rsid w:val="00AE54C9"/>
    <w:rsid w:val="00AF1183"/>
    <w:rsid w:val="00AF1304"/>
    <w:rsid w:val="00AF2034"/>
    <w:rsid w:val="00AF2B6A"/>
    <w:rsid w:val="00AF5EE3"/>
    <w:rsid w:val="00AF6B4D"/>
    <w:rsid w:val="00AF6B77"/>
    <w:rsid w:val="00AF72E4"/>
    <w:rsid w:val="00B0330A"/>
    <w:rsid w:val="00B04656"/>
    <w:rsid w:val="00B0718C"/>
    <w:rsid w:val="00B076A1"/>
    <w:rsid w:val="00B1143D"/>
    <w:rsid w:val="00B12E25"/>
    <w:rsid w:val="00B1328C"/>
    <w:rsid w:val="00B13895"/>
    <w:rsid w:val="00B16098"/>
    <w:rsid w:val="00B22D90"/>
    <w:rsid w:val="00B23D79"/>
    <w:rsid w:val="00B253E3"/>
    <w:rsid w:val="00B2795E"/>
    <w:rsid w:val="00B302BE"/>
    <w:rsid w:val="00B3076B"/>
    <w:rsid w:val="00B316EB"/>
    <w:rsid w:val="00B32771"/>
    <w:rsid w:val="00B32CF4"/>
    <w:rsid w:val="00B32F37"/>
    <w:rsid w:val="00B333CC"/>
    <w:rsid w:val="00B33884"/>
    <w:rsid w:val="00B33C3B"/>
    <w:rsid w:val="00B33CC4"/>
    <w:rsid w:val="00B41D8F"/>
    <w:rsid w:val="00B4255A"/>
    <w:rsid w:val="00B426F3"/>
    <w:rsid w:val="00B4685E"/>
    <w:rsid w:val="00B5232B"/>
    <w:rsid w:val="00B5382A"/>
    <w:rsid w:val="00B56E9F"/>
    <w:rsid w:val="00B57121"/>
    <w:rsid w:val="00B5733C"/>
    <w:rsid w:val="00B57761"/>
    <w:rsid w:val="00B60101"/>
    <w:rsid w:val="00B60738"/>
    <w:rsid w:val="00B60F6E"/>
    <w:rsid w:val="00B61363"/>
    <w:rsid w:val="00B61C6D"/>
    <w:rsid w:val="00B6650B"/>
    <w:rsid w:val="00B66E21"/>
    <w:rsid w:val="00B672A8"/>
    <w:rsid w:val="00B67672"/>
    <w:rsid w:val="00B67E88"/>
    <w:rsid w:val="00B67F94"/>
    <w:rsid w:val="00B710AB"/>
    <w:rsid w:val="00B7224E"/>
    <w:rsid w:val="00B722CA"/>
    <w:rsid w:val="00B7798E"/>
    <w:rsid w:val="00B81583"/>
    <w:rsid w:val="00B83549"/>
    <w:rsid w:val="00B84104"/>
    <w:rsid w:val="00B851AD"/>
    <w:rsid w:val="00B854B3"/>
    <w:rsid w:val="00B87963"/>
    <w:rsid w:val="00B924BC"/>
    <w:rsid w:val="00B9346F"/>
    <w:rsid w:val="00B93B76"/>
    <w:rsid w:val="00B946F0"/>
    <w:rsid w:val="00B95C23"/>
    <w:rsid w:val="00BA0ABF"/>
    <w:rsid w:val="00BA1A1D"/>
    <w:rsid w:val="00BA375B"/>
    <w:rsid w:val="00BA3D6E"/>
    <w:rsid w:val="00BA3FDD"/>
    <w:rsid w:val="00BA5853"/>
    <w:rsid w:val="00BA73FF"/>
    <w:rsid w:val="00BA7EE4"/>
    <w:rsid w:val="00BB16C7"/>
    <w:rsid w:val="00BB1AEE"/>
    <w:rsid w:val="00BB2D7E"/>
    <w:rsid w:val="00BB3EE1"/>
    <w:rsid w:val="00BB5643"/>
    <w:rsid w:val="00BB58CF"/>
    <w:rsid w:val="00BB75FE"/>
    <w:rsid w:val="00BC266C"/>
    <w:rsid w:val="00BC31CF"/>
    <w:rsid w:val="00BC5098"/>
    <w:rsid w:val="00BD065B"/>
    <w:rsid w:val="00BD1D12"/>
    <w:rsid w:val="00BD526A"/>
    <w:rsid w:val="00BD5A51"/>
    <w:rsid w:val="00BE051C"/>
    <w:rsid w:val="00BE115C"/>
    <w:rsid w:val="00BE16DC"/>
    <w:rsid w:val="00BE1AC3"/>
    <w:rsid w:val="00BE25AA"/>
    <w:rsid w:val="00BF14AE"/>
    <w:rsid w:val="00BF6F57"/>
    <w:rsid w:val="00C00056"/>
    <w:rsid w:val="00C00E20"/>
    <w:rsid w:val="00C01B8D"/>
    <w:rsid w:val="00C04B00"/>
    <w:rsid w:val="00C078A0"/>
    <w:rsid w:val="00C1080A"/>
    <w:rsid w:val="00C10FF2"/>
    <w:rsid w:val="00C11814"/>
    <w:rsid w:val="00C11DFD"/>
    <w:rsid w:val="00C13024"/>
    <w:rsid w:val="00C132A7"/>
    <w:rsid w:val="00C1372F"/>
    <w:rsid w:val="00C1396C"/>
    <w:rsid w:val="00C13F2A"/>
    <w:rsid w:val="00C146C0"/>
    <w:rsid w:val="00C15767"/>
    <w:rsid w:val="00C20D56"/>
    <w:rsid w:val="00C20FEE"/>
    <w:rsid w:val="00C2110D"/>
    <w:rsid w:val="00C214A6"/>
    <w:rsid w:val="00C217F3"/>
    <w:rsid w:val="00C21810"/>
    <w:rsid w:val="00C2259B"/>
    <w:rsid w:val="00C251E2"/>
    <w:rsid w:val="00C26452"/>
    <w:rsid w:val="00C26A89"/>
    <w:rsid w:val="00C27185"/>
    <w:rsid w:val="00C27346"/>
    <w:rsid w:val="00C2787B"/>
    <w:rsid w:val="00C30843"/>
    <w:rsid w:val="00C310D6"/>
    <w:rsid w:val="00C314AA"/>
    <w:rsid w:val="00C328A7"/>
    <w:rsid w:val="00C32AE0"/>
    <w:rsid w:val="00C339D6"/>
    <w:rsid w:val="00C35128"/>
    <w:rsid w:val="00C357DD"/>
    <w:rsid w:val="00C36262"/>
    <w:rsid w:val="00C36D92"/>
    <w:rsid w:val="00C37580"/>
    <w:rsid w:val="00C416DF"/>
    <w:rsid w:val="00C41816"/>
    <w:rsid w:val="00C42014"/>
    <w:rsid w:val="00C435F6"/>
    <w:rsid w:val="00C436CF"/>
    <w:rsid w:val="00C447C7"/>
    <w:rsid w:val="00C44828"/>
    <w:rsid w:val="00C44A89"/>
    <w:rsid w:val="00C4532D"/>
    <w:rsid w:val="00C46305"/>
    <w:rsid w:val="00C47BAA"/>
    <w:rsid w:val="00C47D8F"/>
    <w:rsid w:val="00C50B3E"/>
    <w:rsid w:val="00C50B5C"/>
    <w:rsid w:val="00C50F92"/>
    <w:rsid w:val="00C5486E"/>
    <w:rsid w:val="00C55D99"/>
    <w:rsid w:val="00C621B1"/>
    <w:rsid w:val="00C62A0B"/>
    <w:rsid w:val="00C64AB5"/>
    <w:rsid w:val="00C661F9"/>
    <w:rsid w:val="00C66C68"/>
    <w:rsid w:val="00C66E85"/>
    <w:rsid w:val="00C670D6"/>
    <w:rsid w:val="00C671E7"/>
    <w:rsid w:val="00C70202"/>
    <w:rsid w:val="00C70CE7"/>
    <w:rsid w:val="00C72697"/>
    <w:rsid w:val="00C74FD2"/>
    <w:rsid w:val="00C74FDF"/>
    <w:rsid w:val="00C75631"/>
    <w:rsid w:val="00C76CA6"/>
    <w:rsid w:val="00C803EF"/>
    <w:rsid w:val="00C80A2E"/>
    <w:rsid w:val="00C81FB5"/>
    <w:rsid w:val="00C824CC"/>
    <w:rsid w:val="00C829EC"/>
    <w:rsid w:val="00C848C2"/>
    <w:rsid w:val="00C84B22"/>
    <w:rsid w:val="00C855BD"/>
    <w:rsid w:val="00C86428"/>
    <w:rsid w:val="00C871F8"/>
    <w:rsid w:val="00C874D8"/>
    <w:rsid w:val="00C90D16"/>
    <w:rsid w:val="00C91412"/>
    <w:rsid w:val="00C926A7"/>
    <w:rsid w:val="00C96930"/>
    <w:rsid w:val="00C972FD"/>
    <w:rsid w:val="00C97702"/>
    <w:rsid w:val="00CA10CC"/>
    <w:rsid w:val="00CA23DD"/>
    <w:rsid w:val="00CA24B4"/>
    <w:rsid w:val="00CA2C2C"/>
    <w:rsid w:val="00CA4070"/>
    <w:rsid w:val="00CA565F"/>
    <w:rsid w:val="00CB053B"/>
    <w:rsid w:val="00CB108C"/>
    <w:rsid w:val="00CB2AF1"/>
    <w:rsid w:val="00CB2FD9"/>
    <w:rsid w:val="00CB30F3"/>
    <w:rsid w:val="00CB4AAA"/>
    <w:rsid w:val="00CB5102"/>
    <w:rsid w:val="00CB5FC0"/>
    <w:rsid w:val="00CC0E53"/>
    <w:rsid w:val="00CC1CC7"/>
    <w:rsid w:val="00CC3094"/>
    <w:rsid w:val="00CC34F7"/>
    <w:rsid w:val="00CC3724"/>
    <w:rsid w:val="00CC38F1"/>
    <w:rsid w:val="00CC4A36"/>
    <w:rsid w:val="00CC7C8F"/>
    <w:rsid w:val="00CD0677"/>
    <w:rsid w:val="00CD068C"/>
    <w:rsid w:val="00CD2F14"/>
    <w:rsid w:val="00CD2F67"/>
    <w:rsid w:val="00CD4E9E"/>
    <w:rsid w:val="00CD53FA"/>
    <w:rsid w:val="00CE0AAF"/>
    <w:rsid w:val="00CE0C89"/>
    <w:rsid w:val="00CE1301"/>
    <w:rsid w:val="00CE6045"/>
    <w:rsid w:val="00CE616E"/>
    <w:rsid w:val="00CE6686"/>
    <w:rsid w:val="00CF0078"/>
    <w:rsid w:val="00CF01D1"/>
    <w:rsid w:val="00CF18D4"/>
    <w:rsid w:val="00CF1B28"/>
    <w:rsid w:val="00CF1BC1"/>
    <w:rsid w:val="00CF1F68"/>
    <w:rsid w:val="00CF42C9"/>
    <w:rsid w:val="00CF520A"/>
    <w:rsid w:val="00CF693B"/>
    <w:rsid w:val="00CF6EC4"/>
    <w:rsid w:val="00D00551"/>
    <w:rsid w:val="00D013B3"/>
    <w:rsid w:val="00D02933"/>
    <w:rsid w:val="00D02B7A"/>
    <w:rsid w:val="00D03751"/>
    <w:rsid w:val="00D03D5A"/>
    <w:rsid w:val="00D0400C"/>
    <w:rsid w:val="00D0512C"/>
    <w:rsid w:val="00D06B7D"/>
    <w:rsid w:val="00D07C00"/>
    <w:rsid w:val="00D1018F"/>
    <w:rsid w:val="00D111E8"/>
    <w:rsid w:val="00D13C00"/>
    <w:rsid w:val="00D142BC"/>
    <w:rsid w:val="00D152DA"/>
    <w:rsid w:val="00D17454"/>
    <w:rsid w:val="00D17C15"/>
    <w:rsid w:val="00D214D7"/>
    <w:rsid w:val="00D21853"/>
    <w:rsid w:val="00D21F4D"/>
    <w:rsid w:val="00D228E1"/>
    <w:rsid w:val="00D24E57"/>
    <w:rsid w:val="00D301D4"/>
    <w:rsid w:val="00D30AB0"/>
    <w:rsid w:val="00D31313"/>
    <w:rsid w:val="00D31BFC"/>
    <w:rsid w:val="00D3269C"/>
    <w:rsid w:val="00D34665"/>
    <w:rsid w:val="00D348F9"/>
    <w:rsid w:val="00D40F5F"/>
    <w:rsid w:val="00D41026"/>
    <w:rsid w:val="00D43C40"/>
    <w:rsid w:val="00D43EED"/>
    <w:rsid w:val="00D45363"/>
    <w:rsid w:val="00D45A13"/>
    <w:rsid w:val="00D46855"/>
    <w:rsid w:val="00D47D90"/>
    <w:rsid w:val="00D5196B"/>
    <w:rsid w:val="00D52D95"/>
    <w:rsid w:val="00D53389"/>
    <w:rsid w:val="00D53F44"/>
    <w:rsid w:val="00D563A9"/>
    <w:rsid w:val="00D570A0"/>
    <w:rsid w:val="00D6061F"/>
    <w:rsid w:val="00D610A3"/>
    <w:rsid w:val="00D61B12"/>
    <w:rsid w:val="00D6372C"/>
    <w:rsid w:val="00D63F7F"/>
    <w:rsid w:val="00D64C00"/>
    <w:rsid w:val="00D6566E"/>
    <w:rsid w:val="00D67269"/>
    <w:rsid w:val="00D71A1B"/>
    <w:rsid w:val="00D720F7"/>
    <w:rsid w:val="00D743BF"/>
    <w:rsid w:val="00D7587B"/>
    <w:rsid w:val="00D77BE0"/>
    <w:rsid w:val="00D818A5"/>
    <w:rsid w:val="00D81C5B"/>
    <w:rsid w:val="00D821DF"/>
    <w:rsid w:val="00D828AE"/>
    <w:rsid w:val="00D82E50"/>
    <w:rsid w:val="00D85D53"/>
    <w:rsid w:val="00D86475"/>
    <w:rsid w:val="00D868BD"/>
    <w:rsid w:val="00D87596"/>
    <w:rsid w:val="00D91827"/>
    <w:rsid w:val="00D954B0"/>
    <w:rsid w:val="00D97E42"/>
    <w:rsid w:val="00DA0051"/>
    <w:rsid w:val="00DA084E"/>
    <w:rsid w:val="00DA1692"/>
    <w:rsid w:val="00DA36AF"/>
    <w:rsid w:val="00DA4D0F"/>
    <w:rsid w:val="00DA6148"/>
    <w:rsid w:val="00DA645F"/>
    <w:rsid w:val="00DA7F9E"/>
    <w:rsid w:val="00DB0AC3"/>
    <w:rsid w:val="00DB0C80"/>
    <w:rsid w:val="00DB0DF1"/>
    <w:rsid w:val="00DB5CCE"/>
    <w:rsid w:val="00DB65D0"/>
    <w:rsid w:val="00DB79C6"/>
    <w:rsid w:val="00DC11D7"/>
    <w:rsid w:val="00DC1849"/>
    <w:rsid w:val="00DC1FCB"/>
    <w:rsid w:val="00DC3516"/>
    <w:rsid w:val="00DC5A4B"/>
    <w:rsid w:val="00DC6182"/>
    <w:rsid w:val="00DD00A4"/>
    <w:rsid w:val="00DD1365"/>
    <w:rsid w:val="00DD15BD"/>
    <w:rsid w:val="00DD1949"/>
    <w:rsid w:val="00DD22D2"/>
    <w:rsid w:val="00DD6C6B"/>
    <w:rsid w:val="00DD7A22"/>
    <w:rsid w:val="00DE112B"/>
    <w:rsid w:val="00DE2693"/>
    <w:rsid w:val="00DE6BD1"/>
    <w:rsid w:val="00DE71D2"/>
    <w:rsid w:val="00DF08CD"/>
    <w:rsid w:val="00DF1294"/>
    <w:rsid w:val="00DF1E04"/>
    <w:rsid w:val="00DF3E58"/>
    <w:rsid w:val="00DF56EA"/>
    <w:rsid w:val="00E01AF5"/>
    <w:rsid w:val="00E10B43"/>
    <w:rsid w:val="00E10DD9"/>
    <w:rsid w:val="00E117E2"/>
    <w:rsid w:val="00E12A83"/>
    <w:rsid w:val="00E14977"/>
    <w:rsid w:val="00E15389"/>
    <w:rsid w:val="00E15BF5"/>
    <w:rsid w:val="00E15EBE"/>
    <w:rsid w:val="00E17807"/>
    <w:rsid w:val="00E20281"/>
    <w:rsid w:val="00E302D1"/>
    <w:rsid w:val="00E302D6"/>
    <w:rsid w:val="00E304B7"/>
    <w:rsid w:val="00E30BBC"/>
    <w:rsid w:val="00E32AE9"/>
    <w:rsid w:val="00E36534"/>
    <w:rsid w:val="00E36C01"/>
    <w:rsid w:val="00E37430"/>
    <w:rsid w:val="00E37462"/>
    <w:rsid w:val="00E375EF"/>
    <w:rsid w:val="00E42156"/>
    <w:rsid w:val="00E43A72"/>
    <w:rsid w:val="00E4504A"/>
    <w:rsid w:val="00E47967"/>
    <w:rsid w:val="00E546EF"/>
    <w:rsid w:val="00E60271"/>
    <w:rsid w:val="00E60656"/>
    <w:rsid w:val="00E60E03"/>
    <w:rsid w:val="00E615DC"/>
    <w:rsid w:val="00E6340A"/>
    <w:rsid w:val="00E6742D"/>
    <w:rsid w:val="00E6776A"/>
    <w:rsid w:val="00E67DB3"/>
    <w:rsid w:val="00E71129"/>
    <w:rsid w:val="00E71808"/>
    <w:rsid w:val="00E731DA"/>
    <w:rsid w:val="00E7397F"/>
    <w:rsid w:val="00E73D28"/>
    <w:rsid w:val="00E75110"/>
    <w:rsid w:val="00E76765"/>
    <w:rsid w:val="00E7718C"/>
    <w:rsid w:val="00E77721"/>
    <w:rsid w:val="00E77B5E"/>
    <w:rsid w:val="00E77B7A"/>
    <w:rsid w:val="00E80B82"/>
    <w:rsid w:val="00E83339"/>
    <w:rsid w:val="00E8484C"/>
    <w:rsid w:val="00E86CF5"/>
    <w:rsid w:val="00E87101"/>
    <w:rsid w:val="00E87B34"/>
    <w:rsid w:val="00E87F33"/>
    <w:rsid w:val="00E9044F"/>
    <w:rsid w:val="00E91ACF"/>
    <w:rsid w:val="00E9330E"/>
    <w:rsid w:val="00E93B9B"/>
    <w:rsid w:val="00E95416"/>
    <w:rsid w:val="00E96B90"/>
    <w:rsid w:val="00E971CE"/>
    <w:rsid w:val="00EA0C4B"/>
    <w:rsid w:val="00EA2C68"/>
    <w:rsid w:val="00EA3D38"/>
    <w:rsid w:val="00EA3FBC"/>
    <w:rsid w:val="00EA4CA8"/>
    <w:rsid w:val="00EA57B7"/>
    <w:rsid w:val="00EA6336"/>
    <w:rsid w:val="00EA656C"/>
    <w:rsid w:val="00EA6840"/>
    <w:rsid w:val="00EA7394"/>
    <w:rsid w:val="00EA77A6"/>
    <w:rsid w:val="00EA781B"/>
    <w:rsid w:val="00EB08D8"/>
    <w:rsid w:val="00EB1D5D"/>
    <w:rsid w:val="00EB25A2"/>
    <w:rsid w:val="00EB2DDA"/>
    <w:rsid w:val="00EB3B04"/>
    <w:rsid w:val="00EB46DC"/>
    <w:rsid w:val="00EB549A"/>
    <w:rsid w:val="00EB64BF"/>
    <w:rsid w:val="00EB67A0"/>
    <w:rsid w:val="00EB6990"/>
    <w:rsid w:val="00EC0920"/>
    <w:rsid w:val="00EC5588"/>
    <w:rsid w:val="00EC67FD"/>
    <w:rsid w:val="00EC7A91"/>
    <w:rsid w:val="00ED1445"/>
    <w:rsid w:val="00ED16DF"/>
    <w:rsid w:val="00ED1C98"/>
    <w:rsid w:val="00ED2020"/>
    <w:rsid w:val="00ED214D"/>
    <w:rsid w:val="00ED279F"/>
    <w:rsid w:val="00ED4FB9"/>
    <w:rsid w:val="00ED6F10"/>
    <w:rsid w:val="00EE1F82"/>
    <w:rsid w:val="00EE2640"/>
    <w:rsid w:val="00EE398E"/>
    <w:rsid w:val="00EE4E9D"/>
    <w:rsid w:val="00EE5019"/>
    <w:rsid w:val="00EE6C00"/>
    <w:rsid w:val="00EE7EB6"/>
    <w:rsid w:val="00EF0199"/>
    <w:rsid w:val="00EF1AE3"/>
    <w:rsid w:val="00EF2A2C"/>
    <w:rsid w:val="00EF2D92"/>
    <w:rsid w:val="00EF43AB"/>
    <w:rsid w:val="00EF4BCE"/>
    <w:rsid w:val="00EF5B11"/>
    <w:rsid w:val="00EF6F02"/>
    <w:rsid w:val="00F021AF"/>
    <w:rsid w:val="00F0278A"/>
    <w:rsid w:val="00F03E37"/>
    <w:rsid w:val="00F03EBD"/>
    <w:rsid w:val="00F03F95"/>
    <w:rsid w:val="00F0747B"/>
    <w:rsid w:val="00F076DC"/>
    <w:rsid w:val="00F12886"/>
    <w:rsid w:val="00F13BC3"/>
    <w:rsid w:val="00F14B8A"/>
    <w:rsid w:val="00F15248"/>
    <w:rsid w:val="00F16061"/>
    <w:rsid w:val="00F16790"/>
    <w:rsid w:val="00F16A79"/>
    <w:rsid w:val="00F16B5F"/>
    <w:rsid w:val="00F171F4"/>
    <w:rsid w:val="00F1780E"/>
    <w:rsid w:val="00F205D3"/>
    <w:rsid w:val="00F209DE"/>
    <w:rsid w:val="00F22EFE"/>
    <w:rsid w:val="00F23E4D"/>
    <w:rsid w:val="00F23F85"/>
    <w:rsid w:val="00F2692C"/>
    <w:rsid w:val="00F279C2"/>
    <w:rsid w:val="00F307A1"/>
    <w:rsid w:val="00F3107E"/>
    <w:rsid w:val="00F32A4B"/>
    <w:rsid w:val="00F35556"/>
    <w:rsid w:val="00F37261"/>
    <w:rsid w:val="00F44E7F"/>
    <w:rsid w:val="00F4711B"/>
    <w:rsid w:val="00F503CE"/>
    <w:rsid w:val="00F50C10"/>
    <w:rsid w:val="00F52612"/>
    <w:rsid w:val="00F54962"/>
    <w:rsid w:val="00F5676D"/>
    <w:rsid w:val="00F56AEE"/>
    <w:rsid w:val="00F575AD"/>
    <w:rsid w:val="00F57F69"/>
    <w:rsid w:val="00F61FA8"/>
    <w:rsid w:val="00F70E53"/>
    <w:rsid w:val="00F75952"/>
    <w:rsid w:val="00F763B5"/>
    <w:rsid w:val="00F76AC3"/>
    <w:rsid w:val="00F821E7"/>
    <w:rsid w:val="00F82273"/>
    <w:rsid w:val="00F8278C"/>
    <w:rsid w:val="00F82BC7"/>
    <w:rsid w:val="00F86AC0"/>
    <w:rsid w:val="00F86DBD"/>
    <w:rsid w:val="00F87F43"/>
    <w:rsid w:val="00F9000E"/>
    <w:rsid w:val="00F901EB"/>
    <w:rsid w:val="00F91735"/>
    <w:rsid w:val="00F91E8A"/>
    <w:rsid w:val="00F96C2A"/>
    <w:rsid w:val="00F974EA"/>
    <w:rsid w:val="00FA062D"/>
    <w:rsid w:val="00FA17EC"/>
    <w:rsid w:val="00FA531A"/>
    <w:rsid w:val="00FA7144"/>
    <w:rsid w:val="00FB2911"/>
    <w:rsid w:val="00FB4261"/>
    <w:rsid w:val="00FB56A7"/>
    <w:rsid w:val="00FB5F96"/>
    <w:rsid w:val="00FC1644"/>
    <w:rsid w:val="00FC3800"/>
    <w:rsid w:val="00FC5172"/>
    <w:rsid w:val="00FC53E0"/>
    <w:rsid w:val="00FC693E"/>
    <w:rsid w:val="00FC7B2A"/>
    <w:rsid w:val="00FC7E7F"/>
    <w:rsid w:val="00FD148B"/>
    <w:rsid w:val="00FD2A4C"/>
    <w:rsid w:val="00FD3F89"/>
    <w:rsid w:val="00FD58DA"/>
    <w:rsid w:val="00FE0F42"/>
    <w:rsid w:val="00FE161B"/>
    <w:rsid w:val="00FE1AFF"/>
    <w:rsid w:val="00FE1E13"/>
    <w:rsid w:val="00FE2305"/>
    <w:rsid w:val="00FE34B9"/>
    <w:rsid w:val="00FE7386"/>
    <w:rsid w:val="00FE776B"/>
    <w:rsid w:val="00FE792B"/>
    <w:rsid w:val="00FF04CE"/>
    <w:rsid w:val="00FF2BE0"/>
    <w:rsid w:val="00FF2CE3"/>
    <w:rsid w:val="00FF34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F336D6B"/>
  <w15:chartTrackingRefBased/>
  <w15:docId w15:val="{AADA648A-B0E3-4E8C-8982-CEA26E64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3BD8"/>
  </w:style>
  <w:style w:type="paragraph" w:styleId="Cmsor1">
    <w:name w:val="heading 1"/>
    <w:basedOn w:val="Norml"/>
    <w:next w:val="Norml"/>
    <w:qFormat/>
    <w:rsid w:val="00421D6C"/>
    <w:pPr>
      <w:keepNext/>
      <w:spacing w:before="480" w:after="240" w:line="360" w:lineRule="auto"/>
      <w:jc w:val="center"/>
      <w:outlineLvl w:val="0"/>
    </w:pPr>
    <w:rPr>
      <w:rFonts w:ascii="Arial" w:hAnsi="Arial"/>
      <w:b/>
      <w:caps/>
      <w:kern w:val="28"/>
      <w:sz w:val="28"/>
    </w:rPr>
  </w:style>
  <w:style w:type="paragraph" w:styleId="Cmsor2">
    <w:name w:val="heading 2"/>
    <w:basedOn w:val="Norml"/>
    <w:next w:val="Norml"/>
    <w:qFormat/>
    <w:rsid w:val="00502614"/>
    <w:pPr>
      <w:keepNext/>
      <w:spacing w:before="240" w:after="120"/>
      <w:outlineLvl w:val="1"/>
    </w:pPr>
    <w:rPr>
      <w:rFonts w:ascii="Arial" w:hAnsi="Arial"/>
      <w:b/>
      <w:sz w:val="22"/>
    </w:rPr>
  </w:style>
  <w:style w:type="paragraph" w:styleId="Cmsor3">
    <w:name w:val="heading 3"/>
    <w:basedOn w:val="Norml"/>
    <w:next w:val="Norml"/>
    <w:qFormat/>
    <w:pPr>
      <w:keepNext/>
      <w:numPr>
        <w:ilvl w:val="2"/>
        <w:numId w:val="1"/>
      </w:numPr>
      <w:spacing w:before="240" w:after="60"/>
      <w:outlineLvl w:val="2"/>
    </w:pPr>
    <w:rPr>
      <w:b/>
      <w:sz w:val="24"/>
    </w:rPr>
  </w:style>
  <w:style w:type="paragraph" w:styleId="Cmsor4">
    <w:name w:val="heading 4"/>
    <w:basedOn w:val="Norml"/>
    <w:next w:val="Norml"/>
    <w:qFormat/>
    <w:pPr>
      <w:keepNext/>
      <w:numPr>
        <w:ilvl w:val="3"/>
        <w:numId w:val="1"/>
      </w:numPr>
      <w:spacing w:before="240" w:after="60"/>
      <w:outlineLvl w:val="3"/>
    </w:pPr>
    <w:rPr>
      <w:b/>
      <w:i/>
      <w:sz w:val="24"/>
    </w:rPr>
  </w:style>
  <w:style w:type="paragraph" w:styleId="Cmsor5">
    <w:name w:val="heading 5"/>
    <w:basedOn w:val="Norml"/>
    <w:next w:val="Norml"/>
    <w:qFormat/>
    <w:pPr>
      <w:numPr>
        <w:ilvl w:val="4"/>
        <w:numId w:val="1"/>
      </w:numPr>
      <w:spacing w:before="240" w:after="60"/>
      <w:outlineLvl w:val="4"/>
    </w:pPr>
    <w:rPr>
      <w:rFonts w:ascii="Arial" w:hAnsi="Arial"/>
      <w:sz w:val="22"/>
    </w:rPr>
  </w:style>
  <w:style w:type="paragraph" w:styleId="Cmsor6">
    <w:name w:val="heading 6"/>
    <w:basedOn w:val="Norml"/>
    <w:next w:val="Norml"/>
    <w:qFormat/>
    <w:pPr>
      <w:numPr>
        <w:ilvl w:val="5"/>
        <w:numId w:val="1"/>
      </w:numPr>
      <w:spacing w:before="240" w:after="60"/>
      <w:outlineLvl w:val="5"/>
    </w:pPr>
    <w:rPr>
      <w:rFonts w:ascii="Arial" w:hAnsi="Arial"/>
      <w:i/>
      <w:sz w:val="22"/>
    </w:rPr>
  </w:style>
  <w:style w:type="paragraph" w:styleId="Cmsor7">
    <w:name w:val="heading 7"/>
    <w:basedOn w:val="Norml"/>
    <w:next w:val="Norml"/>
    <w:qFormat/>
    <w:pPr>
      <w:numPr>
        <w:ilvl w:val="6"/>
        <w:numId w:val="1"/>
      </w:numPr>
      <w:spacing w:before="240" w:after="60"/>
      <w:outlineLvl w:val="6"/>
    </w:pPr>
    <w:rPr>
      <w:rFonts w:ascii="Arial" w:hAnsi="Arial"/>
    </w:rPr>
  </w:style>
  <w:style w:type="paragraph" w:styleId="Cmsor8">
    <w:name w:val="heading 8"/>
    <w:basedOn w:val="Norml"/>
    <w:next w:val="Norml"/>
    <w:qFormat/>
    <w:pPr>
      <w:numPr>
        <w:ilvl w:val="7"/>
        <w:numId w:val="1"/>
      </w:numPr>
      <w:spacing w:before="240" w:after="60"/>
      <w:outlineLvl w:val="7"/>
    </w:pPr>
    <w:rPr>
      <w:rFonts w:ascii="Arial" w:hAnsi="Arial"/>
      <w:i/>
    </w:rPr>
  </w:style>
  <w:style w:type="paragraph" w:styleId="Cmsor9">
    <w:name w:val="heading 9"/>
    <w:basedOn w:val="Norml"/>
    <w:next w:val="Norml"/>
    <w:qFormat/>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FF"/>
      <w:u w:val="single"/>
    </w:rPr>
  </w:style>
  <w:style w:type="paragraph" w:styleId="lfej">
    <w:name w:val="header"/>
    <w:aliases w:val="Élőfej Char,Char Char Char,Élőfej Char Char1, Char Char Char1,Char Char"/>
    <w:basedOn w:val="Norml"/>
    <w:link w:val="lfejChar1"/>
    <w:pPr>
      <w:tabs>
        <w:tab w:val="center" w:pos="4320"/>
        <w:tab w:val="right" w:pos="8640"/>
      </w:tabs>
    </w:pPr>
    <w:rPr>
      <w:rFonts w:ascii="TimesCE" w:hAnsi="TimesCE"/>
      <w:sz w:val="24"/>
      <w:lang w:val="en-GB"/>
    </w:rPr>
  </w:style>
  <w:style w:type="character" w:styleId="Lbjegyzet-hivatkozs">
    <w:name w:val="footnote reference"/>
    <w:semiHidden/>
    <w:rPr>
      <w:vertAlign w:val="superscript"/>
    </w:rPr>
  </w:style>
  <w:style w:type="paragraph" w:styleId="Lbjegyzetszveg">
    <w:name w:val="footnote text"/>
    <w:basedOn w:val="Norml"/>
    <w:link w:val="LbjegyzetszvegChar"/>
    <w:semiHidden/>
  </w:style>
  <w:style w:type="paragraph" w:styleId="llb">
    <w:name w:val="footer"/>
    <w:basedOn w:val="Norml"/>
    <w:link w:val="llbChar"/>
    <w:uiPriority w:val="99"/>
    <w:pPr>
      <w:tabs>
        <w:tab w:val="center" w:pos="4536"/>
        <w:tab w:val="right" w:pos="9072"/>
      </w:tabs>
    </w:pPr>
  </w:style>
  <w:style w:type="paragraph" w:styleId="Szvegtrzsbehzssal">
    <w:name w:val="Body Text Indent"/>
    <w:basedOn w:val="Norml"/>
    <w:pPr>
      <w:keepNext/>
      <w:keepLines/>
      <w:ind w:left="708"/>
      <w:jc w:val="both"/>
    </w:pPr>
    <w:rPr>
      <w:rFonts w:ascii="TimesCE" w:hAnsi="TimesCE"/>
      <w:sz w:val="24"/>
      <w:lang w:val="en-GB"/>
    </w:rPr>
  </w:style>
  <w:style w:type="paragraph" w:styleId="Szvegtrzs2">
    <w:name w:val="Body Text 2"/>
    <w:basedOn w:val="Norml"/>
    <w:pPr>
      <w:jc w:val="center"/>
    </w:pPr>
    <w:rPr>
      <w:sz w:val="24"/>
    </w:rPr>
  </w:style>
  <w:style w:type="paragraph" w:styleId="Szvegtrzs3">
    <w:name w:val="Body Text 3"/>
    <w:basedOn w:val="Norml"/>
    <w:pPr>
      <w:spacing w:after="120"/>
    </w:pPr>
    <w:rPr>
      <w:sz w:val="16"/>
    </w:rPr>
  </w:style>
  <w:style w:type="paragraph" w:styleId="Szvegtrzs">
    <w:name w:val="Body Text"/>
    <w:basedOn w:val="Norml"/>
    <w:pPr>
      <w:pBdr>
        <w:bottom w:val="single" w:sz="6" w:space="1" w:color="auto"/>
      </w:pBdr>
      <w:jc w:val="center"/>
    </w:pPr>
    <w:rPr>
      <w:b/>
      <w:sz w:val="24"/>
    </w:rPr>
  </w:style>
  <w:style w:type="character" w:styleId="Oldalszm">
    <w:name w:val="page number"/>
    <w:basedOn w:val="Bekezdsalapbettpusa"/>
  </w:style>
  <w:style w:type="character" w:styleId="Mrltotthiperhivatkozs">
    <w:name w:val="FollowedHyperlink"/>
    <w:rPr>
      <w:color w:val="800080"/>
      <w:u w:val="single"/>
    </w:rPr>
  </w:style>
  <w:style w:type="table" w:styleId="Rcsostblzat">
    <w:name w:val="Table Grid"/>
    <w:basedOn w:val="Normltblzat"/>
    <w:rsid w:val="00FC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1B4CF6"/>
    <w:rPr>
      <w:rFonts w:ascii="Tahoma" w:hAnsi="Tahoma" w:cs="Tahoma"/>
      <w:sz w:val="16"/>
      <w:szCs w:val="16"/>
    </w:rPr>
  </w:style>
  <w:style w:type="paragraph" w:customStyle="1" w:styleId="CharChar1CharCharChar">
    <w:name w:val="Char Char1 Char Char Char"/>
    <w:basedOn w:val="Norml"/>
    <w:rsid w:val="00B93B76"/>
    <w:pPr>
      <w:spacing w:after="160" w:line="240" w:lineRule="exact"/>
    </w:pPr>
    <w:rPr>
      <w:rFonts w:ascii="Tahoma" w:hAnsi="Tahoma" w:cs="Tahoma"/>
      <w:lang w:val="en-US" w:eastAsia="en-US"/>
    </w:rPr>
  </w:style>
  <w:style w:type="paragraph" w:customStyle="1" w:styleId="CharChar">
    <w:name w:val="Char Char"/>
    <w:basedOn w:val="Norml"/>
    <w:rsid w:val="00DE2693"/>
    <w:pPr>
      <w:spacing w:after="160" w:line="240" w:lineRule="exact"/>
    </w:pPr>
    <w:rPr>
      <w:rFonts w:ascii="Tahoma" w:hAnsi="Tahoma" w:cs="Tahoma"/>
      <w:lang w:val="en-US" w:eastAsia="en-US"/>
    </w:rPr>
  </w:style>
  <w:style w:type="paragraph" w:styleId="NormlWeb">
    <w:name w:val="Normal (Web)"/>
    <w:basedOn w:val="Norml"/>
    <w:uiPriority w:val="99"/>
    <w:rsid w:val="005600C3"/>
    <w:pPr>
      <w:spacing w:before="100" w:beforeAutospacing="1" w:after="100" w:afterAutospacing="1"/>
    </w:pPr>
    <w:rPr>
      <w:sz w:val="24"/>
      <w:szCs w:val="24"/>
    </w:rPr>
  </w:style>
  <w:style w:type="paragraph" w:customStyle="1" w:styleId="CharChar4CharCharCharChar">
    <w:name w:val="Char Char4 Char Char Char Char"/>
    <w:basedOn w:val="Norml"/>
    <w:rsid w:val="00FE0F42"/>
    <w:pPr>
      <w:spacing w:after="160" w:line="240" w:lineRule="exact"/>
    </w:pPr>
    <w:rPr>
      <w:rFonts w:ascii="Tahoma" w:hAnsi="Tahoma" w:cs="Tahoma"/>
      <w:lang w:val="en-US" w:eastAsia="en-US"/>
    </w:rPr>
  </w:style>
  <w:style w:type="character" w:customStyle="1" w:styleId="lfejChar1">
    <w:name w:val="Élőfej Char1"/>
    <w:aliases w:val="Élőfej Char Char,Char Char Char Char,Élőfej Char Char1 Char, Char Char Char1 Char,Char Char Char1"/>
    <w:link w:val="lfej"/>
    <w:rsid w:val="00A80CD5"/>
    <w:rPr>
      <w:rFonts w:ascii="TimesCE" w:hAnsi="TimesCE"/>
      <w:sz w:val="24"/>
      <w:lang w:val="en-GB"/>
    </w:rPr>
  </w:style>
  <w:style w:type="character" w:customStyle="1" w:styleId="llbChar">
    <w:name w:val="Élőláb Char"/>
    <w:link w:val="llb"/>
    <w:uiPriority w:val="99"/>
    <w:rsid w:val="00CC3094"/>
  </w:style>
  <w:style w:type="paragraph" w:customStyle="1" w:styleId="CharChar1CharCharCharCharChar">
    <w:name w:val="Char Char1 Char Char Char Char Char"/>
    <w:basedOn w:val="Norml"/>
    <w:rsid w:val="007C6C83"/>
    <w:pPr>
      <w:spacing w:after="160" w:line="240" w:lineRule="exact"/>
    </w:pPr>
    <w:rPr>
      <w:rFonts w:ascii="Tahoma" w:hAnsi="Tahoma" w:cs="Tahoma"/>
      <w:lang w:val="en-US" w:eastAsia="en-US"/>
    </w:rPr>
  </w:style>
  <w:style w:type="paragraph" w:customStyle="1" w:styleId="CharChar1CharCharCharChar">
    <w:name w:val="Char Char1 Char Char Char Char"/>
    <w:basedOn w:val="Norml"/>
    <w:rsid w:val="00D07C00"/>
    <w:pPr>
      <w:spacing w:after="160" w:line="240" w:lineRule="exact"/>
    </w:pPr>
    <w:rPr>
      <w:rFonts w:ascii="Tahoma" w:hAnsi="Tahoma" w:cs="Tahoma"/>
      <w:lang w:val="en-US" w:eastAsia="en-US"/>
    </w:rPr>
  </w:style>
  <w:style w:type="character" w:customStyle="1" w:styleId="LbjegyzetszvegChar">
    <w:name w:val="Lábjegyzetszöveg Char"/>
    <w:link w:val="Lbjegyzetszveg"/>
    <w:semiHidden/>
    <w:rsid w:val="00ED6F10"/>
  </w:style>
  <w:style w:type="paragraph" w:customStyle="1" w:styleId="CharChar1CharCharCharCharCharChar">
    <w:name w:val="Char Char1 Char Char Char Char Char Char"/>
    <w:basedOn w:val="Norml"/>
    <w:rsid w:val="0000385F"/>
    <w:pPr>
      <w:spacing w:after="160" w:line="240" w:lineRule="exact"/>
    </w:pPr>
    <w:rPr>
      <w:rFonts w:ascii="Tahoma" w:hAnsi="Tahoma" w:cs="Tahoma"/>
      <w:lang w:val="en-US" w:eastAsia="en-US"/>
    </w:rPr>
  </w:style>
  <w:style w:type="paragraph" w:styleId="Listaszerbekezds">
    <w:name w:val="List Paragraph"/>
    <w:basedOn w:val="Norml"/>
    <w:uiPriority w:val="34"/>
    <w:qFormat/>
    <w:rsid w:val="00D720F7"/>
    <w:pPr>
      <w:ind w:left="720"/>
      <w:contextualSpacing/>
    </w:pPr>
  </w:style>
  <w:style w:type="paragraph" w:customStyle="1" w:styleId="Default">
    <w:name w:val="Default"/>
    <w:rsid w:val="00D720F7"/>
    <w:pPr>
      <w:autoSpaceDE w:val="0"/>
      <w:autoSpaceDN w:val="0"/>
      <w:adjustRightInd w:val="0"/>
    </w:pPr>
    <w:rPr>
      <w:rFonts w:ascii="Trebuchet MS" w:eastAsia="Calibri" w:hAnsi="Trebuchet MS" w:cs="Trebuchet MS"/>
      <w:color w:val="000000"/>
      <w:sz w:val="24"/>
      <w:szCs w:val="24"/>
      <w:lang w:eastAsia="en-US"/>
    </w:rPr>
  </w:style>
  <w:style w:type="paragraph" w:customStyle="1" w:styleId="cdt4ke">
    <w:name w:val="cdt4ke"/>
    <w:basedOn w:val="Norml"/>
    <w:rsid w:val="00EF43AB"/>
    <w:pPr>
      <w:spacing w:before="100" w:beforeAutospacing="1" w:after="100" w:afterAutospacing="1"/>
    </w:pPr>
    <w:rPr>
      <w:sz w:val="24"/>
      <w:szCs w:val="24"/>
    </w:rPr>
  </w:style>
  <w:style w:type="character" w:styleId="Kiemels2">
    <w:name w:val="Strong"/>
    <w:uiPriority w:val="22"/>
    <w:qFormat/>
    <w:rsid w:val="00EF43AB"/>
    <w:rPr>
      <w:b/>
      <w:bCs/>
    </w:rPr>
  </w:style>
  <w:style w:type="character" w:styleId="Kiemels">
    <w:name w:val="Emphasis"/>
    <w:uiPriority w:val="20"/>
    <w:qFormat/>
    <w:rsid w:val="00EF43AB"/>
    <w:rPr>
      <w:i/>
      <w:iCs/>
    </w:rPr>
  </w:style>
  <w:style w:type="paragraph" w:customStyle="1" w:styleId="pcim">
    <w:name w:val="pcim"/>
    <w:basedOn w:val="Norml"/>
    <w:rsid w:val="00EF43AB"/>
    <w:pPr>
      <w:spacing w:before="100" w:beforeAutospacing="1" w:after="100" w:afterAutospacing="1"/>
    </w:pPr>
    <w:rPr>
      <w:sz w:val="24"/>
      <w:szCs w:val="24"/>
      <w:lang w:val="en-US" w:eastAsia="en-US"/>
    </w:rPr>
  </w:style>
  <w:style w:type="paragraph" w:customStyle="1" w:styleId="pfolyoirat">
    <w:name w:val="pfolyoirat"/>
    <w:basedOn w:val="Norml"/>
    <w:rsid w:val="00EF43AB"/>
    <w:pPr>
      <w:spacing w:before="100" w:beforeAutospacing="1" w:after="100" w:afterAutospacing="1"/>
    </w:pPr>
    <w:rPr>
      <w:sz w:val="24"/>
      <w:szCs w:val="24"/>
    </w:rPr>
  </w:style>
  <w:style w:type="paragraph" w:customStyle="1" w:styleId="pfejezet">
    <w:name w:val="pfejezet"/>
    <w:basedOn w:val="Norml"/>
    <w:rsid w:val="00EF43AB"/>
    <w:pPr>
      <w:spacing w:before="100" w:beforeAutospacing="1" w:after="100" w:afterAutospacing="1"/>
    </w:pPr>
    <w:rPr>
      <w:sz w:val="24"/>
      <w:szCs w:val="24"/>
    </w:rPr>
  </w:style>
  <w:style w:type="character" w:customStyle="1" w:styleId="ev">
    <w:name w:val="ev"/>
    <w:rsid w:val="00EF43AB"/>
  </w:style>
  <w:style w:type="character" w:customStyle="1" w:styleId="folyoirat">
    <w:name w:val="folyoirat"/>
    <w:rsid w:val="00EF43AB"/>
  </w:style>
  <w:style w:type="character" w:customStyle="1" w:styleId="kotet">
    <w:name w:val="kotet"/>
    <w:rsid w:val="00EF43AB"/>
  </w:style>
  <w:style w:type="character" w:customStyle="1" w:styleId="oldal">
    <w:name w:val="oldal"/>
    <w:rsid w:val="00EF43AB"/>
  </w:style>
  <w:style w:type="character" w:customStyle="1" w:styleId="kiadvaros">
    <w:name w:val="kiadvaros"/>
    <w:rsid w:val="00EF43AB"/>
  </w:style>
  <w:style w:type="character" w:customStyle="1" w:styleId="kiado">
    <w:name w:val="kiado"/>
    <w:rsid w:val="00EF43AB"/>
  </w:style>
  <w:style w:type="character" w:styleId="Jegyzethivatkozs">
    <w:name w:val="annotation reference"/>
    <w:basedOn w:val="Bekezdsalapbettpusa"/>
    <w:uiPriority w:val="99"/>
    <w:semiHidden/>
    <w:unhideWhenUsed/>
    <w:rsid w:val="00142FFC"/>
    <w:rPr>
      <w:sz w:val="16"/>
      <w:szCs w:val="16"/>
    </w:rPr>
  </w:style>
  <w:style w:type="paragraph" w:styleId="Jegyzetszveg">
    <w:name w:val="annotation text"/>
    <w:basedOn w:val="Norml"/>
    <w:link w:val="JegyzetszvegChar"/>
    <w:uiPriority w:val="99"/>
    <w:unhideWhenUsed/>
    <w:rsid w:val="00142FFC"/>
  </w:style>
  <w:style w:type="character" w:customStyle="1" w:styleId="JegyzetszvegChar">
    <w:name w:val="Jegyzetszöveg Char"/>
    <w:basedOn w:val="Bekezdsalapbettpusa"/>
    <w:link w:val="Jegyzetszveg"/>
    <w:uiPriority w:val="99"/>
    <w:rsid w:val="00142FFC"/>
  </w:style>
  <w:style w:type="paragraph" w:styleId="Megjegyzstrgya">
    <w:name w:val="annotation subject"/>
    <w:basedOn w:val="Jegyzetszveg"/>
    <w:next w:val="Jegyzetszveg"/>
    <w:link w:val="MegjegyzstrgyaChar"/>
    <w:uiPriority w:val="99"/>
    <w:semiHidden/>
    <w:unhideWhenUsed/>
    <w:rsid w:val="00142FFC"/>
    <w:rPr>
      <w:b/>
      <w:bCs/>
    </w:rPr>
  </w:style>
  <w:style w:type="character" w:customStyle="1" w:styleId="MegjegyzstrgyaChar">
    <w:name w:val="Megjegyzés tárgya Char"/>
    <w:basedOn w:val="JegyzetszvegChar"/>
    <w:link w:val="Megjegyzstrgya"/>
    <w:uiPriority w:val="99"/>
    <w:semiHidden/>
    <w:rsid w:val="00142FFC"/>
    <w:rPr>
      <w:b/>
      <w:bCs/>
    </w:rPr>
  </w:style>
  <w:style w:type="paragraph" w:styleId="Vltozat">
    <w:name w:val="Revision"/>
    <w:hidden/>
    <w:uiPriority w:val="99"/>
    <w:semiHidden/>
    <w:rsid w:val="00BE1AC3"/>
  </w:style>
  <w:style w:type="paragraph" w:styleId="TJ1">
    <w:name w:val="toc 1"/>
    <w:basedOn w:val="Norml"/>
    <w:next w:val="Norml"/>
    <w:autoRedefine/>
    <w:uiPriority w:val="39"/>
    <w:unhideWhenUsed/>
    <w:rsid w:val="00AD2F83"/>
    <w:pPr>
      <w:spacing w:before="240" w:after="120"/>
    </w:pPr>
    <w:rPr>
      <w:rFonts w:asciiTheme="minorHAnsi" w:hAnsiTheme="minorHAnsi"/>
      <w:b/>
      <w:bCs/>
      <w:caps/>
    </w:rPr>
  </w:style>
  <w:style w:type="paragraph" w:styleId="TJ2">
    <w:name w:val="toc 2"/>
    <w:basedOn w:val="Norml"/>
    <w:next w:val="Norml"/>
    <w:autoRedefine/>
    <w:uiPriority w:val="39"/>
    <w:unhideWhenUsed/>
    <w:rsid w:val="00AD2F83"/>
    <w:pPr>
      <w:spacing w:before="120"/>
      <w:ind w:left="200"/>
    </w:pPr>
    <w:rPr>
      <w:rFonts w:asciiTheme="minorHAnsi" w:hAnsiTheme="minorHAnsi"/>
      <w:i/>
      <w:iCs/>
    </w:rPr>
  </w:style>
  <w:style w:type="paragraph" w:styleId="TJ3">
    <w:name w:val="toc 3"/>
    <w:basedOn w:val="Norml"/>
    <w:next w:val="Norml"/>
    <w:autoRedefine/>
    <w:uiPriority w:val="39"/>
    <w:unhideWhenUsed/>
    <w:rsid w:val="00AD2F83"/>
    <w:pPr>
      <w:ind w:left="400"/>
    </w:pPr>
    <w:rPr>
      <w:rFonts w:asciiTheme="minorHAnsi" w:hAnsiTheme="minorHAnsi"/>
    </w:rPr>
  </w:style>
  <w:style w:type="paragraph" w:styleId="TJ4">
    <w:name w:val="toc 4"/>
    <w:basedOn w:val="Norml"/>
    <w:next w:val="Norml"/>
    <w:autoRedefine/>
    <w:uiPriority w:val="39"/>
    <w:unhideWhenUsed/>
    <w:rsid w:val="00AD2F83"/>
    <w:pPr>
      <w:ind w:left="600"/>
    </w:pPr>
    <w:rPr>
      <w:rFonts w:asciiTheme="minorHAnsi" w:hAnsiTheme="minorHAnsi"/>
    </w:rPr>
  </w:style>
  <w:style w:type="paragraph" w:styleId="TJ5">
    <w:name w:val="toc 5"/>
    <w:basedOn w:val="Norml"/>
    <w:next w:val="Norml"/>
    <w:autoRedefine/>
    <w:uiPriority w:val="39"/>
    <w:unhideWhenUsed/>
    <w:rsid w:val="00AD2F83"/>
    <w:pPr>
      <w:ind w:left="800"/>
    </w:pPr>
    <w:rPr>
      <w:rFonts w:asciiTheme="minorHAnsi" w:hAnsiTheme="minorHAnsi"/>
    </w:rPr>
  </w:style>
  <w:style w:type="paragraph" w:styleId="TJ6">
    <w:name w:val="toc 6"/>
    <w:basedOn w:val="Norml"/>
    <w:next w:val="Norml"/>
    <w:autoRedefine/>
    <w:uiPriority w:val="39"/>
    <w:unhideWhenUsed/>
    <w:rsid w:val="00AD2F83"/>
    <w:pPr>
      <w:ind w:left="1000"/>
    </w:pPr>
    <w:rPr>
      <w:rFonts w:asciiTheme="minorHAnsi" w:hAnsiTheme="minorHAnsi"/>
    </w:rPr>
  </w:style>
  <w:style w:type="paragraph" w:styleId="TJ7">
    <w:name w:val="toc 7"/>
    <w:basedOn w:val="Norml"/>
    <w:next w:val="Norml"/>
    <w:autoRedefine/>
    <w:uiPriority w:val="39"/>
    <w:unhideWhenUsed/>
    <w:rsid w:val="00AD2F83"/>
    <w:pPr>
      <w:ind w:left="1200"/>
    </w:pPr>
    <w:rPr>
      <w:rFonts w:asciiTheme="minorHAnsi" w:hAnsiTheme="minorHAnsi"/>
    </w:rPr>
  </w:style>
  <w:style w:type="paragraph" w:styleId="TJ8">
    <w:name w:val="toc 8"/>
    <w:basedOn w:val="Norml"/>
    <w:next w:val="Norml"/>
    <w:autoRedefine/>
    <w:uiPriority w:val="39"/>
    <w:unhideWhenUsed/>
    <w:rsid w:val="00AD2F83"/>
    <w:pPr>
      <w:ind w:left="1400"/>
    </w:pPr>
    <w:rPr>
      <w:rFonts w:asciiTheme="minorHAnsi" w:hAnsiTheme="minorHAnsi"/>
    </w:rPr>
  </w:style>
  <w:style w:type="paragraph" w:styleId="TJ9">
    <w:name w:val="toc 9"/>
    <w:basedOn w:val="Norml"/>
    <w:next w:val="Norml"/>
    <w:autoRedefine/>
    <w:uiPriority w:val="39"/>
    <w:unhideWhenUsed/>
    <w:rsid w:val="00AD2F83"/>
    <w:pPr>
      <w:ind w:left="1600"/>
    </w:pPr>
    <w:rPr>
      <w:rFonts w:asciiTheme="minorHAnsi" w:hAnsiTheme="minorHAnsi"/>
    </w:rPr>
  </w:style>
  <w:style w:type="character" w:customStyle="1" w:styleId="author-name">
    <w:name w:val="author-name"/>
    <w:basedOn w:val="Bekezdsalapbettpusa"/>
    <w:rsid w:val="009D6FAA"/>
  </w:style>
  <w:style w:type="character" w:customStyle="1" w:styleId="short-pub-mtid">
    <w:name w:val="short-pub-mtid"/>
    <w:basedOn w:val="Bekezdsalapbettpusa"/>
    <w:rsid w:val="009D6FAA"/>
  </w:style>
  <w:style w:type="character" w:customStyle="1" w:styleId="status-data">
    <w:name w:val="status-data"/>
    <w:basedOn w:val="Bekezdsalapbettpusa"/>
    <w:rsid w:val="009D6FAA"/>
  </w:style>
  <w:style w:type="character" w:customStyle="1" w:styleId="pub-core">
    <w:name w:val="pub-core"/>
    <w:basedOn w:val="Bekezdsalapbettpusa"/>
    <w:rsid w:val="009D6FAA"/>
  </w:style>
  <w:style w:type="character" w:customStyle="1" w:styleId="pub-type">
    <w:name w:val="pub-type"/>
    <w:basedOn w:val="Bekezdsalapbettpusa"/>
    <w:rsid w:val="009D6FAA"/>
  </w:style>
  <w:style w:type="character" w:customStyle="1" w:styleId="pub-category">
    <w:name w:val="pub-category"/>
    <w:basedOn w:val="Bekezdsalapbettpusa"/>
    <w:rsid w:val="009D6FAA"/>
  </w:style>
  <w:style w:type="character" w:customStyle="1" w:styleId="booktitle">
    <w:name w:val="booktitle"/>
    <w:basedOn w:val="Bekezdsalapbettpusa"/>
    <w:rsid w:val="009D6FAA"/>
  </w:style>
  <w:style w:type="character" w:customStyle="1" w:styleId="publishedat">
    <w:name w:val="publishedat"/>
    <w:basedOn w:val="Bekezdsalapbettpusa"/>
    <w:rsid w:val="009D6FAA"/>
  </w:style>
  <w:style w:type="character" w:customStyle="1" w:styleId="publisher">
    <w:name w:val="publisher"/>
    <w:basedOn w:val="Bekezdsalapbettpusa"/>
    <w:rsid w:val="009D6FAA"/>
  </w:style>
  <w:style w:type="character" w:customStyle="1" w:styleId="year">
    <w:name w:val="year"/>
    <w:basedOn w:val="Bekezdsalapbettpusa"/>
    <w:rsid w:val="009D6FAA"/>
  </w:style>
  <w:style w:type="character" w:customStyle="1" w:styleId="pagelength">
    <w:name w:val="pagelength"/>
    <w:basedOn w:val="Bekezdsalapbettpusa"/>
    <w:rsid w:val="009D6FAA"/>
  </w:style>
  <w:style w:type="character" w:customStyle="1" w:styleId="page">
    <w:name w:val="page"/>
    <w:basedOn w:val="Bekezdsalapbettpusa"/>
    <w:rsid w:val="009D6FAA"/>
  </w:style>
  <w:style w:type="character" w:customStyle="1" w:styleId="citingpub-count">
    <w:name w:val="citingpub-count"/>
    <w:basedOn w:val="Bekezdsalapbettpusa"/>
    <w:rsid w:val="009D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2486">
      <w:bodyDiv w:val="1"/>
      <w:marLeft w:val="0"/>
      <w:marRight w:val="0"/>
      <w:marTop w:val="0"/>
      <w:marBottom w:val="0"/>
      <w:divBdr>
        <w:top w:val="none" w:sz="0" w:space="0" w:color="auto"/>
        <w:left w:val="none" w:sz="0" w:space="0" w:color="auto"/>
        <w:bottom w:val="none" w:sz="0" w:space="0" w:color="auto"/>
        <w:right w:val="none" w:sz="0" w:space="0" w:color="auto"/>
      </w:divBdr>
    </w:div>
    <w:div w:id="442574560">
      <w:bodyDiv w:val="1"/>
      <w:marLeft w:val="0"/>
      <w:marRight w:val="0"/>
      <w:marTop w:val="0"/>
      <w:marBottom w:val="0"/>
      <w:divBdr>
        <w:top w:val="none" w:sz="0" w:space="0" w:color="auto"/>
        <w:left w:val="none" w:sz="0" w:space="0" w:color="auto"/>
        <w:bottom w:val="none" w:sz="0" w:space="0" w:color="auto"/>
        <w:right w:val="none" w:sz="0" w:space="0" w:color="auto"/>
      </w:divBdr>
      <w:divsChild>
        <w:div w:id="516698728">
          <w:marLeft w:val="0"/>
          <w:marRight w:val="0"/>
          <w:marTop w:val="0"/>
          <w:marBottom w:val="0"/>
          <w:divBdr>
            <w:top w:val="none" w:sz="0" w:space="0" w:color="auto"/>
            <w:left w:val="none" w:sz="0" w:space="0" w:color="auto"/>
            <w:bottom w:val="none" w:sz="0" w:space="0" w:color="auto"/>
            <w:right w:val="none" w:sz="0" w:space="0" w:color="auto"/>
          </w:divBdr>
        </w:div>
        <w:div w:id="1156191314">
          <w:marLeft w:val="0"/>
          <w:marRight w:val="0"/>
          <w:marTop w:val="0"/>
          <w:marBottom w:val="0"/>
          <w:divBdr>
            <w:top w:val="none" w:sz="0" w:space="0" w:color="auto"/>
            <w:left w:val="none" w:sz="0" w:space="0" w:color="auto"/>
            <w:bottom w:val="none" w:sz="0" w:space="0" w:color="auto"/>
            <w:right w:val="none" w:sz="0" w:space="0" w:color="auto"/>
          </w:divBdr>
        </w:div>
        <w:div w:id="328867509">
          <w:marLeft w:val="0"/>
          <w:marRight w:val="0"/>
          <w:marTop w:val="0"/>
          <w:marBottom w:val="0"/>
          <w:divBdr>
            <w:top w:val="none" w:sz="0" w:space="0" w:color="auto"/>
            <w:left w:val="none" w:sz="0" w:space="0" w:color="auto"/>
            <w:bottom w:val="none" w:sz="0" w:space="0" w:color="auto"/>
            <w:right w:val="none" w:sz="0" w:space="0" w:color="auto"/>
          </w:divBdr>
        </w:div>
      </w:divsChild>
    </w:div>
    <w:div w:id="642083985">
      <w:bodyDiv w:val="1"/>
      <w:marLeft w:val="0"/>
      <w:marRight w:val="0"/>
      <w:marTop w:val="0"/>
      <w:marBottom w:val="0"/>
      <w:divBdr>
        <w:top w:val="none" w:sz="0" w:space="0" w:color="auto"/>
        <w:left w:val="none" w:sz="0" w:space="0" w:color="auto"/>
        <w:bottom w:val="none" w:sz="0" w:space="0" w:color="auto"/>
        <w:right w:val="none" w:sz="0" w:space="0" w:color="auto"/>
      </w:divBdr>
    </w:div>
    <w:div w:id="1034043460">
      <w:bodyDiv w:val="1"/>
      <w:marLeft w:val="0"/>
      <w:marRight w:val="0"/>
      <w:marTop w:val="0"/>
      <w:marBottom w:val="0"/>
      <w:divBdr>
        <w:top w:val="none" w:sz="0" w:space="0" w:color="auto"/>
        <w:left w:val="none" w:sz="0" w:space="0" w:color="auto"/>
        <w:bottom w:val="none" w:sz="0" w:space="0" w:color="auto"/>
        <w:right w:val="none" w:sz="0" w:space="0" w:color="auto"/>
      </w:divBdr>
      <w:divsChild>
        <w:div w:id="699013727">
          <w:marLeft w:val="0"/>
          <w:marRight w:val="0"/>
          <w:marTop w:val="150"/>
          <w:marBottom w:val="0"/>
          <w:divBdr>
            <w:top w:val="none" w:sz="0" w:space="0" w:color="auto"/>
            <w:left w:val="none" w:sz="0" w:space="0" w:color="auto"/>
            <w:bottom w:val="none" w:sz="0" w:space="0" w:color="auto"/>
            <w:right w:val="none" w:sz="0" w:space="0" w:color="auto"/>
          </w:divBdr>
          <w:divsChild>
            <w:div w:id="1052147175">
              <w:marLeft w:val="0"/>
              <w:marRight w:val="0"/>
              <w:marTop w:val="0"/>
              <w:marBottom w:val="0"/>
              <w:divBdr>
                <w:top w:val="none" w:sz="0" w:space="0" w:color="auto"/>
                <w:left w:val="none" w:sz="0" w:space="0" w:color="auto"/>
                <w:bottom w:val="none" w:sz="0" w:space="0" w:color="auto"/>
                <w:right w:val="none" w:sz="0" w:space="0" w:color="auto"/>
              </w:divBdr>
              <w:divsChild>
                <w:div w:id="962006605">
                  <w:marLeft w:val="0"/>
                  <w:marRight w:val="0"/>
                  <w:marTop w:val="0"/>
                  <w:marBottom w:val="0"/>
                  <w:divBdr>
                    <w:top w:val="none" w:sz="0" w:space="0" w:color="auto"/>
                    <w:left w:val="none" w:sz="0" w:space="0" w:color="auto"/>
                    <w:bottom w:val="none" w:sz="0" w:space="0" w:color="auto"/>
                    <w:right w:val="none" w:sz="0" w:space="0" w:color="auto"/>
                  </w:divBdr>
                </w:div>
                <w:div w:id="537859538">
                  <w:marLeft w:val="0"/>
                  <w:marRight w:val="0"/>
                  <w:marTop w:val="0"/>
                  <w:marBottom w:val="0"/>
                  <w:divBdr>
                    <w:top w:val="none" w:sz="0" w:space="0" w:color="auto"/>
                    <w:left w:val="none" w:sz="0" w:space="0" w:color="auto"/>
                    <w:bottom w:val="none" w:sz="0" w:space="0" w:color="auto"/>
                    <w:right w:val="none" w:sz="0" w:space="0" w:color="auto"/>
                  </w:divBdr>
                </w:div>
                <w:div w:id="350029970">
                  <w:marLeft w:val="0"/>
                  <w:marRight w:val="0"/>
                  <w:marTop w:val="0"/>
                  <w:marBottom w:val="0"/>
                  <w:divBdr>
                    <w:top w:val="none" w:sz="0" w:space="0" w:color="auto"/>
                    <w:left w:val="none" w:sz="0" w:space="0" w:color="auto"/>
                    <w:bottom w:val="none" w:sz="0" w:space="0" w:color="auto"/>
                    <w:right w:val="none" w:sz="0" w:space="0" w:color="auto"/>
                  </w:divBdr>
                </w:div>
                <w:div w:id="1150051468">
                  <w:marLeft w:val="0"/>
                  <w:marRight w:val="0"/>
                  <w:marTop w:val="0"/>
                  <w:marBottom w:val="0"/>
                  <w:divBdr>
                    <w:top w:val="none" w:sz="0" w:space="0" w:color="auto"/>
                    <w:left w:val="none" w:sz="0" w:space="0" w:color="auto"/>
                    <w:bottom w:val="none" w:sz="0" w:space="0" w:color="auto"/>
                    <w:right w:val="none" w:sz="0" w:space="0" w:color="auto"/>
                  </w:divBdr>
                </w:div>
                <w:div w:id="1772699540">
                  <w:marLeft w:val="0"/>
                  <w:marRight w:val="0"/>
                  <w:marTop w:val="0"/>
                  <w:marBottom w:val="0"/>
                  <w:divBdr>
                    <w:top w:val="none" w:sz="0" w:space="0" w:color="auto"/>
                    <w:left w:val="none" w:sz="0" w:space="0" w:color="auto"/>
                    <w:bottom w:val="none" w:sz="0" w:space="0" w:color="auto"/>
                    <w:right w:val="none" w:sz="0" w:space="0" w:color="auto"/>
                  </w:divBdr>
                  <w:divsChild>
                    <w:div w:id="4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7685">
          <w:marLeft w:val="0"/>
          <w:marRight w:val="0"/>
          <w:marTop w:val="150"/>
          <w:marBottom w:val="0"/>
          <w:divBdr>
            <w:top w:val="none" w:sz="0" w:space="0" w:color="auto"/>
            <w:left w:val="none" w:sz="0" w:space="0" w:color="auto"/>
            <w:bottom w:val="none" w:sz="0" w:space="0" w:color="auto"/>
            <w:right w:val="none" w:sz="0" w:space="0" w:color="auto"/>
          </w:divBdr>
          <w:divsChild>
            <w:div w:id="1313175559">
              <w:marLeft w:val="0"/>
              <w:marRight w:val="0"/>
              <w:marTop w:val="0"/>
              <w:marBottom w:val="0"/>
              <w:divBdr>
                <w:top w:val="none" w:sz="0" w:space="0" w:color="auto"/>
                <w:left w:val="none" w:sz="0" w:space="0" w:color="auto"/>
                <w:bottom w:val="none" w:sz="0" w:space="0" w:color="auto"/>
                <w:right w:val="none" w:sz="0" w:space="0" w:color="auto"/>
              </w:divBdr>
              <w:divsChild>
                <w:div w:id="1193809760">
                  <w:marLeft w:val="0"/>
                  <w:marRight w:val="0"/>
                  <w:marTop w:val="0"/>
                  <w:marBottom w:val="0"/>
                  <w:divBdr>
                    <w:top w:val="none" w:sz="0" w:space="0" w:color="auto"/>
                    <w:left w:val="none" w:sz="0" w:space="0" w:color="auto"/>
                    <w:bottom w:val="none" w:sz="0" w:space="0" w:color="auto"/>
                    <w:right w:val="none" w:sz="0" w:space="0" w:color="auto"/>
                  </w:divBdr>
                </w:div>
                <w:div w:id="1276792636">
                  <w:marLeft w:val="0"/>
                  <w:marRight w:val="0"/>
                  <w:marTop w:val="0"/>
                  <w:marBottom w:val="0"/>
                  <w:divBdr>
                    <w:top w:val="none" w:sz="0" w:space="0" w:color="auto"/>
                    <w:left w:val="none" w:sz="0" w:space="0" w:color="auto"/>
                    <w:bottom w:val="none" w:sz="0" w:space="0" w:color="auto"/>
                    <w:right w:val="none" w:sz="0" w:space="0" w:color="auto"/>
                  </w:divBdr>
                </w:div>
                <w:div w:id="1045761679">
                  <w:marLeft w:val="0"/>
                  <w:marRight w:val="0"/>
                  <w:marTop w:val="0"/>
                  <w:marBottom w:val="0"/>
                  <w:divBdr>
                    <w:top w:val="none" w:sz="0" w:space="0" w:color="auto"/>
                    <w:left w:val="none" w:sz="0" w:space="0" w:color="auto"/>
                    <w:bottom w:val="none" w:sz="0" w:space="0" w:color="auto"/>
                    <w:right w:val="none" w:sz="0" w:space="0" w:color="auto"/>
                  </w:divBdr>
                </w:div>
                <w:div w:id="516115316">
                  <w:marLeft w:val="0"/>
                  <w:marRight w:val="0"/>
                  <w:marTop w:val="0"/>
                  <w:marBottom w:val="0"/>
                  <w:divBdr>
                    <w:top w:val="none" w:sz="0" w:space="0" w:color="auto"/>
                    <w:left w:val="none" w:sz="0" w:space="0" w:color="auto"/>
                    <w:bottom w:val="none" w:sz="0" w:space="0" w:color="auto"/>
                    <w:right w:val="none" w:sz="0" w:space="0" w:color="auto"/>
                  </w:divBdr>
                </w:div>
                <w:div w:id="876891003">
                  <w:marLeft w:val="0"/>
                  <w:marRight w:val="0"/>
                  <w:marTop w:val="0"/>
                  <w:marBottom w:val="0"/>
                  <w:divBdr>
                    <w:top w:val="none" w:sz="0" w:space="0" w:color="auto"/>
                    <w:left w:val="none" w:sz="0" w:space="0" w:color="auto"/>
                    <w:bottom w:val="none" w:sz="0" w:space="0" w:color="auto"/>
                    <w:right w:val="none" w:sz="0" w:space="0" w:color="auto"/>
                  </w:divBdr>
                  <w:divsChild>
                    <w:div w:id="13208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8500">
          <w:marLeft w:val="0"/>
          <w:marRight w:val="0"/>
          <w:marTop w:val="150"/>
          <w:marBottom w:val="0"/>
          <w:divBdr>
            <w:top w:val="none" w:sz="0" w:space="0" w:color="auto"/>
            <w:left w:val="none" w:sz="0" w:space="0" w:color="auto"/>
            <w:bottom w:val="none" w:sz="0" w:space="0" w:color="auto"/>
            <w:right w:val="none" w:sz="0" w:space="0" w:color="auto"/>
          </w:divBdr>
          <w:divsChild>
            <w:div w:id="1252813106">
              <w:marLeft w:val="0"/>
              <w:marRight w:val="0"/>
              <w:marTop w:val="0"/>
              <w:marBottom w:val="0"/>
              <w:divBdr>
                <w:top w:val="none" w:sz="0" w:space="0" w:color="auto"/>
                <w:left w:val="none" w:sz="0" w:space="0" w:color="auto"/>
                <w:bottom w:val="none" w:sz="0" w:space="0" w:color="auto"/>
                <w:right w:val="none" w:sz="0" w:space="0" w:color="auto"/>
              </w:divBdr>
              <w:divsChild>
                <w:div w:id="1479372130">
                  <w:marLeft w:val="0"/>
                  <w:marRight w:val="0"/>
                  <w:marTop w:val="0"/>
                  <w:marBottom w:val="0"/>
                  <w:divBdr>
                    <w:top w:val="none" w:sz="0" w:space="0" w:color="auto"/>
                    <w:left w:val="none" w:sz="0" w:space="0" w:color="auto"/>
                    <w:bottom w:val="none" w:sz="0" w:space="0" w:color="auto"/>
                    <w:right w:val="none" w:sz="0" w:space="0" w:color="auto"/>
                  </w:divBdr>
                </w:div>
                <w:div w:id="1934776086">
                  <w:marLeft w:val="0"/>
                  <w:marRight w:val="0"/>
                  <w:marTop w:val="0"/>
                  <w:marBottom w:val="0"/>
                  <w:divBdr>
                    <w:top w:val="none" w:sz="0" w:space="0" w:color="auto"/>
                    <w:left w:val="none" w:sz="0" w:space="0" w:color="auto"/>
                    <w:bottom w:val="none" w:sz="0" w:space="0" w:color="auto"/>
                    <w:right w:val="none" w:sz="0" w:space="0" w:color="auto"/>
                  </w:divBdr>
                </w:div>
                <w:div w:id="404231935">
                  <w:marLeft w:val="0"/>
                  <w:marRight w:val="0"/>
                  <w:marTop w:val="0"/>
                  <w:marBottom w:val="0"/>
                  <w:divBdr>
                    <w:top w:val="none" w:sz="0" w:space="0" w:color="auto"/>
                    <w:left w:val="none" w:sz="0" w:space="0" w:color="auto"/>
                    <w:bottom w:val="none" w:sz="0" w:space="0" w:color="auto"/>
                    <w:right w:val="none" w:sz="0" w:space="0" w:color="auto"/>
                  </w:divBdr>
                </w:div>
                <w:div w:id="1288315635">
                  <w:marLeft w:val="0"/>
                  <w:marRight w:val="0"/>
                  <w:marTop w:val="0"/>
                  <w:marBottom w:val="0"/>
                  <w:divBdr>
                    <w:top w:val="none" w:sz="0" w:space="0" w:color="auto"/>
                    <w:left w:val="none" w:sz="0" w:space="0" w:color="auto"/>
                    <w:bottom w:val="none" w:sz="0" w:space="0" w:color="auto"/>
                    <w:right w:val="none" w:sz="0" w:space="0" w:color="auto"/>
                  </w:divBdr>
                </w:div>
                <w:div w:id="1977681439">
                  <w:marLeft w:val="0"/>
                  <w:marRight w:val="0"/>
                  <w:marTop w:val="0"/>
                  <w:marBottom w:val="0"/>
                  <w:divBdr>
                    <w:top w:val="none" w:sz="0" w:space="0" w:color="auto"/>
                    <w:left w:val="none" w:sz="0" w:space="0" w:color="auto"/>
                    <w:bottom w:val="none" w:sz="0" w:space="0" w:color="auto"/>
                    <w:right w:val="none" w:sz="0" w:space="0" w:color="auto"/>
                  </w:divBdr>
                  <w:divsChild>
                    <w:div w:id="562495981">
                      <w:marLeft w:val="0"/>
                      <w:marRight w:val="0"/>
                      <w:marTop w:val="0"/>
                      <w:marBottom w:val="0"/>
                      <w:divBdr>
                        <w:top w:val="none" w:sz="0" w:space="0" w:color="auto"/>
                        <w:left w:val="none" w:sz="0" w:space="0" w:color="auto"/>
                        <w:bottom w:val="none" w:sz="0" w:space="0" w:color="auto"/>
                        <w:right w:val="none" w:sz="0" w:space="0" w:color="auto"/>
                      </w:divBdr>
                      <w:divsChild>
                        <w:div w:id="1482505188">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211">
          <w:marLeft w:val="0"/>
          <w:marRight w:val="0"/>
          <w:marTop w:val="150"/>
          <w:marBottom w:val="0"/>
          <w:divBdr>
            <w:top w:val="none" w:sz="0" w:space="0" w:color="auto"/>
            <w:left w:val="none" w:sz="0" w:space="0" w:color="auto"/>
            <w:bottom w:val="none" w:sz="0" w:space="0" w:color="auto"/>
            <w:right w:val="none" w:sz="0" w:space="0" w:color="auto"/>
          </w:divBdr>
          <w:divsChild>
            <w:div w:id="1512985837">
              <w:marLeft w:val="0"/>
              <w:marRight w:val="0"/>
              <w:marTop w:val="0"/>
              <w:marBottom w:val="0"/>
              <w:divBdr>
                <w:top w:val="none" w:sz="0" w:space="0" w:color="auto"/>
                <w:left w:val="none" w:sz="0" w:space="0" w:color="auto"/>
                <w:bottom w:val="none" w:sz="0" w:space="0" w:color="auto"/>
                <w:right w:val="none" w:sz="0" w:space="0" w:color="auto"/>
              </w:divBdr>
              <w:divsChild>
                <w:div w:id="1063479828">
                  <w:marLeft w:val="0"/>
                  <w:marRight w:val="0"/>
                  <w:marTop w:val="0"/>
                  <w:marBottom w:val="0"/>
                  <w:divBdr>
                    <w:top w:val="none" w:sz="0" w:space="0" w:color="auto"/>
                    <w:left w:val="none" w:sz="0" w:space="0" w:color="auto"/>
                    <w:bottom w:val="none" w:sz="0" w:space="0" w:color="auto"/>
                    <w:right w:val="none" w:sz="0" w:space="0" w:color="auto"/>
                  </w:divBdr>
                </w:div>
                <w:div w:id="641734672">
                  <w:marLeft w:val="0"/>
                  <w:marRight w:val="0"/>
                  <w:marTop w:val="0"/>
                  <w:marBottom w:val="0"/>
                  <w:divBdr>
                    <w:top w:val="none" w:sz="0" w:space="0" w:color="auto"/>
                    <w:left w:val="none" w:sz="0" w:space="0" w:color="auto"/>
                    <w:bottom w:val="none" w:sz="0" w:space="0" w:color="auto"/>
                    <w:right w:val="none" w:sz="0" w:space="0" w:color="auto"/>
                  </w:divBdr>
                </w:div>
                <w:div w:id="527766201">
                  <w:marLeft w:val="0"/>
                  <w:marRight w:val="0"/>
                  <w:marTop w:val="0"/>
                  <w:marBottom w:val="0"/>
                  <w:divBdr>
                    <w:top w:val="none" w:sz="0" w:space="0" w:color="auto"/>
                    <w:left w:val="none" w:sz="0" w:space="0" w:color="auto"/>
                    <w:bottom w:val="none" w:sz="0" w:space="0" w:color="auto"/>
                    <w:right w:val="none" w:sz="0" w:space="0" w:color="auto"/>
                  </w:divBdr>
                </w:div>
                <w:div w:id="1098217561">
                  <w:marLeft w:val="0"/>
                  <w:marRight w:val="0"/>
                  <w:marTop w:val="0"/>
                  <w:marBottom w:val="0"/>
                  <w:divBdr>
                    <w:top w:val="none" w:sz="0" w:space="0" w:color="auto"/>
                    <w:left w:val="none" w:sz="0" w:space="0" w:color="auto"/>
                    <w:bottom w:val="none" w:sz="0" w:space="0" w:color="auto"/>
                    <w:right w:val="none" w:sz="0" w:space="0" w:color="auto"/>
                  </w:divBdr>
                </w:div>
                <w:div w:id="1384594248">
                  <w:marLeft w:val="0"/>
                  <w:marRight w:val="0"/>
                  <w:marTop w:val="0"/>
                  <w:marBottom w:val="0"/>
                  <w:divBdr>
                    <w:top w:val="none" w:sz="0" w:space="0" w:color="auto"/>
                    <w:left w:val="none" w:sz="0" w:space="0" w:color="auto"/>
                    <w:bottom w:val="none" w:sz="0" w:space="0" w:color="auto"/>
                    <w:right w:val="none" w:sz="0" w:space="0" w:color="auto"/>
                  </w:divBdr>
                  <w:divsChild>
                    <w:div w:id="3930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3112">
          <w:marLeft w:val="0"/>
          <w:marRight w:val="0"/>
          <w:marTop w:val="150"/>
          <w:marBottom w:val="0"/>
          <w:divBdr>
            <w:top w:val="none" w:sz="0" w:space="0" w:color="auto"/>
            <w:left w:val="none" w:sz="0" w:space="0" w:color="auto"/>
            <w:bottom w:val="none" w:sz="0" w:space="0" w:color="auto"/>
            <w:right w:val="none" w:sz="0" w:space="0" w:color="auto"/>
          </w:divBdr>
          <w:divsChild>
            <w:div w:id="2107075963">
              <w:marLeft w:val="0"/>
              <w:marRight w:val="0"/>
              <w:marTop w:val="0"/>
              <w:marBottom w:val="0"/>
              <w:divBdr>
                <w:top w:val="none" w:sz="0" w:space="0" w:color="auto"/>
                <w:left w:val="none" w:sz="0" w:space="0" w:color="auto"/>
                <w:bottom w:val="none" w:sz="0" w:space="0" w:color="auto"/>
                <w:right w:val="none" w:sz="0" w:space="0" w:color="auto"/>
              </w:divBdr>
              <w:divsChild>
                <w:div w:id="926964576">
                  <w:marLeft w:val="0"/>
                  <w:marRight w:val="0"/>
                  <w:marTop w:val="0"/>
                  <w:marBottom w:val="0"/>
                  <w:divBdr>
                    <w:top w:val="none" w:sz="0" w:space="0" w:color="auto"/>
                    <w:left w:val="none" w:sz="0" w:space="0" w:color="auto"/>
                    <w:bottom w:val="none" w:sz="0" w:space="0" w:color="auto"/>
                    <w:right w:val="none" w:sz="0" w:space="0" w:color="auto"/>
                  </w:divBdr>
                </w:div>
                <w:div w:id="190413983">
                  <w:marLeft w:val="0"/>
                  <w:marRight w:val="0"/>
                  <w:marTop w:val="0"/>
                  <w:marBottom w:val="0"/>
                  <w:divBdr>
                    <w:top w:val="none" w:sz="0" w:space="0" w:color="auto"/>
                    <w:left w:val="none" w:sz="0" w:space="0" w:color="auto"/>
                    <w:bottom w:val="none" w:sz="0" w:space="0" w:color="auto"/>
                    <w:right w:val="none" w:sz="0" w:space="0" w:color="auto"/>
                  </w:divBdr>
                </w:div>
                <w:div w:id="388766029">
                  <w:marLeft w:val="0"/>
                  <w:marRight w:val="0"/>
                  <w:marTop w:val="0"/>
                  <w:marBottom w:val="0"/>
                  <w:divBdr>
                    <w:top w:val="none" w:sz="0" w:space="0" w:color="auto"/>
                    <w:left w:val="none" w:sz="0" w:space="0" w:color="auto"/>
                    <w:bottom w:val="none" w:sz="0" w:space="0" w:color="auto"/>
                    <w:right w:val="none" w:sz="0" w:space="0" w:color="auto"/>
                  </w:divBdr>
                </w:div>
                <w:div w:id="655302703">
                  <w:marLeft w:val="0"/>
                  <w:marRight w:val="0"/>
                  <w:marTop w:val="0"/>
                  <w:marBottom w:val="0"/>
                  <w:divBdr>
                    <w:top w:val="none" w:sz="0" w:space="0" w:color="auto"/>
                    <w:left w:val="none" w:sz="0" w:space="0" w:color="auto"/>
                    <w:bottom w:val="none" w:sz="0" w:space="0" w:color="auto"/>
                    <w:right w:val="none" w:sz="0" w:space="0" w:color="auto"/>
                  </w:divBdr>
                </w:div>
                <w:div w:id="556472929">
                  <w:marLeft w:val="0"/>
                  <w:marRight w:val="0"/>
                  <w:marTop w:val="0"/>
                  <w:marBottom w:val="0"/>
                  <w:divBdr>
                    <w:top w:val="none" w:sz="0" w:space="0" w:color="auto"/>
                    <w:left w:val="none" w:sz="0" w:space="0" w:color="auto"/>
                    <w:bottom w:val="none" w:sz="0" w:space="0" w:color="auto"/>
                    <w:right w:val="none" w:sz="0" w:space="0" w:color="auto"/>
                  </w:divBdr>
                  <w:divsChild>
                    <w:div w:id="10121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19664">
      <w:bodyDiv w:val="1"/>
      <w:marLeft w:val="0"/>
      <w:marRight w:val="0"/>
      <w:marTop w:val="0"/>
      <w:marBottom w:val="0"/>
      <w:divBdr>
        <w:top w:val="none" w:sz="0" w:space="0" w:color="auto"/>
        <w:left w:val="none" w:sz="0" w:space="0" w:color="auto"/>
        <w:bottom w:val="none" w:sz="0" w:space="0" w:color="auto"/>
        <w:right w:val="none" w:sz="0" w:space="0" w:color="auto"/>
      </w:divBdr>
    </w:div>
    <w:div w:id="21058822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m2.mtmt.hu/gui2/?mode=browse&amp;params=publication;2490029" TargetMode="External"/><Relationship Id="rId26" Type="http://schemas.openxmlformats.org/officeDocument/2006/relationships/hyperlink" Target="https://m2.mtmt.hu/gui2/?type=authors&amp;mode=browse&amp;sel=10074797" TargetMode="External"/><Relationship Id="rId39" Type="http://schemas.openxmlformats.org/officeDocument/2006/relationships/hyperlink" Target="https://m2.mtmt.hu/gui2/?type=authors&amp;mode=browse&amp;sel=10074797" TargetMode="External"/><Relationship Id="rId21" Type="http://schemas.openxmlformats.org/officeDocument/2006/relationships/hyperlink" Target="https://m2.mtmt.hu/gui2/?mode=browse&amp;params=publication;1754436" TargetMode="External"/><Relationship Id="rId34" Type="http://schemas.openxmlformats.org/officeDocument/2006/relationships/hyperlink" Target="https://m2.mtmt.hu/gui2/?type=authors&amp;mode=browse&amp;sel=10074797" TargetMode="External"/><Relationship Id="rId42" Type="http://schemas.openxmlformats.org/officeDocument/2006/relationships/hyperlink" Target="https://m2.mtmt.hu/gui2/?mode=browse&amp;params=publication;31645340"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2.mtmt.hu/gui2/?mode=browse&amp;params=publication;3314471" TargetMode="External"/><Relationship Id="rId29" Type="http://schemas.openxmlformats.org/officeDocument/2006/relationships/hyperlink" Target="https://m2.mtmt.hu/gui2/?mode=browse&amp;params=publication;32062955" TargetMode="External"/><Relationship Id="rId11" Type="http://schemas.openxmlformats.org/officeDocument/2006/relationships/footer" Target="footer2.xml"/><Relationship Id="rId24" Type="http://schemas.openxmlformats.org/officeDocument/2006/relationships/hyperlink" Target="https://m2.mtmt.hu/gui2/?mode=browse&amp;params=publication;32253066" TargetMode="External"/><Relationship Id="rId32" Type="http://schemas.openxmlformats.org/officeDocument/2006/relationships/hyperlink" Target="https://m2.mtmt.hu/gui2/?mode=browse&amp;params=publication;31662743" TargetMode="External"/><Relationship Id="rId37" Type="http://schemas.openxmlformats.org/officeDocument/2006/relationships/hyperlink" Target="https://m2.mtmt.hu/gui2/?mode=browse&amp;params=publication;31645329" TargetMode="External"/><Relationship Id="rId40" Type="http://schemas.openxmlformats.org/officeDocument/2006/relationships/hyperlink" Target="https://m2.mtmt.hu/gui2/?type=authors&amp;mode=browse&amp;sel=10002396" TargetMode="External"/><Relationship Id="rId45" Type="http://schemas.openxmlformats.org/officeDocument/2006/relationships/hyperlink" Target="https://m2.mtmt.hu/gui2/?mode=browse&amp;params=publication;31814762" TargetMode="Externa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akademiai.com/content/dql7277237k62x84/?p=809e706e4a7e41f78c2ae7027ce6b5ae&amp;pi=4" TargetMode="External"/><Relationship Id="rId23" Type="http://schemas.openxmlformats.org/officeDocument/2006/relationships/hyperlink" Target="https://m2.mtmt.hu/gui2/?type=authors&amp;mode=browse&amp;sel=10002396" TargetMode="External"/><Relationship Id="rId28" Type="http://schemas.openxmlformats.org/officeDocument/2006/relationships/hyperlink" Target="https://m2.mtmt.hu/gui2/?mode=browse&amp;params=publication;32063538" TargetMode="External"/><Relationship Id="rId36" Type="http://schemas.openxmlformats.org/officeDocument/2006/relationships/hyperlink" Target="https://m2.mtmt.hu/gui2/?type=authors&amp;mode=browse&amp;sel=10024483" TargetMode="External"/><Relationship Id="rId10" Type="http://schemas.openxmlformats.org/officeDocument/2006/relationships/footer" Target="footer1.xml"/><Relationship Id="rId19" Type="http://schemas.openxmlformats.org/officeDocument/2006/relationships/hyperlink" Target="https://m2.mtmt.hu/gui2/?mode=browse&amp;params=publication;2362197" TargetMode="External"/><Relationship Id="rId31" Type="http://schemas.openxmlformats.org/officeDocument/2006/relationships/hyperlink" Target="https://m2.mtmt.hu/gui2/?type=authors&amp;mode=browse&amp;sel=10074797" TargetMode="External"/><Relationship Id="rId44" Type="http://schemas.openxmlformats.org/officeDocument/2006/relationships/hyperlink" Target="https://m2.mtmt.hu/gui2/?type=authors&amp;mode=browse&amp;sel=10074797"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m2.mtmt.hu/gui2/?type=authors&amp;mode=browse&amp;sel=10074797" TargetMode="External"/><Relationship Id="rId27" Type="http://schemas.openxmlformats.org/officeDocument/2006/relationships/hyperlink" Target="https://m2.mtmt.hu/gui2/?type=authors&amp;mode=browse&amp;sel=10002396" TargetMode="External"/><Relationship Id="rId30" Type="http://schemas.openxmlformats.org/officeDocument/2006/relationships/hyperlink" Target="https://m2.mtmt.hu/gui2/?type=authors&amp;mode=browse&amp;sel=10002396" TargetMode="External"/><Relationship Id="rId35" Type="http://schemas.openxmlformats.org/officeDocument/2006/relationships/hyperlink" Target="https://m2.mtmt.hu/gui2/?type=authors&amp;mode=browse&amp;sel=10002396" TargetMode="External"/><Relationship Id="rId43" Type="http://schemas.openxmlformats.org/officeDocument/2006/relationships/hyperlink" Target="https://m2.mtmt.hu/gui2/?mode=browse&amp;params=publication;31643477"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kgk.uni-obuda.hu/sites/default/files/Poor_0.pdf" TargetMode="External"/><Relationship Id="rId17" Type="http://schemas.openxmlformats.org/officeDocument/2006/relationships/hyperlink" Target="https://m2.mtmt.hu/gui2/?mode=browse&amp;params=publication;3013375" TargetMode="External"/><Relationship Id="rId25" Type="http://schemas.openxmlformats.org/officeDocument/2006/relationships/hyperlink" Target="https://m2.mtmt.hu/gui2/?mode=browse&amp;params=publication;32242445" TargetMode="External"/><Relationship Id="rId33" Type="http://schemas.openxmlformats.org/officeDocument/2006/relationships/hyperlink" Target="https://m2.mtmt.hu/gui2/?mode=browse&amp;params=publication;31643556" TargetMode="External"/><Relationship Id="rId38" Type="http://schemas.openxmlformats.org/officeDocument/2006/relationships/hyperlink" Target="https://m2.mtmt.hu/gui2/?mode=browse&amp;params=publication;31349078" TargetMode="External"/><Relationship Id="rId46" Type="http://schemas.openxmlformats.org/officeDocument/2006/relationships/hyperlink" Target="https://sciendo.com/journal/JBE" TargetMode="External"/><Relationship Id="rId20" Type="http://schemas.openxmlformats.org/officeDocument/2006/relationships/hyperlink" Target="https://m2.mtmt.hu/gui2/?mode=browse&amp;params=publication;1836025" TargetMode="External"/><Relationship Id="rId41" Type="http://schemas.openxmlformats.org/officeDocument/2006/relationships/hyperlink" Target="https://m2.mtmt.hu/gui2/?type=authors&amp;mode=browse&amp;sel=10024483"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4F7DB-992E-4B27-8FAE-93EB70F0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23378</Words>
  <Characters>161315</Characters>
  <Application>Microsoft Office Word</Application>
  <DocSecurity>0</DocSecurity>
  <Lines>1344</Lines>
  <Paragraphs>368</Paragraphs>
  <ScaleCrop>false</ScaleCrop>
  <HeadingPairs>
    <vt:vector size="2" baseType="variant">
      <vt:variant>
        <vt:lpstr>Cím</vt:lpstr>
      </vt:variant>
      <vt:variant>
        <vt:i4>1</vt:i4>
      </vt:variant>
    </vt:vector>
  </HeadingPairs>
  <TitlesOfParts>
    <vt:vector size="1" baseType="lpstr">
      <vt:lpstr>Bs útmutató</vt:lpstr>
    </vt:vector>
  </TitlesOfParts>
  <Company>MAB</Company>
  <LinksUpToDate>false</LinksUpToDate>
  <CharactersWithSpaces>184325</CharactersWithSpaces>
  <SharedDoc>false</SharedDoc>
  <HLinks>
    <vt:vector size="60" baseType="variant">
      <vt:variant>
        <vt:i4>2359339</vt:i4>
      </vt:variant>
      <vt:variant>
        <vt:i4>27</vt:i4>
      </vt:variant>
      <vt:variant>
        <vt:i4>0</vt:i4>
      </vt:variant>
      <vt:variant>
        <vt:i4>5</vt:i4>
      </vt:variant>
      <vt:variant>
        <vt:lpwstr>http://www.degruyter.com/view/j/jbe</vt:lpwstr>
      </vt:variant>
      <vt:variant>
        <vt:lpwstr/>
      </vt:variant>
      <vt:variant>
        <vt:i4>3473456</vt:i4>
      </vt:variant>
      <vt:variant>
        <vt:i4>24</vt:i4>
      </vt:variant>
      <vt:variant>
        <vt:i4>0</vt:i4>
      </vt:variant>
      <vt:variant>
        <vt:i4>5</vt:i4>
      </vt:variant>
      <vt:variant>
        <vt:lpwstr>https://m2.mtmt.hu/gui2/?mode=browse&amp;params=publication;1754436</vt:lpwstr>
      </vt:variant>
      <vt:variant>
        <vt:lpwstr/>
      </vt:variant>
      <vt:variant>
        <vt:i4>3735602</vt:i4>
      </vt:variant>
      <vt:variant>
        <vt:i4>21</vt:i4>
      </vt:variant>
      <vt:variant>
        <vt:i4>0</vt:i4>
      </vt:variant>
      <vt:variant>
        <vt:i4>5</vt:i4>
      </vt:variant>
      <vt:variant>
        <vt:lpwstr>https://m2.mtmt.hu/gui2/?mode=browse&amp;params=publication;1836025</vt:lpwstr>
      </vt:variant>
      <vt:variant>
        <vt:lpwstr/>
      </vt:variant>
      <vt:variant>
        <vt:i4>3997749</vt:i4>
      </vt:variant>
      <vt:variant>
        <vt:i4>18</vt:i4>
      </vt:variant>
      <vt:variant>
        <vt:i4>0</vt:i4>
      </vt:variant>
      <vt:variant>
        <vt:i4>5</vt:i4>
      </vt:variant>
      <vt:variant>
        <vt:lpwstr>https://m2.mtmt.hu/gui2/?mode=browse&amp;params=publication;2362197</vt:lpwstr>
      </vt:variant>
      <vt:variant>
        <vt:lpwstr/>
      </vt:variant>
      <vt:variant>
        <vt:i4>3342395</vt:i4>
      </vt:variant>
      <vt:variant>
        <vt:i4>15</vt:i4>
      </vt:variant>
      <vt:variant>
        <vt:i4>0</vt:i4>
      </vt:variant>
      <vt:variant>
        <vt:i4>5</vt:i4>
      </vt:variant>
      <vt:variant>
        <vt:lpwstr>https://m2.mtmt.hu/gui2/?mode=browse&amp;params=publication;2490029</vt:lpwstr>
      </vt:variant>
      <vt:variant>
        <vt:lpwstr/>
      </vt:variant>
      <vt:variant>
        <vt:i4>3211313</vt:i4>
      </vt:variant>
      <vt:variant>
        <vt:i4>12</vt:i4>
      </vt:variant>
      <vt:variant>
        <vt:i4>0</vt:i4>
      </vt:variant>
      <vt:variant>
        <vt:i4>5</vt:i4>
      </vt:variant>
      <vt:variant>
        <vt:lpwstr>https://m2.mtmt.hu/gui2/?mode=browse&amp;params=publication;3013375</vt:lpwstr>
      </vt:variant>
      <vt:variant>
        <vt:lpwstr/>
      </vt:variant>
      <vt:variant>
        <vt:i4>3473462</vt:i4>
      </vt:variant>
      <vt:variant>
        <vt:i4>9</vt:i4>
      </vt:variant>
      <vt:variant>
        <vt:i4>0</vt:i4>
      </vt:variant>
      <vt:variant>
        <vt:i4>5</vt:i4>
      </vt:variant>
      <vt:variant>
        <vt:lpwstr>https://m2.mtmt.hu/gui2/?mode=browse&amp;params=publication;3314471</vt:lpwstr>
      </vt:variant>
      <vt:variant>
        <vt:lpwstr/>
      </vt:variant>
      <vt:variant>
        <vt:i4>5898244</vt:i4>
      </vt:variant>
      <vt:variant>
        <vt:i4>6</vt:i4>
      </vt:variant>
      <vt:variant>
        <vt:i4>0</vt:i4>
      </vt:variant>
      <vt:variant>
        <vt:i4>5</vt:i4>
      </vt:variant>
      <vt:variant>
        <vt:lpwstr>http://www.zentralblatt-math.org/matheduc/en/?q=an%3A2010a.00379</vt:lpwstr>
      </vt:variant>
      <vt:variant>
        <vt:lpwstr/>
      </vt:variant>
      <vt:variant>
        <vt:i4>7864358</vt:i4>
      </vt:variant>
      <vt:variant>
        <vt:i4>3</vt:i4>
      </vt:variant>
      <vt:variant>
        <vt:i4>0</vt:i4>
      </vt:variant>
      <vt:variant>
        <vt:i4>5</vt:i4>
      </vt:variant>
      <vt:variant>
        <vt:lpwstr>http://www.akademiai.com/content/dql7277237k62x84/?p=809e706e4a7e41f78c2ae7027ce6b5ae&amp;pi=4</vt:lpwstr>
      </vt:variant>
      <vt:variant>
        <vt:lpwstr/>
      </vt:variant>
      <vt:variant>
        <vt:i4>4325498</vt:i4>
      </vt:variant>
      <vt:variant>
        <vt:i4>0</vt:i4>
      </vt:variant>
      <vt:variant>
        <vt:i4>0</vt:i4>
      </vt:variant>
      <vt:variant>
        <vt:i4>5</vt:i4>
      </vt:variant>
      <vt:variant>
        <vt:lpwstr>https://kgk.uni-obuda.hu/sites/default/files/Poor_0.pdf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 útmutató</dc:title>
  <dc:subject/>
  <dc:creator>Ruff Éva</dc:creator>
  <cp:keywords/>
  <cp:lastModifiedBy>ybl</cp:lastModifiedBy>
  <cp:revision>7</cp:revision>
  <cp:lastPrinted>2022-12-14T14:22:00Z</cp:lastPrinted>
  <dcterms:created xsi:type="dcterms:W3CDTF">2022-12-15T12:23:00Z</dcterms:created>
  <dcterms:modified xsi:type="dcterms:W3CDTF">2022-12-15T14:01:00Z</dcterms:modified>
</cp:coreProperties>
</file>